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18EBD" w14:textId="77777777" w:rsidR="00743538" w:rsidRPr="006B5500" w:rsidRDefault="0046193F" w:rsidP="00F75990">
      <w:pPr>
        <w:spacing w:before="0" w:beforeAutospacing="0" w:after="0" w:afterAutospacing="0" w:line="276" w:lineRule="auto"/>
        <w:jc w:val="center"/>
        <w:rPr>
          <w:rFonts w:ascii="Verdana" w:hAnsi="Verdana"/>
          <w:b/>
          <w:color w:val="000000"/>
          <w:sz w:val="24"/>
        </w:rPr>
      </w:pPr>
      <w:r>
        <w:rPr>
          <w:rFonts w:ascii="Verdana" w:hAnsi="Verdana"/>
          <w:b/>
          <w:color w:val="000000"/>
          <w:sz w:val="24"/>
        </w:rPr>
        <w:t xml:space="preserve">L’evoluzione del soggiorno di casa: </w:t>
      </w:r>
    </w:p>
    <w:p w14:paraId="3A7DDAB4" w14:textId="5B4FB011" w:rsidR="00C33C29" w:rsidRPr="006B5500" w:rsidRDefault="00743538" w:rsidP="00F75990">
      <w:pPr>
        <w:spacing w:before="0" w:beforeAutospacing="0" w:after="0" w:afterAutospacing="0" w:line="276" w:lineRule="auto"/>
        <w:jc w:val="center"/>
        <w:rPr>
          <w:rFonts w:ascii="Verdana" w:hAnsi="Verdana"/>
          <w:b/>
          <w:color w:val="000000"/>
          <w:sz w:val="24"/>
        </w:rPr>
      </w:pPr>
      <w:r>
        <w:rPr>
          <w:rFonts w:ascii="Verdana" w:hAnsi="Verdana"/>
          <w:b/>
          <w:color w:val="000000"/>
          <w:sz w:val="24"/>
        </w:rPr>
        <w:t xml:space="preserve">come </w:t>
      </w:r>
      <w:r w:rsidR="00436276">
        <w:rPr>
          <w:rFonts w:ascii="Verdana" w:hAnsi="Verdana"/>
          <w:b/>
          <w:color w:val="000000"/>
          <w:sz w:val="24"/>
        </w:rPr>
        <w:t xml:space="preserve">è cambiato </w:t>
      </w:r>
      <w:r>
        <w:rPr>
          <w:rFonts w:ascii="Verdana" w:hAnsi="Verdana"/>
          <w:b/>
          <w:color w:val="000000"/>
          <w:sz w:val="24"/>
        </w:rPr>
        <w:t xml:space="preserve">il modo di guardare la TV negli ultimi 50 anni </w:t>
      </w:r>
    </w:p>
    <w:p w14:paraId="093BF067" w14:textId="77777777" w:rsidR="00173A4C" w:rsidRPr="006B5500" w:rsidRDefault="00173A4C" w:rsidP="00F75990">
      <w:pPr>
        <w:spacing w:before="0" w:beforeAutospacing="0" w:after="0" w:afterAutospacing="0" w:line="276" w:lineRule="auto"/>
        <w:jc w:val="center"/>
        <w:rPr>
          <w:rFonts w:ascii="Verdana" w:hAnsi="Verdana"/>
          <w:b/>
          <w:color w:val="000000"/>
          <w:sz w:val="24"/>
        </w:rPr>
      </w:pPr>
    </w:p>
    <w:p w14:paraId="5B825E0F" w14:textId="5D8F16C9" w:rsidR="00173A4C" w:rsidRPr="006B5500" w:rsidRDefault="00436276" w:rsidP="00173A4C">
      <w:pPr>
        <w:spacing w:before="0" w:beforeAutospacing="0" w:after="0" w:afterAutospacing="0" w:line="276" w:lineRule="auto"/>
        <w:jc w:val="center"/>
        <w:rPr>
          <w:rFonts w:ascii="Verdana" w:hAnsi="Verdana"/>
          <w:b/>
          <w:color w:val="000000"/>
          <w:sz w:val="24"/>
        </w:rPr>
      </w:pPr>
      <w:r>
        <w:rPr>
          <w:rFonts w:ascii="Verdana" w:hAnsi="Verdana"/>
          <w:b/>
          <w:color w:val="000000"/>
          <w:sz w:val="24"/>
        </w:rPr>
        <w:t>R</w:t>
      </w:r>
      <w:r w:rsidR="00593E42">
        <w:rPr>
          <w:rFonts w:ascii="Verdana" w:hAnsi="Verdana"/>
          <w:b/>
          <w:color w:val="000000"/>
          <w:sz w:val="24"/>
        </w:rPr>
        <w:t xml:space="preserve">eport </w:t>
      </w:r>
      <w:r>
        <w:rPr>
          <w:rFonts w:ascii="Verdana" w:hAnsi="Verdana"/>
          <w:b/>
          <w:color w:val="000000"/>
          <w:sz w:val="24"/>
        </w:rPr>
        <w:t xml:space="preserve">prodotto da </w:t>
      </w:r>
      <w:r w:rsidR="00593E42">
        <w:rPr>
          <w:rFonts w:ascii="Verdana" w:hAnsi="Verdana"/>
          <w:b/>
          <w:color w:val="000000"/>
          <w:sz w:val="24"/>
        </w:rPr>
        <w:t xml:space="preserve">Sony </w:t>
      </w:r>
    </w:p>
    <w:p w14:paraId="335F3998" w14:textId="5569F236" w:rsidR="006D1557" w:rsidRPr="006B5500" w:rsidRDefault="000E49ED" w:rsidP="00436276">
      <w:pPr>
        <w:spacing w:before="0" w:beforeAutospacing="0" w:after="0" w:afterAutospacing="0" w:line="276" w:lineRule="auto"/>
        <w:jc w:val="center"/>
        <w:rPr>
          <w:rFonts w:ascii="Verdana" w:hAnsi="Verdana"/>
          <w:b/>
          <w:i/>
          <w:color w:val="000000"/>
          <w:szCs w:val="22"/>
        </w:rPr>
      </w:pPr>
      <w:r>
        <w:rPr>
          <w:rFonts w:ascii="Verdana" w:hAnsi="Verdana"/>
          <w:b/>
          <w:i/>
          <w:color w:val="000000"/>
          <w:szCs w:val="22"/>
        </w:rPr>
        <w:t xml:space="preserve">con il contributo dei due designer italiani Stefano </w:t>
      </w:r>
      <w:proofErr w:type="spellStart"/>
      <w:r>
        <w:rPr>
          <w:rFonts w:ascii="Verdana" w:hAnsi="Verdana"/>
          <w:b/>
          <w:i/>
          <w:color w:val="000000"/>
          <w:szCs w:val="22"/>
        </w:rPr>
        <w:t>Mich</w:t>
      </w:r>
      <w:proofErr w:type="spellEnd"/>
      <w:r>
        <w:rPr>
          <w:rFonts w:ascii="Verdana" w:hAnsi="Verdana"/>
          <w:b/>
          <w:i/>
          <w:color w:val="000000"/>
          <w:szCs w:val="22"/>
        </w:rPr>
        <w:t xml:space="preserve"> e Alessandro de </w:t>
      </w:r>
      <w:proofErr w:type="spellStart"/>
      <w:r>
        <w:rPr>
          <w:rFonts w:ascii="Verdana" w:hAnsi="Verdana"/>
          <w:b/>
          <w:i/>
          <w:color w:val="000000"/>
          <w:szCs w:val="22"/>
        </w:rPr>
        <w:t>Pompeis</w:t>
      </w:r>
      <w:proofErr w:type="spellEnd"/>
      <w:r>
        <w:rPr>
          <w:rFonts w:ascii="Verdana" w:hAnsi="Verdana"/>
          <w:b/>
          <w:i/>
          <w:color w:val="000000"/>
          <w:szCs w:val="22"/>
        </w:rPr>
        <w:t>, d</w:t>
      </w:r>
      <w:r w:rsidR="00436276">
        <w:rPr>
          <w:rFonts w:ascii="Verdana" w:hAnsi="Verdana"/>
          <w:b/>
          <w:i/>
          <w:color w:val="000000"/>
          <w:szCs w:val="22"/>
        </w:rPr>
        <w:t xml:space="preserve">i Sonia </w:t>
      </w:r>
      <w:proofErr w:type="spellStart"/>
      <w:r w:rsidR="00436276">
        <w:rPr>
          <w:rFonts w:ascii="Verdana" w:hAnsi="Verdana"/>
          <w:b/>
          <w:i/>
          <w:color w:val="000000"/>
          <w:szCs w:val="22"/>
        </w:rPr>
        <w:t>Solicari</w:t>
      </w:r>
      <w:proofErr w:type="spellEnd"/>
      <w:r w:rsidR="00436276">
        <w:rPr>
          <w:rFonts w:ascii="Verdana" w:hAnsi="Verdana"/>
          <w:b/>
          <w:i/>
          <w:color w:val="000000"/>
          <w:szCs w:val="22"/>
        </w:rPr>
        <w:t xml:space="preserve"> d</w:t>
      </w:r>
      <w:r>
        <w:rPr>
          <w:rFonts w:ascii="Verdana" w:hAnsi="Verdana"/>
          <w:b/>
          <w:i/>
          <w:color w:val="000000"/>
          <w:szCs w:val="22"/>
        </w:rPr>
        <w:t xml:space="preserve">el Museum of the Home e dell’ex calciatore inglese Steve </w:t>
      </w:r>
      <w:proofErr w:type="spellStart"/>
      <w:r>
        <w:rPr>
          <w:rFonts w:ascii="Verdana" w:hAnsi="Verdana"/>
          <w:b/>
          <w:i/>
          <w:color w:val="000000"/>
          <w:szCs w:val="22"/>
        </w:rPr>
        <w:t>McManaman</w:t>
      </w:r>
      <w:proofErr w:type="spellEnd"/>
    </w:p>
    <w:p w14:paraId="67315562" w14:textId="77777777" w:rsidR="00173A4C" w:rsidRPr="006B5500" w:rsidRDefault="00173A4C" w:rsidP="00F75990">
      <w:pPr>
        <w:spacing w:before="0" w:beforeAutospacing="0" w:after="0" w:afterAutospacing="0" w:line="276" w:lineRule="auto"/>
        <w:jc w:val="center"/>
        <w:rPr>
          <w:rFonts w:ascii="Verdana" w:hAnsi="Verdana"/>
          <w:b/>
          <w:color w:val="000000"/>
          <w:sz w:val="24"/>
        </w:rPr>
      </w:pPr>
    </w:p>
    <w:p w14:paraId="6AA57048" w14:textId="77777777" w:rsidR="00743538" w:rsidRPr="006B5500" w:rsidRDefault="00743538" w:rsidP="00F75990">
      <w:pPr>
        <w:spacing w:before="0" w:beforeAutospacing="0" w:after="0" w:afterAutospacing="0" w:line="276" w:lineRule="auto"/>
        <w:jc w:val="center"/>
        <w:rPr>
          <w:rFonts w:ascii="Verdana" w:hAnsi="Verdana"/>
          <w:b/>
          <w:color w:val="000000"/>
          <w:sz w:val="24"/>
        </w:rPr>
      </w:pPr>
      <w:r>
        <w:rPr>
          <w:rFonts w:ascii="Verdana" w:hAnsi="Verdana"/>
          <w:b/>
          <w:color w:val="000000"/>
          <w:sz w:val="24"/>
        </w:rPr>
        <w:t>Maggio 2019</w:t>
      </w:r>
    </w:p>
    <w:p w14:paraId="67D178A2" w14:textId="77777777" w:rsidR="00537763" w:rsidRPr="006B5500" w:rsidRDefault="00537763" w:rsidP="00F75990">
      <w:pPr>
        <w:spacing w:before="0" w:beforeAutospacing="0" w:after="0" w:afterAutospacing="0" w:line="276" w:lineRule="auto"/>
        <w:jc w:val="both"/>
        <w:rPr>
          <w:rFonts w:ascii="Verdana" w:hAnsi="Verdana"/>
          <w:b/>
          <w:i/>
          <w:color w:val="000000"/>
        </w:rPr>
      </w:pPr>
      <w:bookmarkStart w:id="0" w:name="_Toc190595988"/>
      <w:bookmarkStart w:id="1" w:name="_Toc190596065"/>
      <w:bookmarkStart w:id="2" w:name="_Toc190596699"/>
      <w:bookmarkStart w:id="3" w:name="_Toc191114505"/>
      <w:bookmarkStart w:id="4" w:name="_Toc191115832"/>
      <w:bookmarkStart w:id="5" w:name="_Toc191115943"/>
      <w:bookmarkStart w:id="6" w:name="_Toc191115971"/>
      <w:bookmarkStart w:id="7" w:name="_Toc191116068"/>
    </w:p>
    <w:p w14:paraId="6A0DD011" w14:textId="77777777" w:rsidR="00015CB9" w:rsidRPr="00526216" w:rsidRDefault="00B2017B" w:rsidP="00F75990">
      <w:pPr>
        <w:spacing w:before="0" w:beforeAutospacing="0" w:after="0" w:afterAutospacing="0" w:line="276" w:lineRule="auto"/>
        <w:jc w:val="both"/>
        <w:rPr>
          <w:rFonts w:ascii="Verdana" w:hAnsi="Verdana"/>
          <w:b/>
          <w:color w:val="000000"/>
          <w:szCs w:val="22"/>
        </w:rPr>
      </w:pPr>
      <w:r>
        <w:rPr>
          <w:rFonts w:ascii="Verdana" w:hAnsi="Verdana"/>
          <w:b/>
          <w:color w:val="000000"/>
          <w:szCs w:val="22"/>
        </w:rPr>
        <w:t>PANORAMICA</w:t>
      </w:r>
    </w:p>
    <w:p w14:paraId="2EF407A0" w14:textId="77777777" w:rsidR="00015CB9" w:rsidRPr="00526216" w:rsidRDefault="00015CB9" w:rsidP="00F75990">
      <w:pPr>
        <w:spacing w:before="0" w:beforeAutospacing="0" w:after="0" w:afterAutospacing="0" w:line="276" w:lineRule="auto"/>
        <w:jc w:val="both"/>
        <w:rPr>
          <w:rFonts w:ascii="Verdana" w:hAnsi="Verdana"/>
          <w:color w:val="000000"/>
          <w:szCs w:val="22"/>
          <w:lang w:bidi="ar-SA"/>
        </w:rPr>
      </w:pPr>
    </w:p>
    <w:p w14:paraId="62D54ABB" w14:textId="77777777" w:rsidR="00831892" w:rsidRPr="00D37197" w:rsidRDefault="00831892" w:rsidP="00831892">
      <w:pPr>
        <w:pStyle w:val="NormaleWeb"/>
        <w:shd w:val="clear" w:color="auto" w:fill="FFFFFF"/>
        <w:spacing w:before="0" w:beforeAutospacing="0" w:after="225" w:afterAutospacing="0" w:line="312" w:lineRule="atLeast"/>
        <w:rPr>
          <w:rFonts w:ascii="Verdana" w:hAnsi="Verdana"/>
          <w:color w:val="000000"/>
          <w:sz w:val="22"/>
          <w:szCs w:val="22"/>
        </w:rPr>
      </w:pPr>
      <w:r w:rsidRPr="00D37197">
        <w:rPr>
          <w:rFonts w:ascii="Verdana" w:hAnsi="Verdana"/>
          <w:color w:val="000000"/>
          <w:sz w:val="22"/>
          <w:szCs w:val="22"/>
        </w:rPr>
        <w:t xml:space="preserve">Il soggiorno nasce principalmente come spazio della casa dove trascorrere il tempo libero, è la stanza nella quale i membri della famiglia e gli amici trascorrono del tempo insieme e i padroni di casa accolgono gli ospiti. Se un tempo il soggiorno aveva una finalità semplice e facile da definire, negli anni si è trasformato da formale salotto a spazio informale dove guardare la TV, giocare ai videogame o con i giocattoli e persino mangiare. </w:t>
      </w:r>
    </w:p>
    <w:p w14:paraId="2BA0DE52" w14:textId="77777777" w:rsidR="00831892" w:rsidRPr="00526216" w:rsidRDefault="00831892" w:rsidP="00831892">
      <w:pPr>
        <w:pStyle w:val="NormaleWeb"/>
        <w:shd w:val="clear" w:color="auto" w:fill="FFFFFF"/>
        <w:spacing w:before="0" w:beforeAutospacing="0" w:after="225" w:afterAutospacing="0" w:line="312" w:lineRule="atLeast"/>
        <w:rPr>
          <w:rFonts w:ascii="Verdana" w:hAnsi="Verdana"/>
          <w:color w:val="000000"/>
          <w:sz w:val="22"/>
          <w:szCs w:val="22"/>
        </w:rPr>
      </w:pPr>
      <w:r>
        <w:rPr>
          <w:rFonts w:ascii="Verdana" w:hAnsi="Verdana"/>
          <w:color w:val="000000"/>
          <w:sz w:val="22"/>
          <w:szCs w:val="22"/>
        </w:rPr>
        <w:t>Nel corso della sua moderna evoluzione, c’è stata una costante, ovvero la presenza di un televisore come punto focale dell’intrattenimento, personalizzato a seconda delle esigenze e delle priorità del padrone di casa per quello spazio,</w:t>
      </w:r>
      <w:r w:rsidR="009D1231">
        <w:rPr>
          <w:rFonts w:ascii="Verdana" w:hAnsi="Verdana"/>
          <w:color w:val="000000"/>
          <w:sz w:val="22"/>
          <w:szCs w:val="22"/>
        </w:rPr>
        <w:t xml:space="preserve"> come</w:t>
      </w:r>
      <w:r>
        <w:rPr>
          <w:rFonts w:ascii="Verdana" w:hAnsi="Verdana"/>
          <w:color w:val="000000"/>
          <w:sz w:val="22"/>
          <w:szCs w:val="22"/>
        </w:rPr>
        <w:t xml:space="preserve"> per esempio creare un’esperienza di home cinema, giocare ai videogiochi, guardare lo sport o far divertire i bambini. </w:t>
      </w:r>
    </w:p>
    <w:p w14:paraId="557DC954" w14:textId="77777777" w:rsidR="00015CB9" w:rsidRPr="00526216" w:rsidRDefault="00831892" w:rsidP="00705571">
      <w:pPr>
        <w:pStyle w:val="NormaleWeb"/>
        <w:shd w:val="clear" w:color="auto" w:fill="FFFFFF"/>
        <w:spacing w:before="0" w:beforeAutospacing="0" w:after="225" w:afterAutospacing="0" w:line="312" w:lineRule="atLeast"/>
        <w:rPr>
          <w:rFonts w:ascii="Verdana" w:hAnsi="Verdana"/>
          <w:color w:val="000000"/>
          <w:sz w:val="22"/>
          <w:szCs w:val="22"/>
        </w:rPr>
      </w:pPr>
      <w:r>
        <w:rPr>
          <w:rFonts w:ascii="Verdana" w:hAnsi="Verdana"/>
          <w:color w:val="000000"/>
          <w:sz w:val="22"/>
          <w:szCs w:val="22"/>
        </w:rPr>
        <w:t>Questo report esplora il modo in cui i soggiorni delle case di tutta Europa si sono adattati nello stile e nella finalità</w:t>
      </w:r>
      <w:r w:rsidR="00DE630D">
        <w:rPr>
          <w:rFonts w:ascii="Verdana" w:hAnsi="Verdana"/>
          <w:color w:val="000000"/>
          <w:sz w:val="22"/>
          <w:szCs w:val="22"/>
        </w:rPr>
        <w:t>,</w:t>
      </w:r>
      <w:r>
        <w:rPr>
          <w:rFonts w:ascii="Verdana" w:hAnsi="Verdana"/>
          <w:color w:val="000000"/>
          <w:sz w:val="22"/>
          <w:szCs w:val="22"/>
        </w:rPr>
        <w:t xml:space="preserve"> pur mantenendo come punto </w:t>
      </w:r>
      <w:r w:rsidR="005F6EB1">
        <w:rPr>
          <w:rFonts w:ascii="Verdana" w:hAnsi="Verdana"/>
          <w:color w:val="000000"/>
          <w:sz w:val="22"/>
          <w:szCs w:val="22"/>
        </w:rPr>
        <w:t>centrale</w:t>
      </w:r>
      <w:r>
        <w:rPr>
          <w:rFonts w:ascii="Verdana" w:hAnsi="Verdana"/>
          <w:color w:val="000000"/>
          <w:sz w:val="22"/>
          <w:szCs w:val="22"/>
        </w:rPr>
        <w:t xml:space="preserve"> dello spazio il televisore. Esamina come la tecnologia abbia modificato i criteri di scelta del televisore per il soggiorno e il ruolo che questo oggetto riveste nella vita di tutti i giorni. </w:t>
      </w:r>
    </w:p>
    <w:p w14:paraId="55A177AD" w14:textId="77777777" w:rsidR="00113B8E" w:rsidRPr="00526216" w:rsidRDefault="00113B8E" w:rsidP="00F75990">
      <w:pPr>
        <w:spacing w:before="0" w:beforeAutospacing="0" w:after="0" w:afterAutospacing="0" w:line="276" w:lineRule="auto"/>
        <w:jc w:val="both"/>
        <w:rPr>
          <w:rFonts w:ascii="Verdana" w:hAnsi="Verdana"/>
          <w:color w:val="000000"/>
          <w:szCs w:val="22"/>
          <w:lang w:bidi="ar-SA"/>
        </w:rPr>
      </w:pPr>
    </w:p>
    <w:p w14:paraId="2E7911B9" w14:textId="77777777" w:rsidR="00015CB9" w:rsidRPr="00526216" w:rsidRDefault="00015CB9" w:rsidP="00F75990">
      <w:pPr>
        <w:spacing w:before="0" w:beforeAutospacing="0" w:after="0" w:afterAutospacing="0" w:line="276" w:lineRule="auto"/>
        <w:jc w:val="both"/>
        <w:rPr>
          <w:rFonts w:ascii="Verdana" w:hAnsi="Verdana"/>
          <w:b/>
          <w:color w:val="000000"/>
          <w:szCs w:val="22"/>
        </w:rPr>
      </w:pPr>
      <w:r>
        <w:rPr>
          <w:rFonts w:ascii="Verdana" w:hAnsi="Verdana"/>
          <w:b/>
          <w:color w:val="000000"/>
          <w:szCs w:val="22"/>
        </w:rPr>
        <w:t xml:space="preserve">L'EVOLUZIONE DEL SOGGIORNO DI CASA </w:t>
      </w:r>
    </w:p>
    <w:p w14:paraId="75A9B2EE" w14:textId="77777777" w:rsidR="00113B8E" w:rsidRPr="00526216" w:rsidRDefault="00113B8E" w:rsidP="00F75990">
      <w:pPr>
        <w:spacing w:before="0" w:beforeAutospacing="0" w:after="0" w:afterAutospacing="0" w:line="276" w:lineRule="auto"/>
        <w:jc w:val="both"/>
        <w:rPr>
          <w:rFonts w:ascii="Verdana" w:hAnsi="Verdana"/>
          <w:b/>
          <w:color w:val="000000"/>
          <w:szCs w:val="22"/>
          <w:lang w:bidi="ar-SA"/>
        </w:rPr>
      </w:pPr>
    </w:p>
    <w:p w14:paraId="0A4254AB" w14:textId="5D045A27" w:rsidR="00113B8E" w:rsidRPr="00526216" w:rsidRDefault="00831892" w:rsidP="00B9238E">
      <w:pPr>
        <w:pStyle w:val="NormaleWeb"/>
        <w:shd w:val="clear" w:color="auto" w:fill="FFFFFF"/>
        <w:spacing w:before="0" w:beforeAutospacing="0" w:after="225" w:afterAutospacing="0" w:line="312" w:lineRule="atLeast"/>
        <w:rPr>
          <w:rFonts w:ascii="Verdana" w:hAnsi="Verdana"/>
          <w:color w:val="000000"/>
          <w:sz w:val="22"/>
          <w:szCs w:val="22"/>
        </w:rPr>
      </w:pPr>
      <w:r>
        <w:rPr>
          <w:rFonts w:ascii="Verdana" w:hAnsi="Verdana"/>
          <w:color w:val="000000"/>
          <w:sz w:val="22"/>
          <w:szCs w:val="22"/>
        </w:rPr>
        <w:t xml:space="preserve">Il numero di stanze della tipica abitazione europea è cambiato nel corso dei secoli. In epoca medievale, </w:t>
      </w:r>
      <w:r w:rsidR="00DE630D">
        <w:rPr>
          <w:rFonts w:ascii="Verdana" w:hAnsi="Verdana"/>
          <w:color w:val="000000"/>
          <w:sz w:val="22"/>
          <w:szCs w:val="22"/>
        </w:rPr>
        <w:t>si</w:t>
      </w:r>
      <w:r>
        <w:rPr>
          <w:rFonts w:ascii="Verdana" w:hAnsi="Verdana"/>
          <w:color w:val="000000"/>
          <w:sz w:val="22"/>
          <w:szCs w:val="22"/>
        </w:rPr>
        <w:t xml:space="preserve"> cucinava, mangiava, dormiva e socializzava in un’unica grande stanza e</w:t>
      </w:r>
      <w:r w:rsidR="00DB759A">
        <w:rPr>
          <w:rFonts w:ascii="Verdana" w:hAnsi="Verdana"/>
          <w:color w:val="000000"/>
          <w:sz w:val="22"/>
          <w:szCs w:val="22"/>
        </w:rPr>
        <w:t>,</w:t>
      </w:r>
      <w:r>
        <w:rPr>
          <w:rFonts w:ascii="Verdana" w:hAnsi="Verdana"/>
          <w:color w:val="000000"/>
          <w:sz w:val="22"/>
          <w:szCs w:val="22"/>
        </w:rPr>
        <w:t xml:space="preserve"> per motivi pratici di calore, il punto centrale della casa era il focolare. La presenza di spazi adibiti a cucine, soggiorni e camere da letto era molto rara e riservata ai ricchi.  </w:t>
      </w:r>
    </w:p>
    <w:p w14:paraId="2DB6CF82" w14:textId="1DF4FD52" w:rsidR="00157ADB" w:rsidRPr="00526216" w:rsidRDefault="00113B8E" w:rsidP="00B9238E">
      <w:pPr>
        <w:pStyle w:val="NormaleWeb"/>
        <w:shd w:val="clear" w:color="auto" w:fill="FFFFFF"/>
        <w:spacing w:before="0" w:beforeAutospacing="0" w:after="225" w:afterAutospacing="0" w:line="312" w:lineRule="atLeast"/>
        <w:rPr>
          <w:rFonts w:ascii="Verdana" w:hAnsi="Verdana"/>
          <w:color w:val="000000"/>
          <w:sz w:val="22"/>
          <w:szCs w:val="22"/>
        </w:rPr>
      </w:pPr>
      <w:r>
        <w:rPr>
          <w:rFonts w:ascii="Verdana" w:hAnsi="Verdana"/>
          <w:color w:val="000000"/>
          <w:sz w:val="22"/>
          <w:szCs w:val="22"/>
        </w:rPr>
        <w:t xml:space="preserve">Nel corso del tempo, con lo sviluppo delle tecnologie e dei materiali edilizi e l’evoluzione nel modo di concepire la pulizia e la privacy, nelle case hanno iniziato a comparire pareti e nuove stanze, dando il via a un nuovo modo di vivere l’ambiente domestico. </w:t>
      </w:r>
    </w:p>
    <w:p w14:paraId="4DCFAFC1" w14:textId="77777777" w:rsidR="00173A4C" w:rsidRPr="00526216" w:rsidRDefault="00173A4C" w:rsidP="00173A4C">
      <w:pPr>
        <w:spacing w:before="0" w:beforeAutospacing="0" w:after="0" w:afterAutospacing="0" w:line="276" w:lineRule="auto"/>
        <w:jc w:val="both"/>
        <w:rPr>
          <w:rFonts w:ascii="Verdana" w:hAnsi="Verdana"/>
          <w:b/>
          <w:color w:val="000000"/>
          <w:szCs w:val="22"/>
          <w:lang w:bidi="ar-SA"/>
        </w:rPr>
      </w:pPr>
    </w:p>
    <w:p w14:paraId="33965582" w14:textId="529CD0B0" w:rsidR="00173A4C" w:rsidRPr="00526216" w:rsidRDefault="004B026C" w:rsidP="00173A4C">
      <w:pPr>
        <w:spacing w:before="0" w:beforeAutospacing="0" w:after="0" w:afterAutospacing="0" w:line="276" w:lineRule="auto"/>
        <w:jc w:val="both"/>
        <w:rPr>
          <w:rFonts w:ascii="Verdana" w:hAnsi="Verdana"/>
          <w:b/>
          <w:color w:val="000000"/>
          <w:szCs w:val="22"/>
        </w:rPr>
      </w:pPr>
      <w:r>
        <w:rPr>
          <w:rFonts w:ascii="Verdana" w:hAnsi="Verdana"/>
          <w:b/>
          <w:color w:val="000000"/>
          <w:szCs w:val="22"/>
        </w:rPr>
        <w:lastRenderedPageBreak/>
        <w:t>L’EVOLUZIONE D</w:t>
      </w:r>
      <w:r w:rsidR="003309B2">
        <w:rPr>
          <w:rFonts w:ascii="Verdana" w:hAnsi="Verdana"/>
          <w:b/>
          <w:color w:val="000000"/>
          <w:szCs w:val="22"/>
        </w:rPr>
        <w:t>E</w:t>
      </w:r>
      <w:r w:rsidR="00173A4C">
        <w:rPr>
          <w:rFonts w:ascii="Verdana" w:hAnsi="Verdana"/>
          <w:b/>
          <w:color w:val="000000"/>
          <w:szCs w:val="22"/>
        </w:rPr>
        <w:t xml:space="preserve">I SOGGIORNI NEL TEMPO </w:t>
      </w:r>
    </w:p>
    <w:p w14:paraId="295B2043" w14:textId="21699C9C" w:rsidR="0000758E" w:rsidRPr="00526216" w:rsidRDefault="003309B2" w:rsidP="00173A4C">
      <w:pPr>
        <w:spacing w:before="0" w:beforeAutospacing="0" w:after="0" w:afterAutospacing="0" w:line="276" w:lineRule="auto"/>
        <w:jc w:val="both"/>
        <w:rPr>
          <w:rFonts w:ascii="Verdana" w:hAnsi="Verdana"/>
          <w:b/>
          <w:i/>
          <w:color w:val="000000"/>
          <w:szCs w:val="22"/>
        </w:rPr>
      </w:pPr>
      <w:r>
        <w:rPr>
          <w:rFonts w:ascii="Verdana" w:hAnsi="Verdana"/>
          <w:b/>
          <w:i/>
          <w:color w:val="000000"/>
          <w:szCs w:val="22"/>
        </w:rPr>
        <w:t xml:space="preserve">A cura dei </w:t>
      </w:r>
      <w:r w:rsidR="00173A4C">
        <w:rPr>
          <w:rFonts w:ascii="Verdana" w:hAnsi="Verdana"/>
          <w:b/>
          <w:i/>
          <w:color w:val="000000"/>
          <w:szCs w:val="22"/>
        </w:rPr>
        <w:t xml:space="preserve">designer Stefano </w:t>
      </w:r>
      <w:proofErr w:type="spellStart"/>
      <w:r w:rsidR="00173A4C">
        <w:rPr>
          <w:rFonts w:ascii="Verdana" w:hAnsi="Verdana"/>
          <w:b/>
          <w:i/>
          <w:color w:val="000000"/>
          <w:szCs w:val="22"/>
        </w:rPr>
        <w:t>Mich</w:t>
      </w:r>
      <w:proofErr w:type="spellEnd"/>
      <w:r w:rsidR="00173A4C">
        <w:rPr>
          <w:rFonts w:ascii="Verdana" w:hAnsi="Verdana"/>
          <w:b/>
          <w:i/>
          <w:color w:val="000000"/>
          <w:szCs w:val="22"/>
        </w:rPr>
        <w:t xml:space="preserve"> e Alessandro de </w:t>
      </w:r>
      <w:proofErr w:type="spellStart"/>
      <w:r w:rsidR="00173A4C">
        <w:rPr>
          <w:rFonts w:ascii="Verdana" w:hAnsi="Verdana"/>
          <w:b/>
          <w:i/>
          <w:color w:val="000000"/>
          <w:szCs w:val="22"/>
        </w:rPr>
        <w:t>Pompeis</w:t>
      </w:r>
      <w:proofErr w:type="spellEnd"/>
      <w:r w:rsidR="00173A4C">
        <w:rPr>
          <w:rFonts w:ascii="Verdana" w:hAnsi="Verdana"/>
          <w:b/>
          <w:i/>
          <w:color w:val="000000"/>
          <w:szCs w:val="22"/>
        </w:rPr>
        <w:t>, con immagini fornite da Sony:</w:t>
      </w:r>
    </w:p>
    <w:p w14:paraId="27F1817C" w14:textId="77777777" w:rsidR="00173A4C" w:rsidRPr="00526216" w:rsidRDefault="00173A4C" w:rsidP="00173A4C">
      <w:pPr>
        <w:spacing w:before="0" w:beforeAutospacing="0" w:after="0" w:afterAutospacing="0" w:line="276" w:lineRule="auto"/>
        <w:jc w:val="both"/>
        <w:rPr>
          <w:rFonts w:ascii="Verdana" w:hAnsi="Verdana"/>
          <w:b/>
          <w:color w:val="000000"/>
          <w:szCs w:val="22"/>
          <w:lang w:bidi="ar-SA"/>
        </w:rPr>
      </w:pPr>
    </w:p>
    <w:p w14:paraId="77012F09" w14:textId="77777777" w:rsidR="00705571" w:rsidRPr="00526216" w:rsidRDefault="00705571" w:rsidP="00705571">
      <w:pPr>
        <w:pStyle w:val="NormaleWeb"/>
        <w:shd w:val="clear" w:color="auto" w:fill="FFFFFF"/>
        <w:spacing w:before="0" w:beforeAutospacing="0" w:after="360" w:afterAutospacing="0"/>
        <w:jc w:val="both"/>
        <w:rPr>
          <w:rFonts w:ascii="Verdana" w:hAnsi="Verdana"/>
          <w:b/>
          <w:i/>
          <w:color w:val="000000"/>
          <w:sz w:val="22"/>
          <w:szCs w:val="22"/>
        </w:rPr>
      </w:pPr>
      <w:r>
        <w:rPr>
          <w:rFonts w:ascii="Verdana" w:hAnsi="Verdana"/>
          <w:b/>
          <w:i/>
          <w:color w:val="000000"/>
          <w:sz w:val="22"/>
          <w:szCs w:val="22"/>
        </w:rPr>
        <w:t xml:space="preserve">Anni ‘60 </w:t>
      </w:r>
    </w:p>
    <w:p w14:paraId="037666EE" w14:textId="77777777" w:rsidR="00705571" w:rsidRPr="00526216" w:rsidRDefault="00705571" w:rsidP="00705571">
      <w:pPr>
        <w:pStyle w:val="NormaleWeb"/>
        <w:shd w:val="clear" w:color="auto" w:fill="FFFFFF"/>
        <w:spacing w:before="0" w:beforeAutospacing="0" w:after="360" w:afterAutospacing="0"/>
        <w:jc w:val="both"/>
        <w:rPr>
          <w:rFonts w:ascii="Verdana" w:hAnsi="Verdana"/>
          <w:i/>
          <w:color w:val="000000"/>
          <w:sz w:val="22"/>
          <w:szCs w:val="22"/>
        </w:rPr>
      </w:pPr>
      <w:r>
        <w:rPr>
          <w:rFonts w:ascii="Verdana" w:hAnsi="Verdana"/>
          <w:i/>
          <w:color w:val="000000"/>
          <w:sz w:val="22"/>
          <w:szCs w:val="22"/>
        </w:rPr>
        <w:t xml:space="preserve">Questo decennio è stato in tutta Europa un periodo di sperimentazione che si è esteso anche al soggiorno. </w:t>
      </w:r>
    </w:p>
    <w:p w14:paraId="70577945" w14:textId="77777777" w:rsidR="00705571" w:rsidRPr="00526216" w:rsidRDefault="00705571" w:rsidP="00705571">
      <w:pPr>
        <w:pStyle w:val="NormaleWeb"/>
        <w:shd w:val="clear" w:color="auto" w:fill="FFFFFF"/>
        <w:spacing w:before="0" w:beforeAutospacing="0" w:after="360" w:afterAutospacing="0"/>
        <w:jc w:val="both"/>
        <w:rPr>
          <w:rFonts w:ascii="Verdana" w:hAnsi="Verdana"/>
          <w:i/>
          <w:color w:val="000000"/>
          <w:sz w:val="22"/>
          <w:szCs w:val="22"/>
        </w:rPr>
      </w:pPr>
      <w:r>
        <w:rPr>
          <w:rFonts w:ascii="Verdana" w:hAnsi="Verdana"/>
          <w:i/>
          <w:color w:val="000000"/>
          <w:sz w:val="22"/>
          <w:szCs w:val="22"/>
        </w:rPr>
        <w:t>Le palette cromatiche si ispiravano spesso alla natura: verdi, motivi floreali e ori di varie sfumature ricoprivano ogni elemento, dai divani alle pareti.</w:t>
      </w:r>
    </w:p>
    <w:p w14:paraId="66D450D6" w14:textId="6BA9C59D" w:rsidR="00705571" w:rsidRPr="00526216" w:rsidRDefault="00705571" w:rsidP="00705571">
      <w:pPr>
        <w:pStyle w:val="NormaleWeb"/>
        <w:shd w:val="clear" w:color="auto" w:fill="FFFFFF"/>
        <w:spacing w:before="0" w:beforeAutospacing="0" w:after="360" w:afterAutospacing="0"/>
        <w:jc w:val="both"/>
        <w:rPr>
          <w:rFonts w:ascii="Verdana" w:hAnsi="Verdana"/>
          <w:i/>
          <w:sz w:val="22"/>
          <w:szCs w:val="22"/>
        </w:rPr>
      </w:pPr>
      <w:r>
        <w:rPr>
          <w:rFonts w:ascii="Verdana" w:hAnsi="Verdana"/>
          <w:i/>
          <w:color w:val="000000"/>
          <w:sz w:val="22"/>
          <w:szCs w:val="22"/>
        </w:rPr>
        <w:t xml:space="preserve">Verso la fine </w:t>
      </w:r>
      <w:r w:rsidR="003309B2">
        <w:rPr>
          <w:rFonts w:ascii="Verdana" w:hAnsi="Verdana"/>
          <w:i/>
          <w:color w:val="000000"/>
          <w:sz w:val="22"/>
          <w:szCs w:val="22"/>
        </w:rPr>
        <w:t>del</w:t>
      </w:r>
      <w:r>
        <w:rPr>
          <w:rFonts w:ascii="Verdana" w:hAnsi="Verdana"/>
          <w:i/>
          <w:color w:val="000000"/>
          <w:sz w:val="22"/>
          <w:szCs w:val="22"/>
        </w:rPr>
        <w:t xml:space="preserve"> decennio, lo stile psichedelico proponeva una combinazione di colori eccentrici, ad esempio un divano rosa coperto di cuscini arancioni.</w:t>
      </w:r>
      <w:r>
        <w:rPr>
          <w:rFonts w:ascii="Verdana" w:hAnsi="Verdana"/>
          <w:i/>
          <w:sz w:val="22"/>
          <w:szCs w:val="22"/>
        </w:rPr>
        <w:t xml:space="preserve"> </w:t>
      </w:r>
    </w:p>
    <w:p w14:paraId="7A2E1CD9" w14:textId="77777777" w:rsidR="00705571" w:rsidRPr="00526216" w:rsidRDefault="00705571" w:rsidP="00705571">
      <w:pPr>
        <w:pStyle w:val="NormaleWeb"/>
        <w:shd w:val="clear" w:color="auto" w:fill="FFFFFF"/>
        <w:spacing w:before="0" w:beforeAutospacing="0" w:after="360" w:afterAutospacing="0"/>
        <w:jc w:val="both"/>
        <w:rPr>
          <w:rFonts w:ascii="Verdana" w:hAnsi="Verdana"/>
          <w:i/>
          <w:noProof/>
          <w:color w:val="000000"/>
          <w:sz w:val="22"/>
          <w:szCs w:val="22"/>
        </w:rPr>
      </w:pPr>
      <w:r>
        <w:rPr>
          <w:rFonts w:ascii="Verdana" w:hAnsi="Verdana"/>
          <w:i/>
          <w:color w:val="000000"/>
          <w:sz w:val="22"/>
          <w:szCs w:val="22"/>
        </w:rPr>
        <w:t xml:space="preserve">La presenza del riscaldamento centralizzato ha reso il focolare, elemento architettonico tipico in Regno Unito e in molti Paesi nordeuropei, non più necessariamente il punto centrale della stanza. Il suo posto è stato preso dal televisore che, presente nella maggior parte delle case dalla fine degli anni ‘60, è diventato un pezzo di arredo fondamentale. </w:t>
      </w:r>
    </w:p>
    <w:p w14:paraId="56159B61" w14:textId="77777777" w:rsidR="00705571" w:rsidRPr="00526216" w:rsidRDefault="00557EB8" w:rsidP="00705571">
      <w:pPr>
        <w:pStyle w:val="NormaleWeb"/>
        <w:shd w:val="clear" w:color="auto" w:fill="FFFFFF"/>
        <w:spacing w:before="0" w:beforeAutospacing="0" w:after="360" w:afterAutospacing="0"/>
        <w:jc w:val="center"/>
        <w:rPr>
          <w:rFonts w:ascii="Verdana" w:hAnsi="Verdana"/>
          <w:i/>
          <w:noProof/>
          <w:color w:val="000000"/>
          <w:sz w:val="22"/>
          <w:szCs w:val="22"/>
        </w:rPr>
      </w:pPr>
      <w:r>
        <w:rPr>
          <w:rFonts w:ascii="Verdana" w:hAnsi="Verdana"/>
          <w:i/>
          <w:noProof/>
          <w:color w:val="000000"/>
          <w:sz w:val="22"/>
          <w:szCs w:val="22"/>
          <w:lang w:eastAsia="it-IT"/>
        </w:rPr>
        <w:drawing>
          <wp:inline distT="0" distB="0" distL="0" distR="0" wp14:anchorId="330C6E9F" wp14:editId="7EFC9429">
            <wp:extent cx="3285490" cy="2190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5490" cy="2190750"/>
                    </a:xfrm>
                    <a:prstGeom prst="rect">
                      <a:avLst/>
                    </a:prstGeom>
                    <a:noFill/>
                  </pic:spPr>
                </pic:pic>
              </a:graphicData>
            </a:graphic>
          </wp:inline>
        </w:drawing>
      </w:r>
    </w:p>
    <w:p w14:paraId="15F6BD78" w14:textId="77777777" w:rsidR="00705571" w:rsidRPr="00526216" w:rsidRDefault="00705571" w:rsidP="00705571">
      <w:pPr>
        <w:jc w:val="both"/>
        <w:rPr>
          <w:rFonts w:ascii="Verdana" w:hAnsi="Verdana"/>
          <w:b/>
          <w:i/>
          <w:color w:val="000000"/>
          <w:szCs w:val="22"/>
          <w:shd w:val="clear" w:color="auto" w:fill="FFFFFF"/>
        </w:rPr>
      </w:pPr>
      <w:r>
        <w:rPr>
          <w:rFonts w:ascii="Verdana" w:hAnsi="Verdana"/>
          <w:b/>
          <w:i/>
          <w:color w:val="000000"/>
          <w:szCs w:val="22"/>
          <w:shd w:val="clear" w:color="auto" w:fill="FFFFFF"/>
        </w:rPr>
        <w:t>Anni ‘70</w:t>
      </w:r>
      <w:r>
        <w:rPr>
          <w:rFonts w:ascii="Verdana" w:hAnsi="Verdana"/>
          <w:b/>
          <w:i/>
          <w:szCs w:val="22"/>
        </w:rPr>
        <w:t xml:space="preserve"> </w:t>
      </w:r>
    </w:p>
    <w:p w14:paraId="35CF6748" w14:textId="77777777" w:rsidR="00705571" w:rsidRPr="00526216" w:rsidRDefault="00705571" w:rsidP="00705571">
      <w:pPr>
        <w:jc w:val="both"/>
        <w:rPr>
          <w:rFonts w:ascii="Verdana" w:hAnsi="Verdana"/>
          <w:i/>
          <w:color w:val="000000"/>
          <w:szCs w:val="22"/>
          <w:shd w:val="clear" w:color="auto" w:fill="FFFFFF"/>
        </w:rPr>
      </w:pPr>
      <w:r>
        <w:rPr>
          <w:rFonts w:ascii="Verdana" w:hAnsi="Verdana"/>
          <w:i/>
          <w:color w:val="000000"/>
          <w:szCs w:val="22"/>
          <w:shd w:val="clear" w:color="auto" w:fill="FFFFFF"/>
        </w:rPr>
        <w:t>In questo periodo, era diventato di moda combinare in modo eclettico sedie e divani di diversi stili e colori, anche se nelle abitazioni più tradizionali il salotto coordinato ha continuato a rappresentare la soluzione preferenziale.</w:t>
      </w:r>
    </w:p>
    <w:p w14:paraId="70BA01F5" w14:textId="6B0F1A09" w:rsidR="00705571" w:rsidRPr="00526216" w:rsidRDefault="00705571" w:rsidP="00705571">
      <w:pPr>
        <w:jc w:val="both"/>
        <w:rPr>
          <w:rFonts w:ascii="Verdana" w:hAnsi="Verdana"/>
          <w:i/>
          <w:color w:val="000000"/>
          <w:szCs w:val="22"/>
          <w:shd w:val="clear" w:color="auto" w:fill="FFFFFF"/>
        </w:rPr>
      </w:pPr>
      <w:r>
        <w:rPr>
          <w:rFonts w:ascii="Verdana" w:hAnsi="Verdana"/>
          <w:i/>
          <w:color w:val="000000"/>
          <w:szCs w:val="22"/>
          <w:shd w:val="clear" w:color="auto" w:fill="FFFFFF"/>
        </w:rPr>
        <w:t xml:space="preserve">Per i mobili, </w:t>
      </w:r>
      <w:r w:rsidR="003309B2">
        <w:rPr>
          <w:rFonts w:ascii="Verdana" w:hAnsi="Verdana"/>
          <w:i/>
          <w:color w:val="000000"/>
          <w:szCs w:val="22"/>
          <w:shd w:val="clear" w:color="auto" w:fill="FFFFFF"/>
        </w:rPr>
        <w:t>si è diffuso sempre più</w:t>
      </w:r>
      <w:r>
        <w:rPr>
          <w:rFonts w:ascii="Verdana" w:hAnsi="Verdana"/>
          <w:i/>
          <w:color w:val="000000"/>
          <w:szCs w:val="22"/>
          <w:shd w:val="clear" w:color="auto" w:fill="FFFFFF"/>
        </w:rPr>
        <w:t xml:space="preserve"> l’uso di nuovi materiali, quali il vetro, l’alluminio e la plastica. Colori come l’arancio e il verde avocado erano diffusi in tutta Europa, così come le sedie tulip</w:t>
      </w:r>
      <w:r w:rsidR="001B21CB">
        <w:rPr>
          <w:rFonts w:ascii="Verdana" w:hAnsi="Verdana"/>
          <w:i/>
          <w:color w:val="000000"/>
          <w:szCs w:val="22"/>
          <w:shd w:val="clear" w:color="auto" w:fill="FFFFFF"/>
        </w:rPr>
        <w:t>ano</w:t>
      </w:r>
      <w:r>
        <w:rPr>
          <w:rFonts w:ascii="Verdana" w:hAnsi="Verdana"/>
          <w:i/>
          <w:color w:val="000000"/>
          <w:szCs w:val="22"/>
          <w:shd w:val="clear" w:color="auto" w:fill="FFFFFF"/>
        </w:rPr>
        <w:t xml:space="preserve">, le loro copie e i tappeti a pelo lungo. </w:t>
      </w:r>
    </w:p>
    <w:p w14:paraId="2AE9F4D0" w14:textId="77777777" w:rsidR="00705571" w:rsidRPr="00526216" w:rsidRDefault="00705571" w:rsidP="00705571">
      <w:pPr>
        <w:jc w:val="both"/>
        <w:rPr>
          <w:rFonts w:ascii="Verdana" w:hAnsi="Verdana"/>
          <w:i/>
          <w:color w:val="000000"/>
          <w:szCs w:val="22"/>
          <w:shd w:val="clear" w:color="auto" w:fill="FFFFFF"/>
        </w:rPr>
      </w:pPr>
      <w:r>
        <w:rPr>
          <w:rFonts w:ascii="Verdana" w:hAnsi="Verdana"/>
          <w:i/>
          <w:color w:val="000000"/>
          <w:szCs w:val="22"/>
          <w:shd w:val="clear" w:color="auto" w:fill="FFFFFF"/>
        </w:rPr>
        <w:t>I televisori e i sistemi Hi-Fi sono diventati iconiche opere di design da esporre. Nella maggior parte dei soggiorni, i mobili monoblocco sono stati sostituiti da sistemi contenitivi più moderni e modulari composti da scaffali, vano TV, armadietti, cassetti e unità bar a ribalta.</w:t>
      </w:r>
    </w:p>
    <w:p w14:paraId="6C619D1C" w14:textId="77777777" w:rsidR="00705571" w:rsidRPr="00526216" w:rsidRDefault="00557EB8" w:rsidP="00705571">
      <w:pPr>
        <w:pStyle w:val="NormaleWeb"/>
        <w:shd w:val="clear" w:color="auto" w:fill="FFFFFF"/>
        <w:spacing w:before="0" w:beforeAutospacing="0" w:after="360" w:afterAutospacing="0"/>
        <w:jc w:val="center"/>
        <w:rPr>
          <w:rFonts w:ascii="Verdana" w:hAnsi="Verdana"/>
          <w:i/>
          <w:noProof/>
          <w:color w:val="000000"/>
          <w:sz w:val="22"/>
          <w:szCs w:val="22"/>
        </w:rPr>
      </w:pPr>
      <w:r>
        <w:rPr>
          <w:rFonts w:ascii="Verdana" w:hAnsi="Verdana"/>
          <w:i/>
          <w:noProof/>
          <w:color w:val="000000"/>
          <w:szCs w:val="22"/>
          <w:lang w:eastAsia="it-IT"/>
        </w:rPr>
        <w:lastRenderedPageBreak/>
        <w:drawing>
          <wp:inline distT="0" distB="0" distL="0" distR="0" wp14:anchorId="3ACCF742" wp14:editId="64367D4F">
            <wp:extent cx="3333115" cy="2209800"/>
            <wp:effectExtent l="0" t="0" r="63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115" cy="2209800"/>
                    </a:xfrm>
                    <a:prstGeom prst="rect">
                      <a:avLst/>
                    </a:prstGeom>
                    <a:noFill/>
                  </pic:spPr>
                </pic:pic>
              </a:graphicData>
            </a:graphic>
          </wp:inline>
        </w:drawing>
      </w:r>
    </w:p>
    <w:p w14:paraId="77D53B4C" w14:textId="77777777" w:rsidR="00705571" w:rsidRPr="00526216" w:rsidRDefault="00705571" w:rsidP="00705571">
      <w:pPr>
        <w:jc w:val="both"/>
        <w:rPr>
          <w:rFonts w:ascii="Verdana" w:hAnsi="Verdana"/>
          <w:b/>
          <w:i/>
          <w:color w:val="000000"/>
          <w:szCs w:val="22"/>
          <w:shd w:val="clear" w:color="auto" w:fill="FFFFFF"/>
        </w:rPr>
      </w:pPr>
      <w:r>
        <w:rPr>
          <w:rFonts w:ascii="Verdana" w:hAnsi="Verdana"/>
          <w:b/>
          <w:i/>
          <w:color w:val="000000"/>
          <w:szCs w:val="22"/>
          <w:shd w:val="clear" w:color="auto" w:fill="FFFFFF"/>
        </w:rPr>
        <w:t xml:space="preserve">Anni ‘80 </w:t>
      </w:r>
    </w:p>
    <w:p w14:paraId="4A50C3D3" w14:textId="3D66AACE" w:rsidR="00705571" w:rsidRPr="00526216" w:rsidRDefault="00705571" w:rsidP="00705571">
      <w:pPr>
        <w:jc w:val="both"/>
        <w:rPr>
          <w:rFonts w:ascii="Verdana" w:hAnsi="Verdana"/>
          <w:i/>
          <w:color w:val="000000"/>
          <w:szCs w:val="22"/>
          <w:shd w:val="clear" w:color="auto" w:fill="FFFFFF"/>
        </w:rPr>
      </w:pPr>
      <w:r>
        <w:rPr>
          <w:rFonts w:ascii="Verdana" w:hAnsi="Verdana"/>
          <w:i/>
          <w:color w:val="000000"/>
          <w:szCs w:val="22"/>
          <w:shd w:val="clear" w:color="auto" w:fill="FFFFFF"/>
        </w:rPr>
        <w:t xml:space="preserve">In questo decennio, sono accadute molte cose: sono stati realizzati alcuni film cult e molti musicisti </w:t>
      </w:r>
      <w:r w:rsidR="003309B2">
        <w:rPr>
          <w:rFonts w:ascii="Verdana" w:hAnsi="Verdana"/>
          <w:i/>
          <w:color w:val="000000"/>
          <w:szCs w:val="22"/>
          <w:shd w:val="clear" w:color="auto" w:fill="FFFFFF"/>
        </w:rPr>
        <w:t xml:space="preserve">intramontabili </w:t>
      </w:r>
      <w:r>
        <w:rPr>
          <w:rFonts w:ascii="Verdana" w:hAnsi="Verdana"/>
          <w:i/>
          <w:color w:val="000000"/>
          <w:szCs w:val="22"/>
          <w:shd w:val="clear" w:color="auto" w:fill="FFFFFF"/>
        </w:rPr>
        <w:t xml:space="preserve">hanno raggiunto il successo. Sono tornati di moda i mobili in legno pesante e si è fatto un uso enorme dei colori pastello e dei motivi floreali.  Ogni divano, cuscino e tappeto presente nei soggiorni di tutta Europa era un inno ai toni scuri o pallidi. </w:t>
      </w:r>
    </w:p>
    <w:p w14:paraId="1775612D" w14:textId="77777777" w:rsidR="00705571" w:rsidRPr="00526216" w:rsidRDefault="00705571" w:rsidP="00705571">
      <w:pPr>
        <w:jc w:val="both"/>
        <w:rPr>
          <w:rFonts w:ascii="Verdana" w:hAnsi="Verdana"/>
          <w:i/>
          <w:color w:val="000000"/>
          <w:szCs w:val="22"/>
          <w:shd w:val="clear" w:color="auto" w:fill="FFFFFF"/>
        </w:rPr>
      </w:pPr>
      <w:r>
        <w:rPr>
          <w:rFonts w:ascii="Verdana" w:hAnsi="Verdana"/>
          <w:i/>
          <w:color w:val="000000"/>
          <w:szCs w:val="22"/>
          <w:shd w:val="clear" w:color="auto" w:fill="FFFFFF"/>
        </w:rPr>
        <w:t>Contemporaneamente, c’era anche un’altra grande tendenza ispirata al postmodernismo, con colori e motivi audaci e vistosi,</w:t>
      </w:r>
      <w:r>
        <w:rPr>
          <w:rFonts w:ascii="Verdana" w:hAnsi="Verdana"/>
          <w:szCs w:val="22"/>
        </w:rPr>
        <w:t xml:space="preserve"> </w:t>
      </w:r>
      <w:r>
        <w:rPr>
          <w:rFonts w:ascii="Verdana" w:hAnsi="Verdana"/>
          <w:i/>
          <w:color w:val="000000"/>
          <w:szCs w:val="22"/>
          <w:shd w:val="clear" w:color="auto" w:fill="FFFFFF"/>
        </w:rPr>
        <w:t>lo stile Memphis, in riferimento al gruppo di artisti e designer, chiamato appunto Memphis, fondato nel 1981 dal designer italiano Ettore Sottsass</w:t>
      </w:r>
      <w:r>
        <w:rPr>
          <w:rFonts w:ascii="Verdana" w:hAnsi="Verdana"/>
          <w:szCs w:val="22"/>
        </w:rPr>
        <w:t>.</w:t>
      </w:r>
      <w:r>
        <w:rPr>
          <w:rFonts w:ascii="Verdana" w:hAnsi="Verdana"/>
          <w:i/>
          <w:color w:val="000000"/>
          <w:szCs w:val="22"/>
          <w:shd w:val="clear" w:color="auto" w:fill="FFFFFF"/>
        </w:rPr>
        <w:t xml:space="preserve"> </w:t>
      </w:r>
    </w:p>
    <w:p w14:paraId="0D1DC7EE" w14:textId="77777777" w:rsidR="00705571" w:rsidRPr="00526216" w:rsidRDefault="00705571" w:rsidP="00705571">
      <w:pPr>
        <w:jc w:val="both"/>
        <w:rPr>
          <w:rFonts w:ascii="Verdana" w:hAnsi="Verdana"/>
          <w:i/>
          <w:color w:val="000000"/>
          <w:szCs w:val="22"/>
          <w:shd w:val="clear" w:color="auto" w:fill="FFFFFF"/>
        </w:rPr>
      </w:pPr>
      <w:r>
        <w:rPr>
          <w:rFonts w:ascii="Verdana" w:hAnsi="Verdana"/>
          <w:i/>
          <w:color w:val="000000"/>
          <w:szCs w:val="22"/>
          <w:shd w:val="clear" w:color="auto" w:fill="FFFFFF"/>
        </w:rPr>
        <w:t xml:space="preserve">In questo decennio, i televisori, utilizzati come schermo sia per le console di videogiochi che per guardare </w:t>
      </w:r>
      <w:r w:rsidR="003309B2">
        <w:rPr>
          <w:rFonts w:ascii="Verdana" w:hAnsi="Verdana"/>
          <w:i/>
          <w:color w:val="000000"/>
          <w:szCs w:val="22"/>
          <w:shd w:val="clear" w:color="auto" w:fill="FFFFFF"/>
        </w:rPr>
        <w:t xml:space="preserve">i </w:t>
      </w:r>
      <w:r>
        <w:rPr>
          <w:rFonts w:ascii="Verdana" w:hAnsi="Verdana"/>
          <w:i/>
          <w:color w:val="000000"/>
          <w:szCs w:val="22"/>
          <w:shd w:val="clear" w:color="auto" w:fill="FFFFFF"/>
        </w:rPr>
        <w:t>nastri VHS, hanno assunto maggiore importanza. Il nuovo utilizzo dei televisori ha influenzato enormemente l’arredo del soggiorno. I mobili TV sono diventati più grandi, per far spazio ai nuovi supporti e agli accessori, e il soggiorno si è aperto ad armadietti, librerie e scaffali colmi di file di videocassette e videogiochi.</w:t>
      </w:r>
    </w:p>
    <w:p w14:paraId="4A8B9B00" w14:textId="77777777" w:rsidR="00705571" w:rsidRPr="00526216" w:rsidRDefault="00557EB8" w:rsidP="00705571">
      <w:pPr>
        <w:pStyle w:val="NormaleWeb"/>
        <w:shd w:val="clear" w:color="auto" w:fill="FFFFFF"/>
        <w:spacing w:before="0" w:beforeAutospacing="0" w:after="360" w:afterAutospacing="0"/>
        <w:jc w:val="center"/>
        <w:rPr>
          <w:rFonts w:ascii="Verdana" w:hAnsi="Verdana"/>
          <w:i/>
          <w:noProof/>
          <w:color w:val="000000"/>
          <w:sz w:val="22"/>
          <w:szCs w:val="22"/>
        </w:rPr>
      </w:pPr>
      <w:r>
        <w:rPr>
          <w:rFonts w:ascii="Verdana" w:hAnsi="Verdana"/>
          <w:i/>
          <w:noProof/>
          <w:color w:val="000000"/>
          <w:szCs w:val="22"/>
          <w:lang w:eastAsia="it-IT"/>
        </w:rPr>
        <w:drawing>
          <wp:inline distT="0" distB="0" distL="0" distR="0" wp14:anchorId="197233D7" wp14:editId="4D3B8769">
            <wp:extent cx="3352165" cy="2266950"/>
            <wp:effectExtent l="0" t="0" r="63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165" cy="2266950"/>
                    </a:xfrm>
                    <a:prstGeom prst="rect">
                      <a:avLst/>
                    </a:prstGeom>
                    <a:noFill/>
                  </pic:spPr>
                </pic:pic>
              </a:graphicData>
            </a:graphic>
          </wp:inline>
        </w:drawing>
      </w:r>
    </w:p>
    <w:p w14:paraId="68C628E9" w14:textId="77777777" w:rsidR="00705571" w:rsidRPr="00526216" w:rsidRDefault="00705571" w:rsidP="00705571">
      <w:pPr>
        <w:jc w:val="both"/>
        <w:rPr>
          <w:rFonts w:ascii="Verdana" w:hAnsi="Verdana"/>
          <w:b/>
          <w:i/>
          <w:color w:val="000000"/>
          <w:szCs w:val="22"/>
          <w:shd w:val="clear" w:color="auto" w:fill="FFFFFF"/>
        </w:rPr>
      </w:pPr>
      <w:r>
        <w:rPr>
          <w:rFonts w:ascii="Verdana" w:hAnsi="Verdana"/>
          <w:b/>
          <w:i/>
          <w:color w:val="000000"/>
          <w:szCs w:val="22"/>
          <w:shd w:val="clear" w:color="auto" w:fill="FFFFFF"/>
        </w:rPr>
        <w:t xml:space="preserve">Anni ‘90 </w:t>
      </w:r>
    </w:p>
    <w:p w14:paraId="151C71A7" w14:textId="26B36B17" w:rsidR="00705571" w:rsidRPr="00526216" w:rsidRDefault="00705571" w:rsidP="00705571">
      <w:pPr>
        <w:jc w:val="both"/>
        <w:rPr>
          <w:rFonts w:ascii="Verdana" w:hAnsi="Verdana"/>
          <w:i/>
          <w:color w:val="000000"/>
          <w:szCs w:val="22"/>
          <w:shd w:val="clear" w:color="auto" w:fill="FFFFFF"/>
        </w:rPr>
      </w:pPr>
      <w:r>
        <w:rPr>
          <w:rFonts w:ascii="Verdana" w:hAnsi="Verdana"/>
          <w:i/>
          <w:color w:val="000000"/>
          <w:szCs w:val="22"/>
          <w:shd w:val="clear" w:color="auto" w:fill="FFFFFF"/>
        </w:rPr>
        <w:lastRenderedPageBreak/>
        <w:t xml:space="preserve">In questo decennio è stato recuperato un certo gusto minimalista. Gli interni venivano progettati all’insegna della semplicità e della sobrietà. </w:t>
      </w:r>
    </w:p>
    <w:p w14:paraId="7F40C292" w14:textId="77777777" w:rsidR="00705571" w:rsidRPr="00526216" w:rsidRDefault="00705571" w:rsidP="00705571">
      <w:pPr>
        <w:jc w:val="both"/>
        <w:rPr>
          <w:rFonts w:ascii="Verdana" w:hAnsi="Verdana"/>
          <w:i/>
          <w:color w:val="000000"/>
          <w:szCs w:val="22"/>
          <w:shd w:val="clear" w:color="auto" w:fill="FFFFFF"/>
        </w:rPr>
      </w:pPr>
      <w:r>
        <w:rPr>
          <w:rFonts w:ascii="Verdana" w:hAnsi="Verdana"/>
          <w:i/>
          <w:color w:val="000000"/>
          <w:szCs w:val="22"/>
          <w:shd w:val="clear" w:color="auto" w:fill="FFFFFF"/>
        </w:rPr>
        <w:t>In Regno Unito, è emersa per breve tempo la moda dei mobili gonfiabili e fluorescenti, mentre nel resto d’Europa erano di tendenza e considerati cool i mobili bianchi o beige. I motivi ad edera sulle pareti e i finti fiori di seta si sono distinti fra le maggiori tendenze.</w:t>
      </w:r>
    </w:p>
    <w:p w14:paraId="72755000" w14:textId="77777777" w:rsidR="00705571" w:rsidRPr="00526216" w:rsidRDefault="00705571" w:rsidP="00705571">
      <w:pPr>
        <w:jc w:val="both"/>
        <w:rPr>
          <w:rFonts w:ascii="Verdana" w:hAnsi="Verdana"/>
          <w:i/>
          <w:color w:val="000000"/>
          <w:szCs w:val="22"/>
          <w:shd w:val="clear" w:color="auto" w:fill="FFFFFF"/>
        </w:rPr>
      </w:pPr>
      <w:r>
        <w:rPr>
          <w:rFonts w:ascii="Verdana" w:hAnsi="Verdana"/>
          <w:i/>
          <w:color w:val="000000"/>
          <w:szCs w:val="22"/>
          <w:shd w:val="clear" w:color="auto" w:fill="FFFFFF"/>
        </w:rPr>
        <w:t>I televisori color argento, che nei primi anni ‘90 erano ancora di dimensioni ingombranti, sono diventati piatti e più sottili verso la fine del decennio, mentre i nastri VHS sono stati sostituiti da CD e DVD. Questi cambiamenti hanno rivoluzionato ancora una volta l’aspetto del soggiorno all’inizio del 2000.</w:t>
      </w:r>
    </w:p>
    <w:p w14:paraId="198AFEAC" w14:textId="77777777" w:rsidR="00705571" w:rsidRPr="00526216" w:rsidRDefault="00557EB8" w:rsidP="00705571">
      <w:pPr>
        <w:pStyle w:val="NormaleWeb"/>
        <w:shd w:val="clear" w:color="auto" w:fill="FFFFFF"/>
        <w:spacing w:before="0" w:beforeAutospacing="0" w:after="360" w:afterAutospacing="0"/>
        <w:jc w:val="center"/>
        <w:rPr>
          <w:rFonts w:ascii="Verdana" w:hAnsi="Verdana"/>
          <w:i/>
          <w:noProof/>
          <w:color w:val="000000"/>
          <w:sz w:val="22"/>
          <w:szCs w:val="22"/>
        </w:rPr>
      </w:pPr>
      <w:r>
        <w:rPr>
          <w:rFonts w:ascii="Verdana" w:hAnsi="Verdana"/>
          <w:i/>
          <w:noProof/>
          <w:color w:val="000000"/>
          <w:sz w:val="22"/>
          <w:szCs w:val="22"/>
          <w:lang w:eastAsia="it-IT"/>
        </w:rPr>
        <w:drawing>
          <wp:inline distT="0" distB="0" distL="0" distR="0" wp14:anchorId="7FC6ABD8" wp14:editId="03BB8278">
            <wp:extent cx="3399790" cy="22574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9790" cy="2257425"/>
                    </a:xfrm>
                    <a:prstGeom prst="rect">
                      <a:avLst/>
                    </a:prstGeom>
                    <a:noFill/>
                  </pic:spPr>
                </pic:pic>
              </a:graphicData>
            </a:graphic>
          </wp:inline>
        </w:drawing>
      </w:r>
    </w:p>
    <w:p w14:paraId="0458CAE7" w14:textId="77777777" w:rsidR="00705571" w:rsidRPr="00526216" w:rsidRDefault="00705571" w:rsidP="00705571">
      <w:pPr>
        <w:jc w:val="both"/>
        <w:rPr>
          <w:rFonts w:ascii="Verdana" w:hAnsi="Verdana"/>
          <w:b/>
          <w:i/>
          <w:color w:val="000000"/>
          <w:szCs w:val="22"/>
          <w:shd w:val="clear" w:color="auto" w:fill="FFFFFF"/>
        </w:rPr>
      </w:pPr>
      <w:r>
        <w:rPr>
          <w:rFonts w:ascii="Verdana" w:hAnsi="Verdana"/>
          <w:b/>
          <w:i/>
          <w:color w:val="000000"/>
          <w:szCs w:val="22"/>
          <w:shd w:val="clear" w:color="auto" w:fill="FFFFFF"/>
        </w:rPr>
        <w:t>Anni 2000</w:t>
      </w:r>
    </w:p>
    <w:p w14:paraId="5D6CBF28" w14:textId="77777777" w:rsidR="00705571" w:rsidRPr="00526216" w:rsidRDefault="00705571" w:rsidP="00705571">
      <w:pPr>
        <w:jc w:val="both"/>
        <w:rPr>
          <w:rFonts w:ascii="Verdana" w:hAnsi="Verdana"/>
          <w:i/>
          <w:color w:val="000000"/>
          <w:szCs w:val="22"/>
          <w:shd w:val="clear" w:color="auto" w:fill="FFFFFF"/>
        </w:rPr>
      </w:pPr>
      <w:r>
        <w:rPr>
          <w:rFonts w:ascii="Verdana" w:hAnsi="Verdana"/>
          <w:i/>
          <w:color w:val="000000"/>
          <w:szCs w:val="22"/>
          <w:shd w:val="clear" w:color="auto" w:fill="FFFFFF"/>
        </w:rPr>
        <w:t>Con il passaggio al nuovo secolo, il minimalismo è stato gradualmente abbandonato, lasciando il posto a espressioni più luminose e audaci. Le pareti ornamentali con stampe floreali e di design acquistano popolarità. Il continuo progresso tecnologico ha esteso l’uso di Internet che è stato integrato all’interno della casa. Come il computer, il televisore non ha più la forma di una grossa scatola ingombrante, ma è diventato uno schermo piatto di grandi dimensioni che, collegato a un impianto di diffusori, ricrea l’ambiente dell’home cinema.</w:t>
      </w:r>
    </w:p>
    <w:p w14:paraId="2FEE470F" w14:textId="77777777" w:rsidR="00705571" w:rsidRPr="00526216" w:rsidRDefault="00705571" w:rsidP="00705571">
      <w:pPr>
        <w:jc w:val="both"/>
        <w:rPr>
          <w:rFonts w:ascii="Verdana" w:hAnsi="Verdana"/>
          <w:i/>
          <w:color w:val="000000"/>
          <w:szCs w:val="22"/>
          <w:shd w:val="clear" w:color="auto" w:fill="FFFFFF"/>
        </w:rPr>
      </w:pPr>
      <w:r>
        <w:rPr>
          <w:rFonts w:ascii="Verdana" w:hAnsi="Verdana"/>
          <w:i/>
          <w:color w:val="000000"/>
          <w:szCs w:val="22"/>
          <w:shd w:val="clear" w:color="auto" w:fill="FFFFFF"/>
        </w:rPr>
        <w:t>In questo decennio, la forma piatta è diventata uno standard, portando con sé il desiderio di mobili accessibili e semplici da assemblare. Dopo gli anni ‘90, le persone hanno cercato di comunicare la propria personalità con l’arredo, poi appendendo foto e cornici alle pareti e ricorrendo a un uso più elaborato del colore e della carta da parati.</w:t>
      </w:r>
    </w:p>
    <w:p w14:paraId="6328E902" w14:textId="77777777" w:rsidR="00705571" w:rsidRPr="00526216" w:rsidRDefault="00557EB8" w:rsidP="00705571">
      <w:pPr>
        <w:pStyle w:val="NormaleWeb"/>
        <w:shd w:val="clear" w:color="auto" w:fill="FFFFFF"/>
        <w:spacing w:before="0" w:beforeAutospacing="0" w:after="360" w:afterAutospacing="0"/>
        <w:jc w:val="center"/>
        <w:rPr>
          <w:rFonts w:ascii="Verdana" w:hAnsi="Verdana"/>
          <w:i/>
          <w:noProof/>
          <w:color w:val="000000"/>
          <w:sz w:val="22"/>
          <w:szCs w:val="22"/>
        </w:rPr>
      </w:pPr>
      <w:r>
        <w:rPr>
          <w:rFonts w:ascii="Verdana" w:hAnsi="Verdana"/>
          <w:i/>
          <w:noProof/>
          <w:color w:val="000000"/>
          <w:szCs w:val="22"/>
          <w:lang w:eastAsia="it-IT"/>
        </w:rPr>
        <w:lastRenderedPageBreak/>
        <w:drawing>
          <wp:inline distT="0" distB="0" distL="0" distR="0" wp14:anchorId="4B88F8F4" wp14:editId="60C38DCB">
            <wp:extent cx="3380740" cy="22479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0740" cy="2247900"/>
                    </a:xfrm>
                    <a:prstGeom prst="rect">
                      <a:avLst/>
                    </a:prstGeom>
                    <a:noFill/>
                  </pic:spPr>
                </pic:pic>
              </a:graphicData>
            </a:graphic>
          </wp:inline>
        </w:drawing>
      </w:r>
    </w:p>
    <w:p w14:paraId="337FD469" w14:textId="77777777" w:rsidR="00845BD1" w:rsidRPr="00526216" w:rsidRDefault="00845BD1" w:rsidP="000E49ED">
      <w:pPr>
        <w:jc w:val="center"/>
        <w:rPr>
          <w:rFonts w:ascii="Verdana" w:hAnsi="Verdana"/>
          <w:color w:val="000000"/>
          <w:szCs w:val="22"/>
          <w:shd w:val="clear" w:color="auto" w:fill="FFFFFF"/>
        </w:rPr>
      </w:pPr>
    </w:p>
    <w:p w14:paraId="4A047C16" w14:textId="77777777" w:rsidR="00845BD1" w:rsidRPr="00526216" w:rsidRDefault="00845BD1" w:rsidP="00845BD1">
      <w:pPr>
        <w:jc w:val="both"/>
        <w:rPr>
          <w:rFonts w:ascii="Verdana" w:hAnsi="Verdana"/>
          <w:b/>
          <w:i/>
          <w:color w:val="000000"/>
          <w:szCs w:val="22"/>
          <w:shd w:val="clear" w:color="auto" w:fill="FFFFFF"/>
        </w:rPr>
      </w:pPr>
      <w:r>
        <w:rPr>
          <w:rFonts w:ascii="Verdana" w:hAnsi="Verdana"/>
          <w:b/>
          <w:i/>
          <w:color w:val="000000"/>
          <w:szCs w:val="22"/>
          <w:shd w:val="clear" w:color="auto" w:fill="FFFFFF"/>
        </w:rPr>
        <w:t>Giorni nostri</w:t>
      </w:r>
    </w:p>
    <w:p w14:paraId="29193DD2" w14:textId="77777777" w:rsidR="00845BD1" w:rsidRPr="00526216" w:rsidRDefault="00845BD1" w:rsidP="00845BD1">
      <w:pPr>
        <w:jc w:val="both"/>
        <w:rPr>
          <w:rFonts w:ascii="Verdana" w:hAnsi="Verdana"/>
          <w:i/>
          <w:color w:val="000000"/>
          <w:szCs w:val="22"/>
          <w:shd w:val="clear" w:color="auto" w:fill="FFFFFF"/>
        </w:rPr>
      </w:pPr>
      <w:r>
        <w:rPr>
          <w:rFonts w:ascii="Verdana" w:hAnsi="Verdana"/>
          <w:i/>
          <w:color w:val="000000"/>
          <w:szCs w:val="22"/>
          <w:shd w:val="clear" w:color="auto" w:fill="FFFFFF"/>
        </w:rPr>
        <w:t>Negli ultimi anni, in molti paesi europei si è assistito a un fenomeno chiamato “Urban Living”. C’è la tendenza a tornare a vivere nel centro delle grandi capitali, dove le case sono più costose e gli spazi ridotti. L'esigenza di trasformare il soggiorno in uno spazio multifunzionale è dunque diventata persino maggiore.</w:t>
      </w:r>
    </w:p>
    <w:p w14:paraId="4865755C" w14:textId="3333A0A3" w:rsidR="00845BD1" w:rsidRPr="00526216" w:rsidRDefault="00845BD1" w:rsidP="00845BD1">
      <w:pPr>
        <w:jc w:val="both"/>
        <w:rPr>
          <w:rFonts w:ascii="Verdana" w:hAnsi="Verdana"/>
          <w:i/>
          <w:color w:val="000000"/>
          <w:szCs w:val="22"/>
          <w:shd w:val="clear" w:color="auto" w:fill="FFFFFF"/>
        </w:rPr>
      </w:pPr>
      <w:r>
        <w:rPr>
          <w:rFonts w:ascii="Verdana" w:hAnsi="Verdana"/>
          <w:i/>
          <w:color w:val="000000"/>
          <w:szCs w:val="22"/>
          <w:shd w:val="clear" w:color="auto" w:fill="FFFFFF"/>
        </w:rPr>
        <w:t>La tecnologia riveste un ruolo ancor più importante, come dimostrano i televisori con schermi ultrapiatti connessi a Internet e i fornitori di servizi multimediali che consentono di accedere facilmente a enormi raccolte di film e serie TV. Lo spazio non è più occupato da mobili ingombranti che contengono DVD, CD e i vecchi registratori e lettori. Il televisore</w:t>
      </w:r>
      <w:r w:rsidR="00162AC7">
        <w:rPr>
          <w:rFonts w:ascii="Verdana" w:hAnsi="Verdana"/>
          <w:i/>
          <w:color w:val="000000"/>
          <w:szCs w:val="22"/>
          <w:shd w:val="clear" w:color="auto" w:fill="FFFFFF"/>
        </w:rPr>
        <w:t>, che</w:t>
      </w:r>
      <w:r>
        <w:rPr>
          <w:rFonts w:ascii="Verdana" w:hAnsi="Verdana"/>
          <w:i/>
          <w:color w:val="000000"/>
          <w:szCs w:val="22"/>
          <w:shd w:val="clear" w:color="auto" w:fill="FFFFFF"/>
        </w:rPr>
        <w:t xml:space="preserve"> diventa </w:t>
      </w:r>
      <w:r w:rsidR="00162AC7">
        <w:rPr>
          <w:rFonts w:ascii="Verdana" w:hAnsi="Verdana"/>
          <w:i/>
          <w:color w:val="000000"/>
          <w:szCs w:val="22"/>
          <w:shd w:val="clear" w:color="auto" w:fill="FFFFFF"/>
        </w:rPr>
        <w:t xml:space="preserve">sempre più grande, è </w:t>
      </w:r>
      <w:r>
        <w:rPr>
          <w:rFonts w:ascii="Verdana" w:hAnsi="Verdana"/>
          <w:i/>
          <w:color w:val="000000"/>
          <w:szCs w:val="22"/>
          <w:shd w:val="clear" w:color="auto" w:fill="FFFFFF"/>
        </w:rPr>
        <w:t>il nuovo protagonista del soggiorno insieme al divano.</w:t>
      </w:r>
    </w:p>
    <w:p w14:paraId="77541C9D" w14:textId="77777777" w:rsidR="00845BD1" w:rsidRPr="00526216" w:rsidRDefault="00845BD1" w:rsidP="00845BD1">
      <w:pPr>
        <w:jc w:val="both"/>
        <w:rPr>
          <w:rFonts w:ascii="Verdana" w:hAnsi="Verdana"/>
          <w:i/>
          <w:color w:val="000000"/>
          <w:szCs w:val="22"/>
          <w:shd w:val="clear" w:color="auto" w:fill="FFFFFF"/>
        </w:rPr>
      </w:pPr>
      <w:r>
        <w:rPr>
          <w:rFonts w:ascii="Verdana" w:hAnsi="Verdana"/>
          <w:i/>
          <w:color w:val="000000"/>
          <w:szCs w:val="22"/>
          <w:shd w:val="clear" w:color="auto" w:fill="FFFFFF"/>
        </w:rPr>
        <w:t>In termini di arredo, oggi “sentirsi bene” fra le mura di casa è un’esigenza reale. Le persone vogliono vivere in uno spazio il cui mood esprime la loro identità in modo unico. Questa filosofia porta alla coesistenza di diverse tendenze, da ambienti con atmosfere minimaliste contemporanee a spazi più personalizzati e massimalisti.</w:t>
      </w:r>
    </w:p>
    <w:p w14:paraId="70DABD33" w14:textId="77777777" w:rsidR="00845BD1" w:rsidRPr="00526216" w:rsidRDefault="00845BD1" w:rsidP="00845BD1">
      <w:pPr>
        <w:jc w:val="both"/>
        <w:rPr>
          <w:rFonts w:ascii="Verdana" w:hAnsi="Verdana"/>
          <w:color w:val="000000"/>
          <w:szCs w:val="22"/>
        </w:rPr>
      </w:pPr>
      <w:r>
        <w:rPr>
          <w:rFonts w:ascii="Verdana" w:hAnsi="Verdana"/>
          <w:i/>
          <w:color w:val="000000"/>
          <w:szCs w:val="22"/>
          <w:shd w:val="clear" w:color="auto" w:fill="FFFFFF"/>
        </w:rPr>
        <w:t>Un’altra importante tendenza del design di interni di oggi è quella di portare dentro casa il mondo esterno, rappresentato in ogni elemento del soggiorno, dalle decorazioni alla carta da parati. Altra grande tendenza sono le finiture in ottone e rame. Il velluto è tornato in auge e il blu si sta diffondendo in tutte le sue differenti sfumature, insieme al verde e al rosa pallido.</w:t>
      </w:r>
      <w:r>
        <w:rPr>
          <w:rFonts w:ascii="Verdana" w:hAnsi="Verdana"/>
          <w:color w:val="000000"/>
          <w:szCs w:val="22"/>
        </w:rPr>
        <w:t xml:space="preserve"> </w:t>
      </w:r>
    </w:p>
    <w:p w14:paraId="12994BA2" w14:textId="77777777" w:rsidR="000E49ED" w:rsidRPr="00526216" w:rsidRDefault="00752B02" w:rsidP="000E49ED">
      <w:pPr>
        <w:pStyle w:val="NormaleWeb"/>
        <w:shd w:val="clear" w:color="auto" w:fill="FFFFFF"/>
        <w:spacing w:before="0" w:beforeAutospacing="0" w:after="360" w:afterAutospacing="0"/>
        <w:jc w:val="center"/>
        <w:rPr>
          <w:rFonts w:ascii="Verdana" w:hAnsi="Verdana"/>
          <w:i/>
          <w:noProof/>
          <w:color w:val="000000"/>
          <w:sz w:val="22"/>
          <w:szCs w:val="22"/>
        </w:rPr>
      </w:pPr>
      <w:r>
        <w:rPr>
          <w:rFonts w:ascii="Verdana" w:hAnsi="Verdana"/>
          <w:i/>
          <w:noProof/>
          <w:color w:val="000000"/>
          <w:sz w:val="22"/>
          <w:szCs w:val="22"/>
          <w:lang w:eastAsia="it-IT"/>
        </w:rPr>
        <w:lastRenderedPageBreak/>
        <w:drawing>
          <wp:inline distT="0" distB="0" distL="0" distR="0" wp14:anchorId="492386D4" wp14:editId="72F843EF">
            <wp:extent cx="3409315" cy="2257425"/>
            <wp:effectExtent l="0" t="0" r="63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9315" cy="2257425"/>
                    </a:xfrm>
                    <a:prstGeom prst="rect">
                      <a:avLst/>
                    </a:prstGeom>
                    <a:noFill/>
                  </pic:spPr>
                </pic:pic>
              </a:graphicData>
            </a:graphic>
          </wp:inline>
        </w:drawing>
      </w:r>
    </w:p>
    <w:p w14:paraId="1DF7544E" w14:textId="77777777" w:rsidR="00845BD1" w:rsidRPr="00526216" w:rsidRDefault="00845BD1" w:rsidP="0000758E">
      <w:pPr>
        <w:pStyle w:val="NormaleWeb"/>
        <w:shd w:val="clear" w:color="auto" w:fill="FFFFFF"/>
        <w:spacing w:before="0" w:beforeAutospacing="0" w:after="225" w:afterAutospacing="0" w:line="312" w:lineRule="atLeast"/>
        <w:rPr>
          <w:rFonts w:ascii="Verdana" w:hAnsi="Verdana"/>
          <w:color w:val="000000"/>
          <w:sz w:val="22"/>
          <w:szCs w:val="22"/>
        </w:rPr>
      </w:pPr>
    </w:p>
    <w:p w14:paraId="3469EEA2" w14:textId="4C202B6B" w:rsidR="00705571" w:rsidRPr="00526216" w:rsidRDefault="00705571" w:rsidP="00705571">
      <w:pPr>
        <w:spacing w:before="0" w:beforeAutospacing="0" w:after="0" w:afterAutospacing="0" w:line="276" w:lineRule="auto"/>
        <w:jc w:val="both"/>
        <w:rPr>
          <w:rFonts w:ascii="Verdana" w:hAnsi="Verdana"/>
          <w:b/>
          <w:i/>
          <w:szCs w:val="22"/>
        </w:rPr>
      </w:pPr>
      <w:r>
        <w:rPr>
          <w:rFonts w:ascii="Verdana" w:hAnsi="Verdana"/>
          <w:b/>
          <w:i/>
          <w:szCs w:val="22"/>
        </w:rPr>
        <w:t xml:space="preserve">Sonia </w:t>
      </w:r>
      <w:proofErr w:type="spellStart"/>
      <w:r>
        <w:rPr>
          <w:rFonts w:ascii="Verdana" w:hAnsi="Verdana"/>
          <w:b/>
          <w:i/>
          <w:szCs w:val="22"/>
        </w:rPr>
        <w:t>Solicari</w:t>
      </w:r>
      <w:proofErr w:type="spellEnd"/>
      <w:r>
        <w:rPr>
          <w:rFonts w:ascii="Verdana" w:hAnsi="Verdana"/>
          <w:b/>
          <w:i/>
          <w:szCs w:val="22"/>
        </w:rPr>
        <w:t xml:space="preserve">, </w:t>
      </w:r>
      <w:bookmarkStart w:id="8" w:name="_Hlk8753161"/>
      <w:r>
        <w:rPr>
          <w:rFonts w:ascii="Verdana" w:hAnsi="Verdana"/>
          <w:b/>
          <w:i/>
          <w:szCs w:val="22"/>
        </w:rPr>
        <w:t>Dire</w:t>
      </w:r>
      <w:r w:rsidR="00EE3D2D">
        <w:rPr>
          <w:rFonts w:ascii="Verdana" w:hAnsi="Verdana"/>
          <w:b/>
          <w:i/>
          <w:szCs w:val="22"/>
        </w:rPr>
        <w:t>ttore</w:t>
      </w:r>
      <w:r>
        <w:rPr>
          <w:rFonts w:ascii="Verdana" w:hAnsi="Verdana"/>
          <w:b/>
          <w:i/>
          <w:szCs w:val="22"/>
        </w:rPr>
        <w:t xml:space="preserve"> del Museum of the Home:</w:t>
      </w:r>
      <w:bookmarkEnd w:id="8"/>
    </w:p>
    <w:p w14:paraId="5EF47C77" w14:textId="092E8E74" w:rsidR="00705571" w:rsidRPr="00A96DDC" w:rsidRDefault="00705571" w:rsidP="00705571">
      <w:pPr>
        <w:pStyle w:val="NormaleWeb"/>
        <w:shd w:val="clear" w:color="auto" w:fill="FFFFFF"/>
        <w:spacing w:before="0" w:beforeAutospacing="0" w:after="225" w:afterAutospacing="0" w:line="312" w:lineRule="atLeast"/>
        <w:jc w:val="both"/>
        <w:rPr>
          <w:rFonts w:ascii="Verdana" w:hAnsi="Verdana"/>
          <w:sz w:val="22"/>
          <w:szCs w:val="22"/>
        </w:rPr>
      </w:pPr>
      <w:r w:rsidRPr="00A96DDC">
        <w:rPr>
          <w:rFonts w:ascii="Verdana" w:hAnsi="Verdana"/>
          <w:sz w:val="22"/>
          <w:szCs w:val="22"/>
        </w:rPr>
        <w:t>“</w:t>
      </w:r>
      <w:r w:rsidRPr="00A96DDC">
        <w:rPr>
          <w:rFonts w:ascii="Verdana" w:hAnsi="Verdana"/>
          <w:i/>
          <w:sz w:val="22"/>
          <w:szCs w:val="22"/>
        </w:rPr>
        <w:t xml:space="preserve">La storia della casa è in continua evoluzione. Il modo in cui usiamo le stanze delle nostre case è influenzato dall’epoca in cui viviamo, dalla ricchezza, dall’ambiente sociale e culturale, dalla moda, dal gusto e dai cambiamenti che interessano la società e il panorama politico. La crescente ricerca di spazio sperimentata in molte aree urbane in tutta Europa ha fatto aumentare la domanda di </w:t>
      </w:r>
      <w:r w:rsidR="003309B2" w:rsidRPr="00A96DDC">
        <w:rPr>
          <w:rFonts w:ascii="Verdana" w:hAnsi="Verdana"/>
          <w:i/>
          <w:sz w:val="22"/>
          <w:szCs w:val="22"/>
        </w:rPr>
        <w:t xml:space="preserve">versatili </w:t>
      </w:r>
      <w:r w:rsidRPr="00A96DDC">
        <w:rPr>
          <w:rFonts w:ascii="Verdana" w:hAnsi="Verdana"/>
          <w:i/>
          <w:sz w:val="22"/>
          <w:szCs w:val="22"/>
        </w:rPr>
        <w:t>mobili multifunzione ed emergere comportamenti più rilassati e informali. Oggi, le persone che condividono una casa o un appartamento possono cucinare, mangiare, guardare la TV, studiare e persino farsi la manicure nello stesso spazio, cosa impensabile cinquant’anni fa in molte case</w:t>
      </w:r>
      <w:r w:rsidRPr="00A96DDC">
        <w:rPr>
          <w:rFonts w:ascii="Verdana" w:hAnsi="Verdana"/>
          <w:sz w:val="22"/>
          <w:szCs w:val="22"/>
        </w:rPr>
        <w:t>.</w:t>
      </w:r>
    </w:p>
    <w:p w14:paraId="6457C33C" w14:textId="77777777" w:rsidR="00705571" w:rsidRPr="00A96DDC" w:rsidRDefault="00705571" w:rsidP="00705571">
      <w:pPr>
        <w:pStyle w:val="NormaleWeb"/>
        <w:shd w:val="clear" w:color="auto" w:fill="FFFFFF"/>
        <w:spacing w:before="0" w:beforeAutospacing="0" w:after="225" w:afterAutospacing="0" w:line="312" w:lineRule="atLeast"/>
        <w:jc w:val="both"/>
        <w:rPr>
          <w:rFonts w:ascii="Verdana" w:hAnsi="Verdana"/>
          <w:i/>
          <w:sz w:val="22"/>
          <w:szCs w:val="22"/>
        </w:rPr>
      </w:pPr>
      <w:r w:rsidRPr="00A96DDC">
        <w:rPr>
          <w:rFonts w:ascii="Verdana" w:hAnsi="Verdana"/>
          <w:i/>
          <w:sz w:val="22"/>
          <w:szCs w:val="22"/>
        </w:rPr>
        <w:t>La crescente tendenza all’informalità in atto da decenni va fatta risalire almeno all’inizio del 20° secolo, quando, per fare un esempio, i divani sono diventati più spaziosi e morbidi, invogliando le persone a rilassarsi sfogliando una rivista e fumando una sigaretta. Una bella differenza rispetto al 19° secolo, quando il design degli oggetti d’arredo e le convenzioni sociali imponevano alle persone di mantenere una posizione bene eretta sulle sedie, soprattutto in presenza di ospiti.</w:t>
      </w:r>
    </w:p>
    <w:p w14:paraId="15E9C51E" w14:textId="77777777" w:rsidR="00705571" w:rsidRPr="00A96DDC" w:rsidRDefault="00705571" w:rsidP="00705571">
      <w:pPr>
        <w:pStyle w:val="NormaleWeb"/>
        <w:shd w:val="clear" w:color="auto" w:fill="FFFFFF"/>
        <w:spacing w:before="0" w:beforeAutospacing="0" w:after="225" w:afterAutospacing="0" w:line="312" w:lineRule="atLeast"/>
        <w:jc w:val="both"/>
        <w:rPr>
          <w:rFonts w:ascii="Verdana" w:hAnsi="Verdana"/>
          <w:i/>
          <w:sz w:val="22"/>
          <w:szCs w:val="22"/>
        </w:rPr>
      </w:pPr>
      <w:r w:rsidRPr="00A96DDC">
        <w:rPr>
          <w:rFonts w:ascii="Verdana" w:hAnsi="Verdana"/>
          <w:i/>
          <w:sz w:val="22"/>
          <w:szCs w:val="22"/>
        </w:rPr>
        <w:t xml:space="preserve">La spinta verso una maggiore flessibilità è stata alimentata dalla rivoluzione digitale: i telefoni cellulari, i programmi on-demand, gli assistenti virtuali attivati tramite comandi vocali hanno cambiato il nostro modo di vivere e abbattuto alcuni confini all’intero delle nostre abitazioni. Le aree soggiorno open </w:t>
      </w:r>
      <w:proofErr w:type="spellStart"/>
      <w:r w:rsidRPr="00A96DDC">
        <w:rPr>
          <w:rFonts w:ascii="Verdana" w:hAnsi="Verdana"/>
          <w:i/>
          <w:sz w:val="22"/>
          <w:szCs w:val="22"/>
        </w:rPr>
        <w:t>space</w:t>
      </w:r>
      <w:proofErr w:type="spellEnd"/>
      <w:r w:rsidRPr="00A96DDC">
        <w:rPr>
          <w:rFonts w:ascii="Verdana" w:hAnsi="Verdana"/>
          <w:i/>
          <w:sz w:val="22"/>
          <w:szCs w:val="22"/>
        </w:rPr>
        <w:t xml:space="preserve"> che riuniscono cucina, sala da pranzo e salone sono sempre più popolari e diffuse.</w:t>
      </w:r>
    </w:p>
    <w:p w14:paraId="443BCE17" w14:textId="5A1B9ECD" w:rsidR="00705571" w:rsidRPr="00A96DDC" w:rsidRDefault="00705571" w:rsidP="00705571">
      <w:pPr>
        <w:pStyle w:val="NormaleWeb"/>
        <w:shd w:val="clear" w:color="auto" w:fill="FFFFFF"/>
        <w:spacing w:before="0" w:beforeAutospacing="0" w:after="225" w:afterAutospacing="0" w:line="312" w:lineRule="atLeast"/>
        <w:jc w:val="both"/>
        <w:rPr>
          <w:rFonts w:ascii="Verdana" w:hAnsi="Verdana"/>
          <w:i/>
          <w:sz w:val="22"/>
          <w:szCs w:val="22"/>
        </w:rPr>
      </w:pPr>
      <w:bookmarkStart w:id="9" w:name="_Hlk8753133"/>
      <w:r w:rsidRPr="00A96DDC">
        <w:rPr>
          <w:rFonts w:ascii="Verdana" w:hAnsi="Verdana"/>
          <w:i/>
          <w:sz w:val="22"/>
          <w:szCs w:val="22"/>
        </w:rPr>
        <w:t xml:space="preserve">Per molte persone, il non plus ultra del lusso domestico consiste nel ricreare un intrattenimento più pubblico o commerciale a porte chiuse. Il report di Sony sulla diffusione dei televisori di grandi dimensioni evidenzia il desiderio di un’esperienza di home cinema, sia per una maratona in solitaria </w:t>
      </w:r>
      <w:r w:rsidR="005B4059" w:rsidRPr="00A96DDC">
        <w:rPr>
          <w:rFonts w:ascii="Verdana" w:hAnsi="Verdana"/>
          <w:i/>
          <w:sz w:val="22"/>
          <w:szCs w:val="22"/>
        </w:rPr>
        <w:t xml:space="preserve">sia </w:t>
      </w:r>
      <w:r w:rsidRPr="00A96DDC">
        <w:rPr>
          <w:rFonts w:ascii="Verdana" w:hAnsi="Verdana"/>
          <w:i/>
          <w:sz w:val="22"/>
          <w:szCs w:val="22"/>
        </w:rPr>
        <w:t xml:space="preserve">per una serata a base di film e popcorn con parenti e amici. </w:t>
      </w:r>
    </w:p>
    <w:bookmarkEnd w:id="9"/>
    <w:p w14:paraId="455E190E" w14:textId="77777777" w:rsidR="00705571" w:rsidRPr="00A96DDC" w:rsidRDefault="00705571" w:rsidP="00705571">
      <w:pPr>
        <w:pStyle w:val="NormaleWeb"/>
        <w:shd w:val="clear" w:color="auto" w:fill="FFFFFF"/>
        <w:spacing w:before="0" w:beforeAutospacing="0" w:after="225" w:afterAutospacing="0" w:line="312" w:lineRule="atLeast"/>
        <w:jc w:val="both"/>
        <w:rPr>
          <w:rFonts w:ascii="Verdana" w:hAnsi="Verdana"/>
          <w:sz w:val="22"/>
          <w:szCs w:val="22"/>
        </w:rPr>
      </w:pPr>
      <w:r w:rsidRPr="00A96DDC">
        <w:rPr>
          <w:rFonts w:ascii="Verdana" w:hAnsi="Verdana"/>
          <w:i/>
          <w:sz w:val="22"/>
          <w:szCs w:val="22"/>
        </w:rPr>
        <w:t xml:space="preserve">Negli anni ‘60, in molte abitazioni, il televisore ha sostituito il camino come punto centrale del soggiorno. La mensola sopra il caminetto rappresenta il principale spazio di </w:t>
      </w:r>
      <w:r w:rsidRPr="00A96DDC">
        <w:rPr>
          <w:rFonts w:ascii="Verdana" w:hAnsi="Verdana"/>
          <w:i/>
          <w:sz w:val="22"/>
          <w:szCs w:val="22"/>
        </w:rPr>
        <w:lastRenderedPageBreak/>
        <w:t>esposizione degli oggetti ornamentali più preziosi, come orologi o specchi. Molte persone continuano a riempire gli scaffali di libri, oggetti e piante, ma anche il televisore può essere un modo di esprimere la propria disponibilità economica e il proprio gusto. La possibilità di riprodurre contenuti su dispositivi personali, come telefoni e tablet, fa sì che il televisore sia sempre più il simbolo di un momento di condivisione: domina una stanza e fa da sfondo alla nostra vita</w:t>
      </w:r>
      <w:r w:rsidRPr="00A96DDC">
        <w:rPr>
          <w:rFonts w:ascii="Verdana" w:hAnsi="Verdana"/>
          <w:sz w:val="22"/>
          <w:szCs w:val="22"/>
        </w:rPr>
        <w:t>.”</w:t>
      </w:r>
    </w:p>
    <w:p w14:paraId="45F3F99D" w14:textId="77777777" w:rsidR="000E49ED" w:rsidRPr="00526216" w:rsidRDefault="00130A31" w:rsidP="00E95BA1">
      <w:pPr>
        <w:pStyle w:val="NormaleWeb"/>
        <w:shd w:val="clear" w:color="auto" w:fill="FFFFFF"/>
        <w:spacing w:before="0" w:beforeAutospacing="0" w:after="225" w:afterAutospacing="0" w:line="312" w:lineRule="atLeast"/>
        <w:rPr>
          <w:rFonts w:ascii="Verdana" w:hAnsi="Verdana"/>
          <w:b/>
          <w:color w:val="000000"/>
          <w:sz w:val="22"/>
          <w:szCs w:val="22"/>
        </w:rPr>
      </w:pPr>
      <w:r>
        <w:rPr>
          <w:rFonts w:ascii="Verdana" w:hAnsi="Verdana"/>
          <w:b/>
          <w:color w:val="000000"/>
          <w:sz w:val="22"/>
          <w:szCs w:val="22"/>
        </w:rPr>
        <w:t xml:space="preserve">IN CHE MODO LA SOCIETÀ HA DATO FORMA AL SOGGIORNO </w:t>
      </w:r>
    </w:p>
    <w:p w14:paraId="3BBBD979" w14:textId="77777777" w:rsidR="00C51FF0" w:rsidRDefault="00C51FF0" w:rsidP="00C51FF0">
      <w:pPr>
        <w:snapToGrid w:val="0"/>
        <w:spacing w:line="360" w:lineRule="auto"/>
        <w:jc w:val="both"/>
        <w:rPr>
          <w:rFonts w:ascii="Verdana" w:hAnsi="Verdana"/>
          <w:bCs/>
          <w:szCs w:val="22"/>
        </w:rPr>
      </w:pPr>
      <w:bookmarkStart w:id="10" w:name="_Hlk10027213"/>
      <w:bookmarkStart w:id="11" w:name="_Hlk10026128"/>
      <w:r>
        <w:rPr>
          <w:rFonts w:ascii="Verdana" w:hAnsi="Verdana"/>
          <w:bCs/>
          <w:szCs w:val="22"/>
        </w:rPr>
        <w:t xml:space="preserve">Secondo il report “L’evoluzione del soggiorno di casa”, pubblicato insieme a un sondaggio condotto su 6.000 consumatori europei e a una serie di considerazioni elaborate da alcuni esperti del settore, i cambiamenti dell’arredamento e del comportamento delle famiglie e l’avanzata dei contenuti in streaming non hanno impedito al televisore di continuare a essere l’elemento centrale del soggiorno. </w:t>
      </w:r>
    </w:p>
    <w:p w14:paraId="66B51DEB" w14:textId="77777777" w:rsidR="007F5054" w:rsidRDefault="00C51FF0" w:rsidP="007F5054">
      <w:pPr>
        <w:spacing w:line="360" w:lineRule="auto"/>
        <w:jc w:val="both"/>
        <w:rPr>
          <w:rFonts w:ascii="Verdana" w:hAnsi="Verdana"/>
          <w:bCs/>
          <w:color w:val="FF0000"/>
          <w:szCs w:val="22"/>
        </w:rPr>
      </w:pPr>
      <w:bookmarkStart w:id="12" w:name="_Hlk10034037"/>
      <w:bookmarkEnd w:id="10"/>
      <w:r w:rsidRPr="00DD6520">
        <w:rPr>
          <w:rFonts w:ascii="Verdana" w:hAnsi="Verdana"/>
          <w:bCs/>
          <w:szCs w:val="22"/>
        </w:rPr>
        <w:t xml:space="preserve">Dal lancio del primo TV di Sony nel 1960 e con il crescere della sua popolarità, questo elettrodomestico è diventato un elemento centrale e imprescindibile del soggiorno. </w:t>
      </w:r>
      <w:r w:rsidR="00162AC7" w:rsidRPr="00DD6520">
        <w:rPr>
          <w:rFonts w:ascii="Verdana" w:hAnsi="Verdana"/>
          <w:bCs/>
          <w:szCs w:val="22"/>
        </w:rPr>
        <w:t>Nel caso specifico dell’Italia, u</w:t>
      </w:r>
      <w:r w:rsidRPr="00DD6520">
        <w:rPr>
          <w:rFonts w:ascii="Verdana" w:hAnsi="Verdana"/>
          <w:bCs/>
          <w:szCs w:val="22"/>
        </w:rPr>
        <w:t>n terzo (3</w:t>
      </w:r>
      <w:r w:rsidR="00162AC7" w:rsidRPr="00DD6520">
        <w:rPr>
          <w:rFonts w:ascii="Verdana" w:hAnsi="Verdana"/>
          <w:bCs/>
          <w:szCs w:val="22"/>
        </w:rPr>
        <w:t>3</w:t>
      </w:r>
      <w:r w:rsidRPr="00DD6520">
        <w:rPr>
          <w:rFonts w:ascii="Verdana" w:hAnsi="Verdana"/>
          <w:bCs/>
          <w:szCs w:val="22"/>
        </w:rPr>
        <w:t>%) ritiene addirittura che il televisore sia l’oggetto più importante della stanza, secondo soltanto a</w:t>
      </w:r>
      <w:r w:rsidR="00D05F8F" w:rsidRPr="00DD6520">
        <w:rPr>
          <w:rFonts w:ascii="Verdana" w:hAnsi="Verdana"/>
          <w:bCs/>
          <w:szCs w:val="22"/>
        </w:rPr>
        <w:t>l</w:t>
      </w:r>
      <w:r w:rsidRPr="00DD6520">
        <w:rPr>
          <w:rFonts w:ascii="Verdana" w:hAnsi="Verdana"/>
          <w:bCs/>
          <w:szCs w:val="22"/>
        </w:rPr>
        <w:t xml:space="preserve"> divan</w:t>
      </w:r>
      <w:r w:rsidR="00D05F8F" w:rsidRPr="00DD6520">
        <w:rPr>
          <w:rFonts w:ascii="Verdana" w:hAnsi="Verdana"/>
          <w:bCs/>
          <w:szCs w:val="22"/>
        </w:rPr>
        <w:t>o</w:t>
      </w:r>
      <w:r w:rsidRPr="00DD6520">
        <w:rPr>
          <w:rFonts w:ascii="Verdana" w:hAnsi="Verdana"/>
          <w:bCs/>
          <w:szCs w:val="22"/>
        </w:rPr>
        <w:t xml:space="preserve"> da cui viene guardato. </w:t>
      </w:r>
      <w:bookmarkEnd w:id="12"/>
      <w:r w:rsidR="007F5054" w:rsidRPr="00DD6520">
        <w:rPr>
          <w:rFonts w:ascii="Verdana" w:hAnsi="Verdana"/>
          <w:bCs/>
          <w:szCs w:val="22"/>
        </w:rPr>
        <w:t>Un</w:t>
      </w:r>
      <w:bookmarkStart w:id="13" w:name="_Hlk10046273"/>
      <w:r w:rsidR="007F5054" w:rsidRPr="00DD6520">
        <w:rPr>
          <w:rFonts w:ascii="Verdana" w:hAnsi="Verdana"/>
          <w:bCs/>
          <w:szCs w:val="22"/>
        </w:rPr>
        <w:t>a tendenza che non mostra segni di rallentamento: il 64% delle persone europee intervistate ha dichiarato, infatti, di guardare la televisione tanto quanto dieci anni fa, se non di più.</w:t>
      </w:r>
      <w:r w:rsidR="007F5054">
        <w:rPr>
          <w:rFonts w:ascii="Verdana" w:hAnsi="Verdana"/>
          <w:bCs/>
          <w:szCs w:val="22"/>
        </w:rPr>
        <w:t xml:space="preserve"> </w:t>
      </w:r>
      <w:bookmarkEnd w:id="13"/>
    </w:p>
    <w:p w14:paraId="25DE72B6" w14:textId="4D76EED4" w:rsidR="00C51FF0" w:rsidRPr="00C51FF0" w:rsidRDefault="00C51FF0" w:rsidP="00C51FF0">
      <w:pPr>
        <w:spacing w:line="360" w:lineRule="auto"/>
        <w:jc w:val="both"/>
        <w:rPr>
          <w:rFonts w:ascii="Verdana" w:hAnsi="Verdana"/>
          <w:bCs/>
          <w:color w:val="000000" w:themeColor="text1"/>
          <w:szCs w:val="22"/>
        </w:rPr>
      </w:pPr>
      <w:r>
        <w:rPr>
          <w:rFonts w:ascii="Verdana" w:hAnsi="Verdana"/>
          <w:bCs/>
          <w:szCs w:val="22"/>
        </w:rPr>
        <w:t>Oltre a rimanere una presenza costante al centro del soggiorno, i TV si sono evoluti per soddisfare le esigenze dei telespettatori. Mentre in origine le famiglie si riunivano intorno a schermi da 8”, ora i soggiorni in stile sala cinematografica stanno diventando la norma: prodotti come il TV XG95 di Sony mostrano come dispositivi di dimensioni maggiori possano adattarsi a spazi pressoché invariati, grazie a un design ottimizzato e allo sviluppo di funzionalità superiori come la tecnologia Acoustic Multi-Audio.</w:t>
      </w:r>
      <w:r>
        <w:rPr>
          <w:rFonts w:ascii="Verdana" w:hAnsi="Verdana"/>
          <w:bCs/>
          <w:color w:val="000000" w:themeColor="text1"/>
          <w:szCs w:val="22"/>
        </w:rPr>
        <w:t xml:space="preserve"> Nella parte posteriore del televisore sono stati inseriti due sound positioning tweeter che, insieme agli altri componenti del sistema audio, fanno in modo che il suono provenga dal centro dello schermo, facendo coincidere armonicamente audio e video.</w:t>
      </w:r>
    </w:p>
    <w:p w14:paraId="2BAF4A3F" w14:textId="40CD399E" w:rsidR="00162AC7" w:rsidRDefault="00C51FF0" w:rsidP="00C51FF0">
      <w:pPr>
        <w:spacing w:line="360" w:lineRule="auto"/>
        <w:jc w:val="both"/>
        <w:rPr>
          <w:rFonts w:ascii="Verdana" w:hAnsi="Verdana"/>
          <w:bCs/>
          <w:i/>
          <w:color w:val="000000" w:themeColor="text1"/>
          <w:szCs w:val="22"/>
        </w:rPr>
      </w:pPr>
      <w:r>
        <w:rPr>
          <w:rFonts w:ascii="Verdana" w:hAnsi="Verdana"/>
          <w:bCs/>
          <w:color w:val="000000" w:themeColor="text1"/>
          <w:szCs w:val="22"/>
        </w:rPr>
        <w:t xml:space="preserve">Come sottolineato dagli </w:t>
      </w:r>
      <w:proofErr w:type="spellStart"/>
      <w:r>
        <w:rPr>
          <w:rFonts w:ascii="Verdana" w:hAnsi="Verdana"/>
          <w:b/>
          <w:bCs/>
          <w:color w:val="000000" w:themeColor="text1"/>
          <w:szCs w:val="22"/>
        </w:rPr>
        <w:t>interior</w:t>
      </w:r>
      <w:proofErr w:type="spellEnd"/>
      <w:r>
        <w:rPr>
          <w:rFonts w:ascii="Verdana" w:hAnsi="Verdana"/>
          <w:b/>
          <w:bCs/>
          <w:color w:val="000000" w:themeColor="text1"/>
          <w:szCs w:val="22"/>
        </w:rPr>
        <w:t xml:space="preserve"> designer italiani Stefano </w:t>
      </w:r>
      <w:proofErr w:type="spellStart"/>
      <w:r>
        <w:rPr>
          <w:rFonts w:ascii="Verdana" w:hAnsi="Verdana"/>
          <w:b/>
          <w:bCs/>
          <w:color w:val="000000" w:themeColor="text1"/>
          <w:szCs w:val="22"/>
        </w:rPr>
        <w:t>Mich</w:t>
      </w:r>
      <w:proofErr w:type="spellEnd"/>
      <w:r>
        <w:rPr>
          <w:rFonts w:ascii="Verdana" w:hAnsi="Verdana"/>
          <w:b/>
          <w:bCs/>
          <w:color w:val="000000" w:themeColor="text1"/>
          <w:szCs w:val="22"/>
        </w:rPr>
        <w:t xml:space="preserve"> e Alessandro de </w:t>
      </w:r>
      <w:proofErr w:type="spellStart"/>
      <w:r>
        <w:rPr>
          <w:rFonts w:ascii="Verdana" w:hAnsi="Verdana"/>
          <w:b/>
          <w:bCs/>
          <w:color w:val="000000" w:themeColor="text1"/>
          <w:szCs w:val="22"/>
        </w:rPr>
        <w:t>Pompeis</w:t>
      </w:r>
      <w:proofErr w:type="spellEnd"/>
      <w:r>
        <w:rPr>
          <w:rFonts w:ascii="Verdana" w:hAnsi="Verdana"/>
          <w:bCs/>
          <w:color w:val="000000" w:themeColor="text1"/>
          <w:szCs w:val="22"/>
        </w:rPr>
        <w:t xml:space="preserve">: </w:t>
      </w:r>
      <w:r>
        <w:rPr>
          <w:rFonts w:ascii="Verdana" w:hAnsi="Verdana"/>
          <w:bCs/>
          <w:i/>
          <w:color w:val="000000" w:themeColor="text1"/>
          <w:szCs w:val="22"/>
        </w:rPr>
        <w:t xml:space="preserve">“Le televisioni più ingombranti sono state sostituite da dispositivi profondi soltanto 10 cm o meno, come il TV XG95 con i suoi 6,9 cm, per cui abbiamo dovuto adattare il design dei nostri salotti di conseguenza. Attualmente, uno dei primi elementi da prendere in considerazione nella progettazione di un salotto è: in che punto verrà </w:t>
      </w:r>
      <w:r>
        <w:rPr>
          <w:rFonts w:ascii="Verdana" w:hAnsi="Verdana"/>
          <w:bCs/>
          <w:i/>
          <w:color w:val="000000" w:themeColor="text1"/>
          <w:szCs w:val="22"/>
        </w:rPr>
        <w:lastRenderedPageBreak/>
        <w:t>posizionato il televisore? Si abbinerà ai mobili? C’è spazio per i diffusori? Ormai il TV non è più qualcosa da nascondere nell’armadio: è parte dell’arredamento”.</w:t>
      </w:r>
    </w:p>
    <w:p w14:paraId="2B64458F" w14:textId="161BC120" w:rsidR="00162AC7" w:rsidRPr="00162AC7" w:rsidRDefault="00162AC7" w:rsidP="00C51FF0">
      <w:pPr>
        <w:spacing w:line="360" w:lineRule="auto"/>
        <w:jc w:val="both"/>
        <w:rPr>
          <w:rFonts w:ascii="Verdana" w:hAnsi="Verdana"/>
          <w:bCs/>
          <w:color w:val="000000" w:themeColor="text1"/>
          <w:szCs w:val="22"/>
        </w:rPr>
      </w:pPr>
      <w:r w:rsidRPr="00DD6520">
        <w:rPr>
          <w:rFonts w:ascii="Verdana" w:hAnsi="Verdana"/>
          <w:bCs/>
          <w:color w:val="000000" w:themeColor="text1"/>
          <w:szCs w:val="22"/>
        </w:rPr>
        <w:t xml:space="preserve">Infatti, </w:t>
      </w:r>
      <w:r w:rsidR="00D05F8F" w:rsidRPr="00DD6520">
        <w:rPr>
          <w:rFonts w:ascii="Verdana" w:hAnsi="Verdana"/>
          <w:bCs/>
          <w:color w:val="000000" w:themeColor="text1"/>
          <w:szCs w:val="22"/>
        </w:rPr>
        <w:t>l’XG95</w:t>
      </w:r>
      <w:r w:rsidR="00DD6520" w:rsidRPr="00DD6520">
        <w:rPr>
          <w:rFonts w:ascii="Verdana" w:hAnsi="Verdana"/>
          <w:bCs/>
          <w:color w:val="000000" w:themeColor="text1"/>
          <w:szCs w:val="22"/>
        </w:rPr>
        <w:t>,</w:t>
      </w:r>
      <w:r w:rsidR="00D05F8F" w:rsidRPr="00DD6520">
        <w:rPr>
          <w:rFonts w:ascii="Verdana" w:hAnsi="Verdana"/>
          <w:bCs/>
          <w:color w:val="000000" w:themeColor="text1"/>
          <w:szCs w:val="22"/>
        </w:rPr>
        <w:t xml:space="preserve"> come la maggior parte dei TV</w:t>
      </w:r>
      <w:r w:rsidRPr="00DD6520">
        <w:rPr>
          <w:rFonts w:ascii="Verdana" w:hAnsi="Verdana"/>
          <w:bCs/>
          <w:color w:val="000000" w:themeColor="text1"/>
          <w:szCs w:val="22"/>
        </w:rPr>
        <w:t xml:space="preserve"> di Sony</w:t>
      </w:r>
      <w:r w:rsidR="00DD6520" w:rsidRPr="00DD6520">
        <w:rPr>
          <w:rFonts w:ascii="Verdana" w:hAnsi="Verdana"/>
          <w:bCs/>
          <w:color w:val="000000" w:themeColor="text1"/>
          <w:szCs w:val="22"/>
        </w:rPr>
        <w:t>,</w:t>
      </w:r>
      <w:r w:rsidRPr="00DD6520">
        <w:rPr>
          <w:rFonts w:ascii="Verdana" w:hAnsi="Verdana"/>
          <w:bCs/>
          <w:color w:val="000000" w:themeColor="text1"/>
          <w:szCs w:val="22"/>
        </w:rPr>
        <w:t xml:space="preserve"> abbina a </w:t>
      </w:r>
      <w:r w:rsidR="00D05F8F" w:rsidRPr="00DD6520">
        <w:rPr>
          <w:rFonts w:ascii="Verdana" w:hAnsi="Verdana"/>
          <w:bCs/>
          <w:color w:val="000000" w:themeColor="text1"/>
          <w:szCs w:val="22"/>
        </w:rPr>
        <w:t xml:space="preserve">un </w:t>
      </w:r>
      <w:r w:rsidRPr="00DD6520">
        <w:rPr>
          <w:rFonts w:ascii="Verdana" w:hAnsi="Verdana"/>
          <w:bCs/>
          <w:color w:val="000000" w:themeColor="text1"/>
          <w:szCs w:val="22"/>
        </w:rPr>
        <w:t>design</w:t>
      </w:r>
      <w:r w:rsidR="00D05F8F" w:rsidRPr="00DD6520">
        <w:rPr>
          <w:rFonts w:ascii="Verdana" w:hAnsi="Verdana"/>
          <w:bCs/>
          <w:color w:val="000000" w:themeColor="text1"/>
          <w:szCs w:val="22"/>
        </w:rPr>
        <w:t xml:space="preserve"> minimalista </w:t>
      </w:r>
      <w:r w:rsidRPr="00DD6520">
        <w:rPr>
          <w:rFonts w:ascii="Verdana" w:hAnsi="Verdana"/>
          <w:bCs/>
          <w:color w:val="000000" w:themeColor="text1"/>
          <w:szCs w:val="22"/>
        </w:rPr>
        <w:t xml:space="preserve">una gestione </w:t>
      </w:r>
      <w:r w:rsidR="00D05F8F" w:rsidRPr="00DD6520">
        <w:rPr>
          <w:rFonts w:ascii="Verdana" w:hAnsi="Verdana"/>
          <w:bCs/>
          <w:color w:val="000000" w:themeColor="text1"/>
          <w:szCs w:val="22"/>
        </w:rPr>
        <w:t>ordinata dei cavi che non sono lasciati a vista ma dal pannello posteriore</w:t>
      </w:r>
      <w:r w:rsidRPr="00DD6520">
        <w:rPr>
          <w:rFonts w:ascii="Verdana" w:hAnsi="Verdana"/>
          <w:bCs/>
          <w:color w:val="000000" w:themeColor="text1"/>
          <w:szCs w:val="22"/>
        </w:rPr>
        <w:t>.</w:t>
      </w:r>
    </w:p>
    <w:p w14:paraId="6CBE00E3" w14:textId="7ABA8786" w:rsidR="00C51FF0" w:rsidRPr="00C51FF0" w:rsidRDefault="00C51FF0" w:rsidP="00C51FF0">
      <w:pPr>
        <w:spacing w:line="360" w:lineRule="auto"/>
        <w:jc w:val="both"/>
        <w:rPr>
          <w:rFonts w:ascii="Verdana" w:hAnsi="Verdana"/>
          <w:color w:val="424242"/>
          <w:sz w:val="20"/>
        </w:rPr>
      </w:pPr>
      <w:r>
        <w:rPr>
          <w:rFonts w:ascii="Verdana" w:hAnsi="Verdana"/>
          <w:b/>
          <w:color w:val="000000" w:themeColor="text1"/>
          <w:szCs w:val="22"/>
        </w:rPr>
        <w:t xml:space="preserve">Sonia </w:t>
      </w:r>
      <w:proofErr w:type="spellStart"/>
      <w:r>
        <w:rPr>
          <w:rFonts w:ascii="Verdana" w:hAnsi="Verdana"/>
          <w:b/>
          <w:color w:val="000000" w:themeColor="text1"/>
          <w:szCs w:val="22"/>
        </w:rPr>
        <w:t>Solicari</w:t>
      </w:r>
      <w:proofErr w:type="spellEnd"/>
      <w:r>
        <w:rPr>
          <w:rFonts w:ascii="Verdana" w:hAnsi="Verdana"/>
          <w:b/>
          <w:color w:val="000000" w:themeColor="text1"/>
          <w:szCs w:val="22"/>
        </w:rPr>
        <w:t>, Direttor</w:t>
      </w:r>
      <w:r w:rsidR="0093744A">
        <w:rPr>
          <w:rFonts w:ascii="Verdana" w:hAnsi="Verdana"/>
          <w:b/>
          <w:color w:val="000000" w:themeColor="text1"/>
          <w:szCs w:val="22"/>
        </w:rPr>
        <w:t>e</w:t>
      </w:r>
      <w:r>
        <w:rPr>
          <w:rFonts w:ascii="Verdana" w:hAnsi="Verdana"/>
          <w:b/>
          <w:color w:val="000000" w:themeColor="text1"/>
          <w:szCs w:val="22"/>
        </w:rPr>
        <w:t xml:space="preserve"> del Museum of the Home</w:t>
      </w:r>
      <w:r>
        <w:rPr>
          <w:rFonts w:ascii="Verdana" w:hAnsi="Verdana"/>
          <w:color w:val="000000" w:themeColor="text1"/>
          <w:szCs w:val="22"/>
        </w:rPr>
        <w:t>, ha affermato:</w:t>
      </w:r>
      <w:r>
        <w:rPr>
          <w:rFonts w:ascii="Verdana" w:hAnsi="Verdana"/>
          <w:color w:val="424242"/>
          <w:sz w:val="20"/>
        </w:rPr>
        <w:t xml:space="preserve"> </w:t>
      </w:r>
      <w:r w:rsidRPr="00BC6FA0">
        <w:rPr>
          <w:rFonts w:ascii="Verdana" w:hAnsi="Verdana"/>
          <w:bCs/>
          <w:i/>
          <w:color w:val="000000" w:themeColor="text1"/>
          <w:szCs w:val="22"/>
        </w:rPr>
        <w:t>“Per molte persone, il non plus ultra del lusso domestico consiste nel ricreare un intrattenimento più pubblico o commerciale a porte chiuse.</w:t>
      </w:r>
      <w:r>
        <w:rPr>
          <w:rFonts w:ascii="Verdana" w:hAnsi="Verdana"/>
          <w:bCs/>
          <w:i/>
          <w:color w:val="000000" w:themeColor="text1"/>
          <w:szCs w:val="22"/>
        </w:rPr>
        <w:t xml:space="preserve"> Il report di Sony sulla diffusione delle televisioni di grandi dimensioni evidenzia il desiderio di un’esperienza di home cinema, sia per una maratona in solitaria sia per una serata a base di film e popcorn con parenti e amici”.</w:t>
      </w:r>
    </w:p>
    <w:p w14:paraId="5034F289" w14:textId="77777777" w:rsidR="0024759E" w:rsidRPr="00C51FF0" w:rsidRDefault="00C51FF0" w:rsidP="00C51FF0">
      <w:pPr>
        <w:spacing w:line="360" w:lineRule="auto"/>
        <w:jc w:val="both"/>
        <w:rPr>
          <w:rFonts w:ascii="Verdana" w:hAnsi="Verdana"/>
          <w:bCs/>
          <w:i/>
          <w:szCs w:val="22"/>
        </w:rPr>
      </w:pPr>
      <w:r>
        <w:rPr>
          <w:rFonts w:ascii="Verdana" w:hAnsi="Verdana"/>
          <w:bCs/>
          <w:szCs w:val="22"/>
        </w:rPr>
        <w:t xml:space="preserve">Secondo </w:t>
      </w:r>
      <w:bookmarkStart w:id="14" w:name="_GoBack"/>
      <w:proofErr w:type="spellStart"/>
      <w:r w:rsidRPr="00A96DDC">
        <w:rPr>
          <w:rFonts w:ascii="Verdana" w:hAnsi="Verdana"/>
          <w:b/>
          <w:bCs/>
          <w:szCs w:val="22"/>
        </w:rPr>
        <w:t>Takayuki</w:t>
      </w:r>
      <w:proofErr w:type="spellEnd"/>
      <w:r w:rsidRPr="00A96DDC">
        <w:rPr>
          <w:rFonts w:ascii="Verdana" w:hAnsi="Verdana"/>
          <w:b/>
          <w:bCs/>
          <w:szCs w:val="22"/>
        </w:rPr>
        <w:t xml:space="preserve"> </w:t>
      </w:r>
      <w:proofErr w:type="spellStart"/>
      <w:r w:rsidRPr="00A96DDC">
        <w:rPr>
          <w:rFonts w:ascii="Verdana" w:hAnsi="Verdana"/>
          <w:b/>
          <w:bCs/>
          <w:szCs w:val="22"/>
        </w:rPr>
        <w:t>Miyama</w:t>
      </w:r>
      <w:proofErr w:type="spellEnd"/>
      <w:r w:rsidRPr="00A96DDC">
        <w:rPr>
          <w:rFonts w:ascii="Verdana" w:hAnsi="Verdana"/>
          <w:b/>
          <w:bCs/>
          <w:szCs w:val="22"/>
        </w:rPr>
        <w:t>, Head of TV Product Planning and Marketing di Sony Europa</w:t>
      </w:r>
      <w:bookmarkEnd w:id="14"/>
      <w:r>
        <w:rPr>
          <w:rFonts w:ascii="Verdana" w:hAnsi="Verdana"/>
          <w:bCs/>
          <w:szCs w:val="22"/>
        </w:rPr>
        <w:t xml:space="preserve">, </w:t>
      </w:r>
      <w:r w:rsidRPr="00DD7884">
        <w:rPr>
          <w:rFonts w:ascii="Verdana" w:hAnsi="Verdana"/>
          <w:bCs/>
          <w:i/>
          <w:szCs w:val="22"/>
        </w:rPr>
        <w:t xml:space="preserve">“Negli anni i televisori </w:t>
      </w:r>
      <w:r>
        <w:rPr>
          <w:rFonts w:ascii="Verdana" w:hAnsi="Verdana"/>
          <w:bCs/>
          <w:i/>
          <w:szCs w:val="22"/>
        </w:rPr>
        <w:t xml:space="preserve">di </w:t>
      </w:r>
      <w:r w:rsidRPr="00DD7884">
        <w:rPr>
          <w:rFonts w:ascii="Verdana" w:hAnsi="Verdana"/>
          <w:bCs/>
          <w:i/>
          <w:szCs w:val="22"/>
        </w:rPr>
        <w:t>Sony si sono sempre dimostrati all’avanguardia dell’innovazione. Il lancio della serie XG95 rappresenta un traguardo fondamentale. Siamo consapevoli del ruolo centrale del TV a livello domestico, per cui abbiamo voluto elaborare un dispositivo all’insegna della versatilità con sistema X-Wide Angle† integrato</w:t>
      </w:r>
      <w:r>
        <w:rPr>
          <w:rFonts w:ascii="Verdana" w:hAnsi="Verdana"/>
          <w:bCs/>
          <w:i/>
          <w:szCs w:val="22"/>
        </w:rPr>
        <w:t>,</w:t>
      </w:r>
      <w:r w:rsidRPr="00DD7884">
        <w:rPr>
          <w:rFonts w:ascii="Verdana" w:hAnsi="Verdana"/>
          <w:bCs/>
          <w:i/>
          <w:szCs w:val="22"/>
        </w:rPr>
        <w:t xml:space="preserve"> per consentire ai telespettatori di godere di immagini di qualità superiore da qualsiasi angolo di osservazione. Inoltre, la modalità calibrata per Netflix e IMAX Enhanced garantisc</w:t>
      </w:r>
      <w:r>
        <w:rPr>
          <w:rFonts w:ascii="Verdana" w:hAnsi="Verdana"/>
          <w:bCs/>
          <w:i/>
          <w:szCs w:val="22"/>
        </w:rPr>
        <w:t>e</w:t>
      </w:r>
      <w:r w:rsidRPr="00DD7884">
        <w:rPr>
          <w:rFonts w:ascii="Verdana" w:hAnsi="Verdana"/>
          <w:bCs/>
          <w:i/>
          <w:szCs w:val="22"/>
        </w:rPr>
        <w:t xml:space="preserve"> la massima aderenza ai contenuti originali ricreati dal regista sul set, mentre la tecnologia X-Motion </w:t>
      </w:r>
      <w:proofErr w:type="spellStart"/>
      <w:r w:rsidRPr="00DD7884">
        <w:rPr>
          <w:rFonts w:ascii="Verdana" w:hAnsi="Verdana"/>
          <w:bCs/>
          <w:i/>
          <w:szCs w:val="22"/>
        </w:rPr>
        <w:t>Clarity</w:t>
      </w:r>
      <w:proofErr w:type="spellEnd"/>
      <w:r w:rsidRPr="00DD7884">
        <w:rPr>
          <w:rFonts w:ascii="Verdana" w:hAnsi="Verdana"/>
          <w:bCs/>
          <w:i/>
          <w:szCs w:val="22"/>
        </w:rPr>
        <w:t xml:space="preserve"> assicura una fluidità al top per una visione ottimale dei programmi sportivi e Acoustic Multi-Audio offre </w:t>
      </w:r>
      <w:r>
        <w:rPr>
          <w:rFonts w:ascii="Verdana" w:hAnsi="Verdana"/>
          <w:bCs/>
          <w:i/>
          <w:szCs w:val="22"/>
        </w:rPr>
        <w:t>un audio</w:t>
      </w:r>
      <w:r w:rsidRPr="00DD7884">
        <w:rPr>
          <w:rFonts w:ascii="Verdana" w:hAnsi="Verdana"/>
          <w:bCs/>
          <w:i/>
          <w:szCs w:val="22"/>
        </w:rPr>
        <w:t xml:space="preserve"> impeccabile senza </w:t>
      </w:r>
      <w:r>
        <w:rPr>
          <w:rFonts w:ascii="Verdana" w:hAnsi="Verdana"/>
          <w:bCs/>
          <w:i/>
          <w:szCs w:val="22"/>
        </w:rPr>
        <w:t xml:space="preserve">bisogno di </w:t>
      </w:r>
      <w:r w:rsidRPr="00DD7884">
        <w:rPr>
          <w:rFonts w:ascii="Verdana" w:hAnsi="Verdana"/>
          <w:bCs/>
          <w:i/>
          <w:szCs w:val="22"/>
        </w:rPr>
        <w:t>dover ricorrere a diffusori visibili. Qualora tutto questo non fosse abbastanza, abbiamo elaborato una gamma completa di TV di diverse dimensioni, adatti a qualsiasi casa.”</w:t>
      </w:r>
    </w:p>
    <w:bookmarkEnd w:id="11"/>
    <w:p w14:paraId="1A49452B" w14:textId="77777777" w:rsidR="0024759E" w:rsidRDefault="0024759E" w:rsidP="00942468">
      <w:pPr>
        <w:spacing w:before="0" w:beforeAutospacing="0" w:after="0" w:afterAutospacing="0"/>
        <w:rPr>
          <w:rFonts w:ascii="Verdana" w:hAnsi="Verdana"/>
          <w:b/>
          <w:color w:val="000000"/>
          <w:szCs w:val="22"/>
          <w:lang w:bidi="ar-SA"/>
        </w:rPr>
      </w:pPr>
    </w:p>
    <w:p w14:paraId="07EF3C78" w14:textId="77777777" w:rsidR="0024759E" w:rsidRDefault="0024759E" w:rsidP="00942468">
      <w:pPr>
        <w:spacing w:before="0" w:beforeAutospacing="0" w:after="0" w:afterAutospacing="0"/>
        <w:rPr>
          <w:rFonts w:ascii="Verdana" w:hAnsi="Verdana"/>
          <w:b/>
          <w:color w:val="000000"/>
          <w:szCs w:val="22"/>
          <w:lang w:bidi="ar-SA"/>
        </w:rPr>
      </w:pPr>
    </w:p>
    <w:p w14:paraId="7FEF83C2" w14:textId="77777777" w:rsidR="0024759E" w:rsidRDefault="0024759E" w:rsidP="00942468">
      <w:pPr>
        <w:spacing w:before="0" w:beforeAutospacing="0" w:after="0" w:afterAutospacing="0"/>
        <w:rPr>
          <w:rFonts w:ascii="Verdana" w:hAnsi="Verdana"/>
          <w:b/>
          <w:color w:val="000000"/>
          <w:szCs w:val="22"/>
          <w:lang w:bidi="ar-SA"/>
        </w:rPr>
      </w:pPr>
    </w:p>
    <w:p w14:paraId="229EA436" w14:textId="77777777" w:rsidR="0024759E" w:rsidRDefault="0024759E" w:rsidP="00942468">
      <w:pPr>
        <w:spacing w:before="0" w:beforeAutospacing="0" w:after="0" w:afterAutospacing="0"/>
        <w:rPr>
          <w:rFonts w:ascii="Verdana" w:hAnsi="Verdana"/>
          <w:b/>
          <w:color w:val="000000"/>
          <w:szCs w:val="22"/>
          <w:lang w:bidi="ar-SA"/>
        </w:rPr>
      </w:pPr>
    </w:p>
    <w:p w14:paraId="3B0E7379" w14:textId="77777777" w:rsidR="00015CB9" w:rsidRPr="00526216" w:rsidRDefault="00015CB9" w:rsidP="00942468">
      <w:pPr>
        <w:spacing w:before="0" w:beforeAutospacing="0" w:after="0" w:afterAutospacing="0"/>
        <w:rPr>
          <w:rFonts w:ascii="Verdana" w:hAnsi="Verdana"/>
          <w:b/>
          <w:color w:val="000000"/>
          <w:szCs w:val="22"/>
        </w:rPr>
      </w:pPr>
      <w:r>
        <w:rPr>
          <w:rFonts w:ascii="Verdana" w:hAnsi="Verdana"/>
          <w:b/>
          <w:color w:val="000000"/>
          <w:szCs w:val="22"/>
        </w:rPr>
        <w:t xml:space="preserve">STREAMING SENZA STRESS </w:t>
      </w:r>
    </w:p>
    <w:p w14:paraId="3470CA37" w14:textId="77777777" w:rsidR="003F23CE" w:rsidRPr="00526216" w:rsidRDefault="003F23CE" w:rsidP="00942468">
      <w:pPr>
        <w:spacing w:before="0" w:beforeAutospacing="0" w:after="0" w:afterAutospacing="0"/>
        <w:rPr>
          <w:rFonts w:ascii="Verdana" w:hAnsi="Verdana"/>
          <w:b/>
          <w:color w:val="000000"/>
          <w:szCs w:val="22"/>
          <w:lang w:bidi="ar-SA"/>
        </w:rPr>
      </w:pPr>
    </w:p>
    <w:p w14:paraId="660A70FA" w14:textId="77777777" w:rsidR="00F52D53" w:rsidRPr="007C2B0E" w:rsidRDefault="00F52D53" w:rsidP="00F52D53">
      <w:pPr>
        <w:spacing w:line="360" w:lineRule="auto"/>
        <w:jc w:val="both"/>
        <w:rPr>
          <w:rFonts w:ascii="Verdana" w:hAnsi="Verdana"/>
          <w:bCs/>
          <w:color w:val="000000" w:themeColor="text1"/>
          <w:szCs w:val="22"/>
        </w:rPr>
      </w:pPr>
      <w:bookmarkStart w:id="15" w:name="_Hlk10046502"/>
      <w:bookmarkStart w:id="16" w:name="_Hlk10026561"/>
      <w:r>
        <w:rPr>
          <w:rFonts w:ascii="Verdana" w:hAnsi="Verdana"/>
          <w:bCs/>
          <w:color w:val="000000" w:themeColor="text1"/>
          <w:szCs w:val="22"/>
        </w:rPr>
        <w:t>Nonostante la TV venga guardata con una frequenza che non ha precedenti, con un tempo di visione medio a persona di oltre 15 ore a settimana, la fascia della “prima serata” è destinata a scomparire</w:t>
      </w:r>
      <w:r w:rsidR="005B4059">
        <w:rPr>
          <w:rFonts w:ascii="Verdana" w:hAnsi="Verdana"/>
          <w:bCs/>
          <w:color w:val="000000" w:themeColor="text1"/>
          <w:szCs w:val="22"/>
        </w:rPr>
        <w:t>,</w:t>
      </w:r>
      <w:r>
        <w:rPr>
          <w:rFonts w:ascii="Verdana" w:hAnsi="Verdana"/>
          <w:bCs/>
          <w:color w:val="000000" w:themeColor="text1"/>
          <w:szCs w:val="22"/>
        </w:rPr>
        <w:t xml:space="preserve"> in quanto solo il 6% delle persone guarda con regolarità un programma in diretta televisiva, preferendo invece lo streaming o la catch-up TV. </w:t>
      </w:r>
    </w:p>
    <w:bookmarkEnd w:id="15"/>
    <w:p w14:paraId="399D0E39" w14:textId="07EB2E75" w:rsidR="00F52D53" w:rsidRPr="007C2B0E" w:rsidRDefault="00F52D53" w:rsidP="00F52D53">
      <w:pPr>
        <w:spacing w:line="360" w:lineRule="auto"/>
        <w:jc w:val="both"/>
        <w:rPr>
          <w:rFonts w:ascii="Verdana" w:hAnsi="Verdana"/>
          <w:bCs/>
          <w:color w:val="000000" w:themeColor="text1"/>
          <w:szCs w:val="22"/>
        </w:rPr>
      </w:pPr>
      <w:r w:rsidRPr="00DD6520">
        <w:rPr>
          <w:rFonts w:ascii="Verdana" w:hAnsi="Verdana"/>
          <w:bCs/>
          <w:color w:val="000000" w:themeColor="text1"/>
          <w:szCs w:val="22"/>
        </w:rPr>
        <w:lastRenderedPageBreak/>
        <w:t xml:space="preserve">Da una ricerca* condotta nell’ambito del report “L’evoluzione del soggiorno” di Sony è emerso che, mentre da un lato la TV in diretta sta perdendo terreno, dall’altro l’esperienza di sedersi di fronte alla TV mantiene una certa popolarità. </w:t>
      </w:r>
      <w:r w:rsidR="00367C10" w:rsidRPr="00DD6520">
        <w:rPr>
          <w:rFonts w:ascii="Verdana" w:hAnsi="Verdana"/>
          <w:bCs/>
          <w:color w:val="000000" w:themeColor="text1"/>
          <w:szCs w:val="22"/>
        </w:rPr>
        <w:t xml:space="preserve">Oltre che per i videogiochi (l’85% degli intervistati italiani conferma di aver giocato da giovane e il 96% afferma che tutt’oggi i figli utilizzano il TV per i videogiochi), </w:t>
      </w:r>
      <w:r w:rsidRPr="00DD6520">
        <w:rPr>
          <w:rFonts w:ascii="Verdana" w:hAnsi="Verdana"/>
          <w:bCs/>
          <w:color w:val="000000" w:themeColor="text1"/>
          <w:szCs w:val="22"/>
        </w:rPr>
        <w:t>l’81% del</w:t>
      </w:r>
      <w:r w:rsidR="00367C10" w:rsidRPr="00DD6520">
        <w:rPr>
          <w:rFonts w:ascii="Verdana" w:hAnsi="Verdana"/>
          <w:bCs/>
          <w:color w:val="000000" w:themeColor="text1"/>
          <w:szCs w:val="22"/>
        </w:rPr>
        <w:t xml:space="preserve"> campione </w:t>
      </w:r>
      <w:r w:rsidRPr="00DD6520">
        <w:rPr>
          <w:rFonts w:ascii="Verdana" w:hAnsi="Verdana"/>
          <w:bCs/>
          <w:color w:val="000000" w:themeColor="text1"/>
          <w:szCs w:val="22"/>
        </w:rPr>
        <w:t>preferisce guardare i propri programmi e film preferiti in streaming sulla propria TV anziché su altri dispositivi</w:t>
      </w:r>
      <w:r w:rsidR="0093744A" w:rsidRPr="00DD6520">
        <w:rPr>
          <w:rFonts w:ascii="Verdana" w:hAnsi="Verdana"/>
          <w:bCs/>
          <w:color w:val="000000" w:themeColor="text1"/>
          <w:szCs w:val="22"/>
        </w:rPr>
        <w:t>, dato che cresce nel caso specifico dell’Italia a 84%</w:t>
      </w:r>
      <w:r w:rsidR="006208EE" w:rsidRPr="00DD6520">
        <w:rPr>
          <w:rFonts w:ascii="Verdana" w:hAnsi="Verdana"/>
          <w:bCs/>
          <w:color w:val="000000" w:themeColor="text1"/>
          <w:szCs w:val="22"/>
        </w:rPr>
        <w:t>. Questo per il fatto offre una maggiore comodità (lo sostiene l’82% degli intervistati italiani), un livello di qualità video (55%) e audio (40%) superiore.</w:t>
      </w:r>
      <w:r w:rsidRPr="00DD6520">
        <w:rPr>
          <w:rFonts w:ascii="Verdana" w:hAnsi="Verdana"/>
          <w:bCs/>
          <w:color w:val="000000" w:themeColor="text1"/>
          <w:szCs w:val="22"/>
        </w:rPr>
        <w:t xml:space="preserve"> In effetti, un terzo degli intervistati</w:t>
      </w:r>
      <w:r w:rsidR="00DD6520">
        <w:rPr>
          <w:rFonts w:ascii="Verdana" w:hAnsi="Verdana"/>
          <w:bCs/>
          <w:color w:val="000000" w:themeColor="text1"/>
          <w:szCs w:val="22"/>
        </w:rPr>
        <w:t>, sia europei che nel caso dell’Italia,</w:t>
      </w:r>
      <w:r w:rsidRPr="00DD6520">
        <w:rPr>
          <w:rFonts w:ascii="Verdana" w:hAnsi="Verdana"/>
          <w:bCs/>
          <w:color w:val="000000" w:themeColor="text1"/>
          <w:szCs w:val="22"/>
        </w:rPr>
        <w:t xml:space="preserve"> dichiara che il televisore è l’oggetto più importante del soggiorno.</w:t>
      </w:r>
      <w:r>
        <w:rPr>
          <w:rFonts w:ascii="Verdana" w:hAnsi="Verdana"/>
          <w:bCs/>
          <w:color w:val="000000" w:themeColor="text1"/>
          <w:szCs w:val="22"/>
        </w:rPr>
        <w:t xml:space="preserve"> </w:t>
      </w:r>
    </w:p>
    <w:p w14:paraId="59376DA8" w14:textId="77777777" w:rsidR="00F52D53" w:rsidRPr="007C2B0E" w:rsidRDefault="00F52D53" w:rsidP="00F52D53">
      <w:pPr>
        <w:spacing w:line="360" w:lineRule="auto"/>
        <w:jc w:val="both"/>
        <w:rPr>
          <w:rFonts w:ascii="Verdana" w:hAnsi="Verdana"/>
          <w:bCs/>
          <w:color w:val="000000" w:themeColor="text1"/>
          <w:szCs w:val="22"/>
        </w:rPr>
      </w:pPr>
      <w:r>
        <w:rPr>
          <w:rFonts w:ascii="Verdana" w:hAnsi="Verdana"/>
          <w:bCs/>
          <w:color w:val="000000" w:themeColor="text1"/>
          <w:szCs w:val="22"/>
        </w:rPr>
        <w:t>Gli europei apprezzano la comodità di visione offerta dalla</w:t>
      </w:r>
      <w:r w:rsidR="00792CDA">
        <w:rPr>
          <w:rFonts w:ascii="Verdana" w:hAnsi="Verdana"/>
          <w:bCs/>
          <w:color w:val="000000" w:themeColor="text1"/>
          <w:szCs w:val="22"/>
        </w:rPr>
        <w:t xml:space="preserve"> </w:t>
      </w:r>
      <w:r>
        <w:rPr>
          <w:rFonts w:ascii="Verdana" w:hAnsi="Verdana"/>
          <w:bCs/>
          <w:color w:val="000000" w:themeColor="text1"/>
          <w:szCs w:val="22"/>
        </w:rPr>
        <w:t>TV, come indicato dalle per</w:t>
      </w:r>
      <w:r w:rsidR="00792CDA">
        <w:rPr>
          <w:rFonts w:ascii="Verdana" w:hAnsi="Verdana"/>
          <w:bCs/>
          <w:color w:val="000000" w:themeColor="text1"/>
          <w:szCs w:val="22"/>
        </w:rPr>
        <w:t>s</w:t>
      </w:r>
      <w:r>
        <w:rPr>
          <w:rFonts w:ascii="Verdana" w:hAnsi="Verdana"/>
          <w:bCs/>
          <w:color w:val="000000" w:themeColor="text1"/>
          <w:szCs w:val="22"/>
        </w:rPr>
        <w:t xml:space="preserve">one intervistate di Regno Unito, Paesi Bassi, Francia, Belgio e Italia; ma è in Germania che la qualità di visione dei moderni impianti TV è maggiormente apprezzata. </w:t>
      </w:r>
    </w:p>
    <w:p w14:paraId="3E76B4C7" w14:textId="623FB981" w:rsidR="00F52D53" w:rsidRPr="007C2B0E" w:rsidRDefault="00F52D53" w:rsidP="00F52D53">
      <w:pPr>
        <w:spacing w:line="360" w:lineRule="auto"/>
        <w:jc w:val="both"/>
        <w:rPr>
          <w:rFonts w:ascii="Verdana" w:hAnsi="Verdana"/>
          <w:bCs/>
          <w:color w:val="000000" w:themeColor="text1"/>
          <w:szCs w:val="22"/>
        </w:rPr>
      </w:pPr>
      <w:bookmarkStart w:id="17" w:name="_Hlk10034151"/>
      <w:r w:rsidRPr="00DD6520">
        <w:rPr>
          <w:rFonts w:ascii="Verdana" w:hAnsi="Verdana"/>
          <w:bCs/>
          <w:color w:val="000000" w:themeColor="text1"/>
          <w:szCs w:val="22"/>
        </w:rPr>
        <w:t>Il report ha inoltre rilevato che gli spettatori ora preferiscono i contenuti in streaming alla TV “programmata”. Le motivazioni addotte includono la flessibilità offerta dallo streaming, rispetto alle limitazioni imposte dalla programmazione in diretta (50%),</w:t>
      </w:r>
      <w:r w:rsidR="00465414" w:rsidRPr="00DD6520">
        <w:rPr>
          <w:rFonts w:ascii="Verdana" w:hAnsi="Verdana"/>
          <w:bCs/>
          <w:color w:val="000000" w:themeColor="text1"/>
          <w:szCs w:val="22"/>
        </w:rPr>
        <w:t xml:space="preserve"> nel caso specifico dell’Italia il 43%,</w:t>
      </w:r>
      <w:r w:rsidRPr="00DD6520">
        <w:rPr>
          <w:rFonts w:ascii="Verdana" w:hAnsi="Verdana"/>
          <w:bCs/>
          <w:color w:val="000000" w:themeColor="text1"/>
          <w:szCs w:val="22"/>
        </w:rPr>
        <w:t xml:space="preserve"> la possibilità di </w:t>
      </w:r>
      <w:r w:rsidR="005B4059" w:rsidRPr="00DD6520">
        <w:rPr>
          <w:rFonts w:ascii="Verdana" w:hAnsi="Verdana"/>
          <w:bCs/>
          <w:color w:val="000000" w:themeColor="text1"/>
          <w:szCs w:val="22"/>
        </w:rPr>
        <w:t>trovare tempo per la visione de</w:t>
      </w:r>
      <w:r w:rsidRPr="00DD6520">
        <w:rPr>
          <w:rFonts w:ascii="Verdana" w:hAnsi="Verdana"/>
          <w:bCs/>
          <w:color w:val="000000" w:themeColor="text1"/>
          <w:szCs w:val="22"/>
        </w:rPr>
        <w:t xml:space="preserve">i programmi </w:t>
      </w:r>
      <w:r w:rsidR="005B4059" w:rsidRPr="00DD6520">
        <w:rPr>
          <w:rFonts w:ascii="Verdana" w:hAnsi="Verdana"/>
          <w:bCs/>
          <w:color w:val="000000" w:themeColor="text1"/>
          <w:szCs w:val="22"/>
        </w:rPr>
        <w:t xml:space="preserve">nonostante </w:t>
      </w:r>
      <w:r w:rsidRPr="00DD6520">
        <w:rPr>
          <w:rFonts w:ascii="Verdana" w:hAnsi="Verdana"/>
          <w:bCs/>
          <w:color w:val="000000" w:themeColor="text1"/>
          <w:szCs w:val="22"/>
        </w:rPr>
        <w:t>orari di lavoro più lunghi (32%) e di guardarli insieme ad amici e/o partner (31%).</w:t>
      </w:r>
    </w:p>
    <w:bookmarkEnd w:id="17"/>
    <w:p w14:paraId="6B01FB99" w14:textId="77777777" w:rsidR="00F52D53" w:rsidRPr="007C2B0E" w:rsidRDefault="00F52D53" w:rsidP="00F52D53">
      <w:pPr>
        <w:spacing w:line="360" w:lineRule="auto"/>
        <w:jc w:val="both"/>
        <w:rPr>
          <w:rFonts w:ascii="Verdana" w:hAnsi="Verdana"/>
          <w:bCs/>
          <w:color w:val="000000" w:themeColor="text1"/>
          <w:szCs w:val="22"/>
        </w:rPr>
      </w:pPr>
      <w:r>
        <w:rPr>
          <w:rFonts w:ascii="Verdana" w:hAnsi="Verdana"/>
          <w:bCs/>
          <w:color w:val="000000" w:themeColor="text1"/>
          <w:szCs w:val="22"/>
        </w:rPr>
        <w:t xml:space="preserve">Questa popolarità ha spinto i produttori di TV a concepire apparecchi in grado di adattarsi alle funzioni offerte, per integrare lo streaming, con modelli, come XG95 di Sony, che prevedono una modalità calibrata per Netflix, in modo da consentire agli utenti di guardare i contenuti secondo “le intenzioni dei filmmaker”.  </w:t>
      </w:r>
    </w:p>
    <w:p w14:paraId="461E1D75" w14:textId="784DE068" w:rsidR="00F52D53" w:rsidRPr="007C2B0E" w:rsidRDefault="00F52D53" w:rsidP="00F52D53">
      <w:pPr>
        <w:spacing w:line="360" w:lineRule="auto"/>
        <w:jc w:val="both"/>
        <w:rPr>
          <w:rFonts w:ascii="Verdana" w:hAnsi="Verdana"/>
          <w:bCs/>
          <w:color w:val="000000" w:themeColor="text1"/>
          <w:szCs w:val="22"/>
        </w:rPr>
      </w:pPr>
      <w:bookmarkStart w:id="18" w:name="_Hlk10048091"/>
      <w:r>
        <w:rPr>
          <w:rFonts w:ascii="Verdana" w:hAnsi="Verdana"/>
          <w:bCs/>
          <w:color w:val="000000" w:themeColor="text1"/>
          <w:szCs w:val="22"/>
        </w:rPr>
        <w:t>Guardare la TV continua anche a essere un’esperienza condivisa, con il 48% delle persone sedute di fronte al televisore con la propria famiglia, ogni giorno</w:t>
      </w:r>
      <w:bookmarkEnd w:id="18"/>
      <w:r>
        <w:rPr>
          <w:rFonts w:ascii="Verdana" w:hAnsi="Verdana"/>
          <w:bCs/>
          <w:color w:val="000000" w:themeColor="text1"/>
          <w:szCs w:val="22"/>
        </w:rPr>
        <w:t>. Un’esperienza più che mai semplice, anche per le famiglie più numerose, grazie a caratteristiche come il sistema X-Wide Angle† del modello XG95 di Sony, sinonimo di immagini di qualità impeccabile, indipendentemente dall’angolo divisione.</w:t>
      </w:r>
    </w:p>
    <w:p w14:paraId="0C5CFB88" w14:textId="77777777" w:rsidR="00F52D53" w:rsidRPr="007C2B0E" w:rsidRDefault="00F52D53" w:rsidP="00F52D53">
      <w:pPr>
        <w:spacing w:line="360" w:lineRule="auto"/>
        <w:jc w:val="both"/>
        <w:rPr>
          <w:rFonts w:ascii="Verdana" w:hAnsi="Verdana"/>
          <w:bCs/>
          <w:i/>
          <w:color w:val="000000" w:themeColor="text1"/>
          <w:szCs w:val="22"/>
        </w:rPr>
      </w:pPr>
      <w:bookmarkStart w:id="19" w:name="_Hlk10034214"/>
      <w:r>
        <w:rPr>
          <w:rFonts w:ascii="Verdana" w:hAnsi="Verdana"/>
          <w:bCs/>
          <w:color w:val="000000" w:themeColor="text1"/>
          <w:szCs w:val="22"/>
        </w:rPr>
        <w:t>L’</w:t>
      </w:r>
      <w:r>
        <w:rPr>
          <w:rFonts w:ascii="Verdana" w:hAnsi="Verdana"/>
          <w:b/>
          <w:bCs/>
          <w:color w:val="000000" w:themeColor="text1"/>
          <w:szCs w:val="22"/>
        </w:rPr>
        <w:t>esperta in psicologia e commentatrice televisiva britannica Emma Kenny</w:t>
      </w:r>
      <w:r>
        <w:rPr>
          <w:rFonts w:ascii="Verdana" w:hAnsi="Verdana"/>
          <w:bCs/>
          <w:color w:val="000000" w:themeColor="text1"/>
          <w:szCs w:val="22"/>
        </w:rPr>
        <w:t xml:space="preserve"> commenta così i risultati: </w:t>
      </w:r>
      <w:r>
        <w:rPr>
          <w:rFonts w:ascii="Verdana" w:hAnsi="Verdana"/>
          <w:bCs/>
          <w:i/>
          <w:color w:val="000000" w:themeColor="text1"/>
          <w:szCs w:val="22"/>
        </w:rPr>
        <w:t xml:space="preserve">“La televisione non è semplicemente un mezzo che permette </w:t>
      </w:r>
      <w:r>
        <w:rPr>
          <w:rFonts w:ascii="Verdana" w:hAnsi="Verdana"/>
          <w:bCs/>
          <w:i/>
          <w:color w:val="000000" w:themeColor="text1"/>
          <w:szCs w:val="22"/>
        </w:rPr>
        <w:lastRenderedPageBreak/>
        <w:t xml:space="preserve">di usufruire di una serie di contenuti. Rappresenta numerose e diverse variabili e raggiunge gli individui in modi assolutamente unici. </w:t>
      </w:r>
    </w:p>
    <w:p w14:paraId="662A44B4" w14:textId="430FDAB6" w:rsidR="00F52D53" w:rsidRPr="007C2B0E" w:rsidRDefault="00F52D53" w:rsidP="00F52D53">
      <w:pPr>
        <w:spacing w:line="360" w:lineRule="auto"/>
        <w:jc w:val="both"/>
        <w:rPr>
          <w:rFonts w:ascii="Verdana" w:hAnsi="Verdana"/>
          <w:bCs/>
          <w:i/>
          <w:color w:val="000000" w:themeColor="text1"/>
          <w:szCs w:val="22"/>
        </w:rPr>
      </w:pPr>
      <w:r>
        <w:rPr>
          <w:rFonts w:ascii="Verdana" w:hAnsi="Verdana"/>
          <w:bCs/>
          <w:i/>
          <w:color w:val="000000" w:themeColor="text1"/>
          <w:szCs w:val="22"/>
        </w:rPr>
        <w:t>Nonostante la società sia cambiata notevolmente dall’introduzione del primo televisore a oggi, molti dei nostri comportamenti sociali sono rimasti invariati. Siamo sempre degli esseri “sociali” che danno valore al tempo trascorso in famiglia e</w:t>
      </w:r>
      <w:r w:rsidR="005B4059">
        <w:rPr>
          <w:rFonts w:ascii="Verdana" w:hAnsi="Verdana"/>
          <w:bCs/>
          <w:i/>
          <w:color w:val="000000" w:themeColor="text1"/>
          <w:szCs w:val="22"/>
        </w:rPr>
        <w:t>,</w:t>
      </w:r>
      <w:r>
        <w:rPr>
          <w:rFonts w:ascii="Verdana" w:hAnsi="Verdana"/>
          <w:bCs/>
          <w:i/>
          <w:color w:val="000000" w:themeColor="text1"/>
          <w:szCs w:val="22"/>
        </w:rPr>
        <w:t xml:space="preserve"> considerata la vena nostalgica legata al “momento della TV” presente in tutta Europa, non mi sorprende che le famiglie continuino a guardare la TV insieme, come un’esperienza condivisa.</w:t>
      </w:r>
    </w:p>
    <w:bookmarkEnd w:id="19"/>
    <w:p w14:paraId="7E9AA559" w14:textId="6C19B453" w:rsidR="00F52D53" w:rsidRPr="007C2B0E" w:rsidRDefault="00F52D53" w:rsidP="00F52D53">
      <w:pPr>
        <w:spacing w:line="360" w:lineRule="auto"/>
        <w:jc w:val="both"/>
        <w:rPr>
          <w:rFonts w:ascii="Verdana" w:hAnsi="Verdana"/>
          <w:bCs/>
          <w:i/>
          <w:color w:val="000000" w:themeColor="text1"/>
          <w:szCs w:val="22"/>
        </w:rPr>
      </w:pPr>
      <w:r>
        <w:rPr>
          <w:rFonts w:ascii="Verdana" w:hAnsi="Verdana"/>
          <w:bCs/>
          <w:i/>
          <w:color w:val="000000" w:themeColor="text1"/>
          <w:szCs w:val="22"/>
        </w:rPr>
        <w:t>In genere il televisore viene posto al centro della casa e</w:t>
      </w:r>
      <w:r w:rsidR="005B4059">
        <w:rPr>
          <w:rFonts w:ascii="Verdana" w:hAnsi="Verdana"/>
          <w:bCs/>
          <w:i/>
          <w:color w:val="000000" w:themeColor="text1"/>
          <w:szCs w:val="22"/>
        </w:rPr>
        <w:t>,</w:t>
      </w:r>
      <w:r>
        <w:rPr>
          <w:rFonts w:ascii="Verdana" w:hAnsi="Verdana"/>
          <w:bCs/>
          <w:i/>
          <w:color w:val="000000" w:themeColor="text1"/>
          <w:szCs w:val="22"/>
        </w:rPr>
        <w:t xml:space="preserve"> nonostante spesso siano presenti più apparecchi in una sola abitazione, tende a esserci una sorta di TV “principale” circondata da divani e collocata in posizione centrale rispetto al soggiorno. Questa disposizione rappresenta una connessione a più livelli. Una connessione con la tecnologia, con i personaggi e i programmi che si sceglie di vedere, ma soprattutto, una connessione con chi ci sta intorno, perché spesso si condivide l’esperienza di visione con gli amici e la famiglia. Questa esperienza condivisa favorisce i legami e rappresenta l’appartenenza, che è fondamentale per una salute mentale positiva e per il benessere. </w:t>
      </w:r>
    </w:p>
    <w:p w14:paraId="09969140" w14:textId="41BC7709" w:rsidR="00F52D53" w:rsidRPr="007C2B0E" w:rsidRDefault="00F52D53" w:rsidP="00F52D53">
      <w:pPr>
        <w:spacing w:line="360" w:lineRule="auto"/>
        <w:jc w:val="both"/>
        <w:rPr>
          <w:rFonts w:ascii="Verdana" w:hAnsi="Verdana"/>
          <w:bCs/>
          <w:i/>
          <w:color w:val="000000" w:themeColor="text1"/>
          <w:szCs w:val="22"/>
        </w:rPr>
      </w:pPr>
      <w:r>
        <w:rPr>
          <w:rFonts w:ascii="Verdana" w:hAnsi="Verdana"/>
          <w:bCs/>
          <w:i/>
          <w:color w:val="000000" w:themeColor="text1"/>
          <w:szCs w:val="22"/>
        </w:rPr>
        <w:t>Se</w:t>
      </w:r>
      <w:r w:rsidR="00263BB9">
        <w:rPr>
          <w:rFonts w:ascii="Verdana" w:hAnsi="Verdana"/>
          <w:bCs/>
          <w:i/>
          <w:color w:val="000000" w:themeColor="text1"/>
          <w:szCs w:val="22"/>
        </w:rPr>
        <w:t>,</w:t>
      </w:r>
      <w:r>
        <w:rPr>
          <w:rFonts w:ascii="Verdana" w:hAnsi="Verdana"/>
          <w:bCs/>
          <w:i/>
          <w:color w:val="000000" w:themeColor="text1"/>
          <w:szCs w:val="22"/>
        </w:rPr>
        <w:t xml:space="preserve"> da un lato</w:t>
      </w:r>
      <w:r w:rsidR="00263BB9">
        <w:rPr>
          <w:rFonts w:ascii="Verdana" w:hAnsi="Verdana"/>
          <w:bCs/>
          <w:i/>
          <w:color w:val="000000" w:themeColor="text1"/>
          <w:szCs w:val="22"/>
        </w:rPr>
        <w:t>,</w:t>
      </w:r>
      <w:r>
        <w:rPr>
          <w:rFonts w:ascii="Verdana" w:hAnsi="Verdana"/>
          <w:bCs/>
          <w:i/>
          <w:color w:val="000000" w:themeColor="text1"/>
          <w:szCs w:val="22"/>
        </w:rPr>
        <w:t xml:space="preserve"> portatili e telefoni consentono agli utenti di visualizzare programmi e serie praticamente ovunque, dall’altro il risultato è un’esperienza visiva più isolata, </w:t>
      </w:r>
      <w:r w:rsidR="00263BB9">
        <w:rPr>
          <w:rFonts w:ascii="Verdana" w:hAnsi="Verdana"/>
          <w:bCs/>
          <w:i/>
          <w:color w:val="000000" w:themeColor="text1"/>
          <w:szCs w:val="22"/>
        </w:rPr>
        <w:t xml:space="preserve">a cui </w:t>
      </w:r>
      <w:r>
        <w:rPr>
          <w:rFonts w:ascii="Verdana" w:hAnsi="Verdana"/>
          <w:bCs/>
          <w:i/>
          <w:color w:val="000000" w:themeColor="text1"/>
          <w:szCs w:val="22"/>
        </w:rPr>
        <w:t>manca</w:t>
      </w:r>
      <w:r w:rsidR="00263BB9">
        <w:rPr>
          <w:rFonts w:ascii="Verdana" w:hAnsi="Verdana"/>
          <w:bCs/>
          <w:i/>
          <w:color w:val="000000" w:themeColor="text1"/>
          <w:szCs w:val="22"/>
        </w:rPr>
        <w:t>no</w:t>
      </w:r>
      <w:r>
        <w:rPr>
          <w:rFonts w:ascii="Verdana" w:hAnsi="Verdana"/>
          <w:bCs/>
          <w:i/>
          <w:color w:val="000000" w:themeColor="text1"/>
          <w:szCs w:val="22"/>
        </w:rPr>
        <w:t xml:space="preserve"> gli aspetti più importanti che si hanno quando si guarda </w:t>
      </w:r>
      <w:r w:rsidRPr="00A15466">
        <w:rPr>
          <w:rFonts w:ascii="Verdana" w:hAnsi="Verdana"/>
          <w:bCs/>
          <w:i/>
          <w:color w:val="000000" w:themeColor="text1"/>
          <w:szCs w:val="22"/>
        </w:rPr>
        <w:t>la</w:t>
      </w:r>
      <w:r>
        <w:rPr>
          <w:rFonts w:ascii="Verdana" w:hAnsi="Verdana"/>
          <w:bCs/>
          <w:i/>
          <w:color w:val="000000" w:themeColor="text1"/>
          <w:szCs w:val="22"/>
        </w:rPr>
        <w:t xml:space="preserve"> </w:t>
      </w:r>
      <w:r w:rsidR="00263BB9">
        <w:rPr>
          <w:rFonts w:ascii="Verdana" w:hAnsi="Verdana"/>
          <w:bCs/>
          <w:i/>
          <w:color w:val="000000" w:themeColor="text1"/>
          <w:szCs w:val="22"/>
        </w:rPr>
        <w:t>televisione</w:t>
      </w:r>
      <w:r>
        <w:rPr>
          <w:rFonts w:ascii="Verdana" w:hAnsi="Verdana"/>
          <w:bCs/>
          <w:i/>
          <w:color w:val="000000" w:themeColor="text1"/>
          <w:szCs w:val="22"/>
        </w:rPr>
        <w:t xml:space="preserve">. </w:t>
      </w:r>
    </w:p>
    <w:p w14:paraId="704EE943" w14:textId="77777777" w:rsidR="00F52D53" w:rsidRPr="00F52D53" w:rsidRDefault="00F52D53" w:rsidP="00F52D53">
      <w:pPr>
        <w:spacing w:line="360" w:lineRule="auto"/>
        <w:jc w:val="both"/>
        <w:rPr>
          <w:rFonts w:ascii="Verdana" w:hAnsi="Verdana"/>
          <w:bCs/>
          <w:i/>
          <w:color w:val="000000" w:themeColor="text1"/>
          <w:szCs w:val="22"/>
        </w:rPr>
      </w:pPr>
      <w:r>
        <w:rPr>
          <w:rFonts w:ascii="Verdana" w:hAnsi="Verdana"/>
          <w:bCs/>
          <w:i/>
          <w:color w:val="000000" w:themeColor="text1"/>
          <w:szCs w:val="22"/>
        </w:rPr>
        <w:t>La soddisfazione che si prova stando seduti sul proprio divano in totale relax a guardare il proprio programma preferito e avendo contemporaneamente accesso a tutti i comfort di casa è un’esperienza appagante. Avere la possibilità di staccare completamente la spina e, al tempo stesso, di sintonizzarsi sul proprio programma preferito permette di evadere dalla realtà, favorendo una diminuzione dello stress e aumentando i pensieri positivi.”</w:t>
      </w:r>
    </w:p>
    <w:p w14:paraId="1E57A534" w14:textId="355B3491" w:rsidR="00F52D53" w:rsidRPr="007C2B0E" w:rsidRDefault="00F52D53" w:rsidP="00F52D53">
      <w:pPr>
        <w:spacing w:line="360" w:lineRule="auto"/>
        <w:jc w:val="both"/>
        <w:rPr>
          <w:rFonts w:ascii="Verdana" w:hAnsi="Verdana"/>
          <w:bCs/>
          <w:color w:val="000000" w:themeColor="text1"/>
          <w:szCs w:val="22"/>
        </w:rPr>
      </w:pPr>
      <w:r>
        <w:rPr>
          <w:rFonts w:ascii="Verdana" w:hAnsi="Verdana"/>
          <w:bCs/>
          <w:color w:val="000000" w:themeColor="text1"/>
          <w:szCs w:val="22"/>
        </w:rPr>
        <w:t xml:space="preserve">L’esperta prosegue: </w:t>
      </w:r>
      <w:r>
        <w:rPr>
          <w:rFonts w:ascii="Verdana" w:hAnsi="Verdana"/>
          <w:bCs/>
          <w:i/>
          <w:color w:val="000000" w:themeColor="text1"/>
          <w:szCs w:val="22"/>
        </w:rPr>
        <w:t xml:space="preserve">“Il </w:t>
      </w:r>
      <w:proofErr w:type="spellStart"/>
      <w:r>
        <w:rPr>
          <w:rFonts w:ascii="Verdana" w:hAnsi="Verdana"/>
          <w:bCs/>
          <w:i/>
          <w:color w:val="000000" w:themeColor="text1"/>
          <w:szCs w:val="22"/>
        </w:rPr>
        <w:t>binge</w:t>
      </w:r>
      <w:proofErr w:type="spellEnd"/>
      <w:r>
        <w:rPr>
          <w:rFonts w:ascii="Verdana" w:hAnsi="Verdana"/>
          <w:bCs/>
          <w:i/>
          <w:color w:val="000000" w:themeColor="text1"/>
          <w:szCs w:val="22"/>
        </w:rPr>
        <w:t xml:space="preserve"> </w:t>
      </w:r>
      <w:proofErr w:type="spellStart"/>
      <w:r>
        <w:rPr>
          <w:rFonts w:ascii="Verdana" w:hAnsi="Verdana"/>
          <w:bCs/>
          <w:i/>
          <w:color w:val="000000" w:themeColor="text1"/>
          <w:szCs w:val="22"/>
        </w:rPr>
        <w:t>watching</w:t>
      </w:r>
      <w:proofErr w:type="spellEnd"/>
      <w:r>
        <w:rPr>
          <w:rFonts w:ascii="Verdana" w:hAnsi="Verdana"/>
          <w:bCs/>
          <w:i/>
          <w:color w:val="000000" w:themeColor="text1"/>
          <w:szCs w:val="22"/>
        </w:rPr>
        <w:t xml:space="preserve"> è un fenomeno completamente moderno, che non avrebbe avuto alcun senso per le persone 50 anni fa. I servizi di streaming hanno fatto in modo che questo “effetto </w:t>
      </w:r>
      <w:r w:rsidR="00263BB9">
        <w:rPr>
          <w:rFonts w:ascii="Verdana" w:hAnsi="Verdana"/>
          <w:bCs/>
          <w:i/>
          <w:color w:val="000000" w:themeColor="text1"/>
          <w:szCs w:val="22"/>
        </w:rPr>
        <w:t>Trono di Spade</w:t>
      </w:r>
      <w:r>
        <w:rPr>
          <w:rFonts w:ascii="Verdana" w:hAnsi="Verdana"/>
          <w:bCs/>
          <w:i/>
          <w:color w:val="000000" w:themeColor="text1"/>
          <w:szCs w:val="22"/>
        </w:rPr>
        <w:t xml:space="preserve">” agisse sulle nostre personalità dipendenti e curiose, rendendoci totalmente dipendenti da una serie che non riusciamo a smettere di guardare. Come abbiamo visto con </w:t>
      </w:r>
      <w:r w:rsidR="00263BB9">
        <w:rPr>
          <w:rFonts w:ascii="Verdana" w:hAnsi="Verdana"/>
          <w:bCs/>
          <w:i/>
          <w:color w:val="000000" w:themeColor="text1"/>
          <w:szCs w:val="22"/>
        </w:rPr>
        <w:t>Trono di Spade</w:t>
      </w:r>
      <w:r>
        <w:rPr>
          <w:rFonts w:ascii="Verdana" w:hAnsi="Verdana"/>
          <w:bCs/>
          <w:i/>
          <w:color w:val="000000" w:themeColor="text1"/>
          <w:szCs w:val="22"/>
        </w:rPr>
        <w:t>, anche la “paura di essere tagliati fuori” gioca un ruolo di primo piano nel successo dello streaming, in quanto il nostro istinto umano naturale vuole essere parte delle esperienze sociali più elettrizzanti.”</w:t>
      </w:r>
      <w:r>
        <w:rPr>
          <w:rFonts w:ascii="Verdana" w:hAnsi="Verdana"/>
          <w:bCs/>
          <w:color w:val="000000" w:themeColor="text1"/>
          <w:szCs w:val="22"/>
        </w:rPr>
        <w:t xml:space="preserve"> </w:t>
      </w:r>
    </w:p>
    <w:p w14:paraId="23698B18" w14:textId="7483D64E" w:rsidR="00F52D53" w:rsidRPr="00285422" w:rsidRDefault="00F52D53" w:rsidP="00F52D53">
      <w:pPr>
        <w:spacing w:line="360" w:lineRule="auto"/>
        <w:jc w:val="both"/>
        <w:rPr>
          <w:rFonts w:ascii="Verdana" w:hAnsi="Verdana"/>
          <w:bCs/>
          <w:color w:val="000000" w:themeColor="text1"/>
          <w:szCs w:val="22"/>
        </w:rPr>
      </w:pPr>
      <w:bookmarkStart w:id="20" w:name="_Hlk10048147"/>
      <w:r w:rsidRPr="00DD6520">
        <w:rPr>
          <w:rFonts w:ascii="Verdana" w:hAnsi="Verdana"/>
          <w:bCs/>
          <w:color w:val="000000" w:themeColor="text1"/>
          <w:szCs w:val="22"/>
        </w:rPr>
        <w:lastRenderedPageBreak/>
        <w:t xml:space="preserve">Un ambito in cui la TV in diretta rimane essenziale in tutta Europa è lo sport, con almeno due terzi dei partecipanti che dichiarano di </w:t>
      </w:r>
      <w:r w:rsidRPr="00DD6520">
        <w:rPr>
          <w:rFonts w:ascii="Verdana" w:hAnsi="Verdana"/>
          <w:bCs/>
          <w:i/>
          <w:color w:val="000000" w:themeColor="text1"/>
          <w:szCs w:val="22"/>
        </w:rPr>
        <w:t>dover</w:t>
      </w:r>
      <w:r w:rsidRPr="00DD6520">
        <w:rPr>
          <w:rFonts w:ascii="Verdana" w:hAnsi="Verdana"/>
          <w:bCs/>
          <w:color w:val="000000" w:themeColor="text1"/>
          <w:szCs w:val="22"/>
        </w:rPr>
        <w:t xml:space="preserve"> assistere all’evento in diretta</w:t>
      </w:r>
      <w:bookmarkEnd w:id="20"/>
      <w:r w:rsidRPr="00DD6520">
        <w:rPr>
          <w:rFonts w:ascii="Verdana" w:hAnsi="Verdana"/>
          <w:bCs/>
          <w:color w:val="000000" w:themeColor="text1"/>
          <w:szCs w:val="22"/>
        </w:rPr>
        <w:t>.</w:t>
      </w:r>
      <w:r w:rsidRPr="00DD6520">
        <w:rPr>
          <w:rFonts w:ascii="Verdana" w:hAnsi="Verdana"/>
          <w:b/>
          <w:bCs/>
          <w:color w:val="000000" w:themeColor="text1"/>
          <w:szCs w:val="22"/>
        </w:rPr>
        <w:t xml:space="preserve"> </w:t>
      </w:r>
      <w:r w:rsidR="00D05F8F" w:rsidRPr="00DD6520">
        <w:rPr>
          <w:rFonts w:ascii="Verdana" w:hAnsi="Verdana"/>
          <w:bCs/>
          <w:color w:val="000000" w:themeColor="text1"/>
          <w:szCs w:val="22"/>
        </w:rPr>
        <w:t xml:space="preserve">Ancora una volta, il dato cresce nel nostro paese, con ben il 79% degli intervistati che preferiscono guardare le gare sportive live. </w:t>
      </w:r>
      <w:r w:rsidRPr="00DD6520">
        <w:rPr>
          <w:rFonts w:ascii="Verdana" w:hAnsi="Verdana"/>
          <w:bCs/>
          <w:color w:val="000000" w:themeColor="text1"/>
          <w:szCs w:val="22"/>
        </w:rPr>
        <w:t xml:space="preserve">La differenza rispetto a vent’anni fa è l’impatto che i social media hanno sulla visione dello sport, con gli </w:t>
      </w:r>
      <w:r w:rsidR="00263BB9" w:rsidRPr="00DD6520">
        <w:rPr>
          <w:rFonts w:ascii="Verdana" w:hAnsi="Verdana"/>
          <w:bCs/>
          <w:color w:val="000000" w:themeColor="text1"/>
          <w:szCs w:val="22"/>
        </w:rPr>
        <w:t>i</w:t>
      </w:r>
      <w:r w:rsidRPr="00DD6520">
        <w:rPr>
          <w:rFonts w:ascii="Verdana" w:hAnsi="Verdana"/>
          <w:bCs/>
          <w:color w:val="000000" w:themeColor="text1"/>
          <w:szCs w:val="22"/>
        </w:rPr>
        <w:t>taliani più propensi a commentare sui propri canali sociali durante le partite di calcio rispetto a tutti gli altri europei intervistati.</w:t>
      </w:r>
    </w:p>
    <w:p w14:paraId="2309CAF9" w14:textId="1C97496C" w:rsidR="00F52D53" w:rsidRPr="00F52D53" w:rsidRDefault="00F52D53" w:rsidP="00F52D53">
      <w:pPr>
        <w:spacing w:line="360" w:lineRule="auto"/>
        <w:jc w:val="both"/>
        <w:rPr>
          <w:rFonts w:ascii="Verdana" w:hAnsi="Verdana"/>
          <w:bCs/>
          <w:i/>
          <w:szCs w:val="22"/>
        </w:rPr>
      </w:pPr>
      <w:r>
        <w:rPr>
          <w:rFonts w:ascii="Verdana" w:hAnsi="Verdana"/>
          <w:bCs/>
          <w:szCs w:val="22"/>
        </w:rPr>
        <w:t xml:space="preserve">Come afferma </w:t>
      </w:r>
      <w:r>
        <w:rPr>
          <w:rFonts w:ascii="Verdana" w:hAnsi="Verdana"/>
          <w:b/>
          <w:bCs/>
          <w:szCs w:val="22"/>
        </w:rPr>
        <w:t xml:space="preserve">l’ex calciatore inglese Steve </w:t>
      </w:r>
      <w:proofErr w:type="spellStart"/>
      <w:r>
        <w:rPr>
          <w:rFonts w:ascii="Verdana" w:hAnsi="Verdana"/>
          <w:b/>
          <w:bCs/>
          <w:szCs w:val="22"/>
        </w:rPr>
        <w:t>McManaman</w:t>
      </w:r>
      <w:proofErr w:type="spellEnd"/>
      <w:r>
        <w:rPr>
          <w:rFonts w:ascii="Verdana" w:hAnsi="Verdana"/>
          <w:bCs/>
          <w:szCs w:val="22"/>
        </w:rPr>
        <w:t>: “</w:t>
      </w:r>
      <w:r w:rsidRPr="00A15466">
        <w:rPr>
          <w:rFonts w:ascii="Verdana" w:hAnsi="Verdana"/>
          <w:bCs/>
          <w:i/>
          <w:szCs w:val="22"/>
        </w:rPr>
        <w:t>L’unica eccezione alla visualizzazione di contenuti programmati è lo sport. I fan non possono aspettare di guardare una partita o un evento sportivo, perché diventa subito storia passata. Con la recente introduzione dei social media, dobbiamo guardare lo sport in diretta</w:t>
      </w:r>
      <w:r w:rsidR="00263BB9" w:rsidRPr="00A15466">
        <w:rPr>
          <w:rFonts w:ascii="Verdana" w:hAnsi="Verdana"/>
          <w:bCs/>
          <w:i/>
          <w:szCs w:val="22"/>
        </w:rPr>
        <w:t>,</w:t>
      </w:r>
      <w:r w:rsidRPr="00A15466">
        <w:rPr>
          <w:rFonts w:ascii="Verdana" w:hAnsi="Verdana"/>
          <w:bCs/>
          <w:i/>
          <w:szCs w:val="22"/>
        </w:rPr>
        <w:t xml:space="preserve"> altrimenti i risultati ci verranno comunicati da amici o saranno visualizzati su una piattaforma sociale prima ancora di conoscerli! Con caratteristiche quali X-Motion </w:t>
      </w:r>
      <w:proofErr w:type="spellStart"/>
      <w:r w:rsidRPr="00A15466">
        <w:rPr>
          <w:rFonts w:ascii="Verdana" w:hAnsi="Verdana"/>
          <w:bCs/>
          <w:i/>
          <w:szCs w:val="22"/>
        </w:rPr>
        <w:t>Clarity</w:t>
      </w:r>
      <w:proofErr w:type="spellEnd"/>
      <w:r w:rsidRPr="00A15466">
        <w:rPr>
          <w:rFonts w:ascii="Verdana" w:hAnsi="Verdana"/>
          <w:bCs/>
          <w:i/>
          <w:szCs w:val="22"/>
        </w:rPr>
        <w:t xml:space="preserve">, presente sul modello XG95 di Sony, non c’è mai stato un momento migliore per guardare le azioni veloci senza </w:t>
      </w:r>
      <w:r w:rsidR="00263BB9">
        <w:rPr>
          <w:rFonts w:ascii="Verdana" w:hAnsi="Verdana"/>
          <w:bCs/>
          <w:i/>
          <w:szCs w:val="22"/>
        </w:rPr>
        <w:t>la minima perdita di fuoco</w:t>
      </w:r>
      <w:r>
        <w:rPr>
          <w:rFonts w:ascii="Verdana" w:hAnsi="Verdana"/>
          <w:bCs/>
          <w:szCs w:val="22"/>
        </w:rPr>
        <w:t>.”</w:t>
      </w:r>
    </w:p>
    <w:p w14:paraId="49BC6F39" w14:textId="77777777" w:rsidR="00F52D53" w:rsidRPr="00F54184" w:rsidRDefault="00F52D53" w:rsidP="00F52D53">
      <w:pPr>
        <w:spacing w:line="360" w:lineRule="auto"/>
        <w:jc w:val="both"/>
        <w:rPr>
          <w:rFonts w:ascii="Verdana" w:hAnsi="Verdana"/>
          <w:bCs/>
          <w:i/>
          <w:color w:val="000000" w:themeColor="text1"/>
          <w:szCs w:val="22"/>
        </w:rPr>
      </w:pPr>
      <w:r w:rsidRPr="005C3C54">
        <w:rPr>
          <w:rFonts w:ascii="Verdana" w:hAnsi="Verdana"/>
          <w:b/>
          <w:bCs/>
          <w:color w:val="000000" w:themeColor="text1"/>
          <w:szCs w:val="22"/>
        </w:rPr>
        <w:t xml:space="preserve">Gavin </w:t>
      </w:r>
      <w:proofErr w:type="spellStart"/>
      <w:r w:rsidRPr="005C3C54">
        <w:rPr>
          <w:rFonts w:ascii="Verdana" w:hAnsi="Verdana"/>
          <w:b/>
          <w:bCs/>
          <w:color w:val="000000" w:themeColor="text1"/>
          <w:szCs w:val="22"/>
        </w:rPr>
        <w:t>McCarron</w:t>
      </w:r>
      <w:proofErr w:type="spellEnd"/>
      <w:r w:rsidRPr="005C3C54">
        <w:rPr>
          <w:rFonts w:ascii="Verdana" w:hAnsi="Verdana"/>
          <w:b/>
          <w:bCs/>
          <w:color w:val="000000" w:themeColor="text1"/>
          <w:szCs w:val="22"/>
        </w:rPr>
        <w:t>, esperto TV di Sony, ha dichiarato</w:t>
      </w:r>
      <w:r>
        <w:rPr>
          <w:rFonts w:ascii="Verdana" w:hAnsi="Verdana"/>
          <w:bCs/>
          <w:color w:val="000000" w:themeColor="text1"/>
          <w:szCs w:val="22"/>
        </w:rPr>
        <w:t>: “</w:t>
      </w:r>
      <w:r>
        <w:rPr>
          <w:rFonts w:ascii="Verdana" w:hAnsi="Verdana"/>
          <w:bCs/>
          <w:i/>
          <w:color w:val="000000" w:themeColor="text1"/>
          <w:szCs w:val="22"/>
        </w:rPr>
        <w:t xml:space="preserve">Con l’introduzione del modello XG95, vogliamo offrire agli spettatori la migliore esperienza possibile. Essendo un TV LED Full-Array, offre un contrasto e una luminosità di qualità cinematografica per un livello di dettaglio e profondità più accurato, grazie a zone di LED multiple posizionate direttamente dietro lo schermo. Inoltre, coniugando una serie di caratteristiche, permette una migliore esperienza di visione in ambito gaming, cinema e sport. </w:t>
      </w:r>
    </w:p>
    <w:p w14:paraId="5D03C375" w14:textId="57D50291" w:rsidR="00F52D53" w:rsidRPr="007C2B0E" w:rsidRDefault="00F52D53" w:rsidP="00F52D53">
      <w:pPr>
        <w:spacing w:line="360" w:lineRule="auto"/>
        <w:jc w:val="both"/>
        <w:rPr>
          <w:rFonts w:ascii="Verdana" w:hAnsi="Verdana"/>
          <w:bCs/>
          <w:color w:val="000000" w:themeColor="text1"/>
          <w:szCs w:val="22"/>
        </w:rPr>
      </w:pPr>
      <w:r>
        <w:rPr>
          <w:rFonts w:ascii="Verdana" w:hAnsi="Verdana"/>
          <w:bCs/>
          <w:i/>
          <w:color w:val="000000" w:themeColor="text1"/>
          <w:szCs w:val="22"/>
        </w:rPr>
        <w:t xml:space="preserve"> “La tecnologia X-Wide Angle† consente</w:t>
      </w:r>
      <w:r w:rsidR="00263BB9">
        <w:rPr>
          <w:rFonts w:ascii="Verdana" w:hAnsi="Verdana"/>
          <w:bCs/>
          <w:i/>
          <w:color w:val="000000" w:themeColor="text1"/>
          <w:szCs w:val="22"/>
        </w:rPr>
        <w:t>,</w:t>
      </w:r>
      <w:r>
        <w:rPr>
          <w:rFonts w:ascii="Verdana" w:hAnsi="Verdana"/>
          <w:bCs/>
          <w:i/>
          <w:color w:val="000000" w:themeColor="text1"/>
          <w:szCs w:val="22"/>
        </w:rPr>
        <w:t xml:space="preserve"> inoltre</w:t>
      </w:r>
      <w:r w:rsidR="00263BB9">
        <w:rPr>
          <w:rFonts w:ascii="Verdana" w:hAnsi="Verdana"/>
          <w:bCs/>
          <w:i/>
          <w:color w:val="000000" w:themeColor="text1"/>
          <w:szCs w:val="22"/>
        </w:rPr>
        <w:t>,</w:t>
      </w:r>
      <w:r>
        <w:rPr>
          <w:rFonts w:ascii="Verdana" w:hAnsi="Verdana"/>
          <w:bCs/>
          <w:i/>
          <w:color w:val="000000" w:themeColor="text1"/>
          <w:szCs w:val="22"/>
        </w:rPr>
        <w:t xml:space="preserve"> a chi guarda di posizionarsi in un punto qualsiasi della stanza</w:t>
      </w:r>
      <w:r w:rsidR="00263BB9">
        <w:rPr>
          <w:rFonts w:ascii="Verdana" w:hAnsi="Verdana"/>
          <w:bCs/>
          <w:i/>
          <w:color w:val="000000" w:themeColor="text1"/>
          <w:szCs w:val="22"/>
        </w:rPr>
        <w:t>,</w:t>
      </w:r>
      <w:r>
        <w:rPr>
          <w:rFonts w:ascii="Verdana" w:hAnsi="Verdana"/>
          <w:bCs/>
          <w:i/>
          <w:color w:val="000000" w:themeColor="text1"/>
          <w:szCs w:val="22"/>
        </w:rPr>
        <w:t xml:space="preserve"> senza che l’immagine visualizzata cambi; X-Motion </w:t>
      </w:r>
      <w:proofErr w:type="spellStart"/>
      <w:r>
        <w:rPr>
          <w:rFonts w:ascii="Verdana" w:hAnsi="Verdana"/>
          <w:bCs/>
          <w:i/>
          <w:color w:val="000000" w:themeColor="text1"/>
          <w:szCs w:val="22"/>
        </w:rPr>
        <w:t>Clarity</w:t>
      </w:r>
      <w:proofErr w:type="spellEnd"/>
      <w:r>
        <w:rPr>
          <w:rFonts w:ascii="Verdana" w:hAnsi="Verdana"/>
          <w:bCs/>
          <w:i/>
          <w:color w:val="000000" w:themeColor="text1"/>
          <w:szCs w:val="22"/>
        </w:rPr>
        <w:t xml:space="preserve"> favorisce la visualizzazione di immagini sportive con la massima nitidezza</w:t>
      </w:r>
      <w:r w:rsidR="00263BB9">
        <w:rPr>
          <w:rFonts w:ascii="Verdana" w:hAnsi="Verdana"/>
          <w:bCs/>
          <w:i/>
          <w:color w:val="000000" w:themeColor="text1"/>
          <w:szCs w:val="22"/>
        </w:rPr>
        <w:t>, mentre</w:t>
      </w:r>
      <w:r>
        <w:rPr>
          <w:rFonts w:ascii="Verdana" w:hAnsi="Verdana"/>
          <w:bCs/>
          <w:i/>
          <w:color w:val="000000" w:themeColor="text1"/>
          <w:szCs w:val="22"/>
        </w:rPr>
        <w:t xml:space="preserve"> con la modalità calibrata per Netflix è possibile guardare film e programmi in streaming il più vicino possibile alle “intenzioni dei filmmaker”. Quindi, non solo allevia l</w:t>
      </w:r>
      <w:r w:rsidR="00263BB9">
        <w:rPr>
          <w:rFonts w:ascii="Verdana" w:hAnsi="Verdana"/>
          <w:bCs/>
          <w:i/>
          <w:color w:val="000000" w:themeColor="text1"/>
          <w:szCs w:val="22"/>
        </w:rPr>
        <w:t>a</w:t>
      </w:r>
      <w:r>
        <w:rPr>
          <w:rFonts w:ascii="Verdana" w:hAnsi="Verdana"/>
          <w:bCs/>
          <w:i/>
          <w:color w:val="000000" w:themeColor="text1"/>
          <w:szCs w:val="22"/>
        </w:rPr>
        <w:t xml:space="preserve"> pression</w:t>
      </w:r>
      <w:r w:rsidR="00263BB9">
        <w:rPr>
          <w:rFonts w:ascii="Verdana" w:hAnsi="Verdana"/>
          <w:bCs/>
          <w:i/>
          <w:color w:val="000000" w:themeColor="text1"/>
          <w:szCs w:val="22"/>
        </w:rPr>
        <w:t>e</w:t>
      </w:r>
      <w:r>
        <w:rPr>
          <w:rFonts w:ascii="Verdana" w:hAnsi="Verdana"/>
          <w:bCs/>
          <w:i/>
          <w:color w:val="000000" w:themeColor="text1"/>
          <w:szCs w:val="22"/>
        </w:rPr>
        <w:t xml:space="preserve"> sulla programmazione, ma garantisce anche la migliore esperienza possibile.”</w:t>
      </w:r>
    </w:p>
    <w:bookmarkEnd w:id="16"/>
    <w:p w14:paraId="746E52F7" w14:textId="77777777" w:rsidR="001D0436" w:rsidRDefault="001D0436" w:rsidP="003E38B1">
      <w:pPr>
        <w:spacing w:before="0" w:beforeAutospacing="0" w:after="0" w:afterAutospacing="0"/>
        <w:rPr>
          <w:rFonts w:ascii="Verdana" w:hAnsi="Verdana"/>
          <w:bCs/>
          <w:color w:val="000000"/>
          <w:szCs w:val="22"/>
        </w:rPr>
      </w:pPr>
    </w:p>
    <w:p w14:paraId="4771CA69" w14:textId="77777777" w:rsidR="00015CB9" w:rsidRPr="00526216" w:rsidRDefault="00015CB9" w:rsidP="003E38B1">
      <w:pPr>
        <w:spacing w:before="0" w:beforeAutospacing="0" w:after="0" w:afterAutospacing="0"/>
        <w:rPr>
          <w:rFonts w:ascii="Verdana" w:hAnsi="Verdana"/>
          <w:b/>
          <w:color w:val="000000"/>
          <w:szCs w:val="22"/>
        </w:rPr>
      </w:pPr>
      <w:r>
        <w:rPr>
          <w:rFonts w:ascii="Verdana" w:hAnsi="Verdana"/>
          <w:b/>
          <w:color w:val="000000"/>
          <w:szCs w:val="22"/>
        </w:rPr>
        <w:t xml:space="preserve">LE DIMENSIONI CONTANO </w:t>
      </w:r>
    </w:p>
    <w:p w14:paraId="736F0192" w14:textId="77777777" w:rsidR="003F23CE" w:rsidRPr="00526216" w:rsidRDefault="003F23CE" w:rsidP="003E38B1">
      <w:pPr>
        <w:spacing w:before="0" w:beforeAutospacing="0" w:after="0" w:afterAutospacing="0"/>
        <w:rPr>
          <w:rFonts w:ascii="Verdana" w:hAnsi="Verdana"/>
          <w:b/>
          <w:color w:val="000000"/>
          <w:szCs w:val="22"/>
          <w:lang w:bidi="ar-SA"/>
        </w:rPr>
      </w:pPr>
    </w:p>
    <w:p w14:paraId="049C3FAB" w14:textId="77777777" w:rsidR="00C25E20" w:rsidRPr="00AE6193" w:rsidRDefault="00C25E20" w:rsidP="00C25E20">
      <w:pPr>
        <w:spacing w:line="360" w:lineRule="auto"/>
        <w:jc w:val="both"/>
        <w:rPr>
          <w:rFonts w:ascii="Verdana" w:hAnsi="Verdana"/>
          <w:bCs/>
          <w:color w:val="000000" w:themeColor="text1"/>
          <w:szCs w:val="22"/>
        </w:rPr>
      </w:pPr>
      <w:bookmarkStart w:id="21" w:name="_Hlk10034532"/>
      <w:bookmarkStart w:id="22" w:name="_Hlk10026926"/>
      <w:r>
        <w:rPr>
          <w:rFonts w:ascii="Verdana" w:hAnsi="Verdana"/>
          <w:bCs/>
          <w:color w:val="000000" w:themeColor="text1"/>
          <w:szCs w:val="22"/>
        </w:rPr>
        <w:t xml:space="preserve">Nonostante l’aumento della popolarità di dispositivi portatili piccoli e pratici, i televisori sembrano andare in controtendenza, con dimensioni sempre più importanti. </w:t>
      </w:r>
    </w:p>
    <w:bookmarkEnd w:id="21"/>
    <w:p w14:paraId="79433FE3" w14:textId="58D0028A" w:rsidR="00C25E20" w:rsidRPr="00AE6193" w:rsidRDefault="00C25E20" w:rsidP="00C25E20">
      <w:pPr>
        <w:spacing w:line="360" w:lineRule="auto"/>
        <w:jc w:val="both"/>
        <w:rPr>
          <w:rFonts w:ascii="Verdana" w:hAnsi="Verdana"/>
          <w:bCs/>
          <w:color w:val="000000" w:themeColor="text1"/>
          <w:szCs w:val="22"/>
        </w:rPr>
      </w:pPr>
      <w:r w:rsidRPr="00DD6520">
        <w:rPr>
          <w:rFonts w:ascii="Verdana" w:hAnsi="Verdana"/>
          <w:bCs/>
          <w:color w:val="000000" w:themeColor="text1"/>
          <w:szCs w:val="22"/>
        </w:rPr>
        <w:lastRenderedPageBreak/>
        <w:t xml:space="preserve">Secondo la ricerca condotta da Sony in Europa* nell’ambito del report “L’evoluzione del soggiorno di casa”, </w:t>
      </w:r>
      <w:r w:rsidR="00465414" w:rsidRPr="00DD6520">
        <w:rPr>
          <w:rFonts w:ascii="Verdana" w:hAnsi="Verdana"/>
          <w:bCs/>
          <w:color w:val="000000" w:themeColor="text1"/>
          <w:szCs w:val="22"/>
        </w:rPr>
        <w:t>nel caso specifico dell’Italia</w:t>
      </w:r>
      <w:r w:rsidR="0068643E" w:rsidRPr="00DD6520">
        <w:rPr>
          <w:rFonts w:ascii="Verdana" w:hAnsi="Verdana"/>
          <w:bCs/>
          <w:color w:val="000000" w:themeColor="text1"/>
          <w:szCs w:val="22"/>
        </w:rPr>
        <w:t xml:space="preserve"> quasi un quarto degli intervistati (il 24%) vorrebbe avere un dispositivo tra i 49 e i 55 pollici e, sempre nel nostro paese, il 29%</w:t>
      </w:r>
      <w:r w:rsidRPr="00DD6520">
        <w:rPr>
          <w:rFonts w:ascii="Verdana" w:hAnsi="Verdana"/>
          <w:bCs/>
          <w:color w:val="000000" w:themeColor="text1"/>
          <w:szCs w:val="22"/>
        </w:rPr>
        <w:t xml:space="preserve"> vorrebbe un TV superiore ai 55 pollici.</w:t>
      </w:r>
      <w:r>
        <w:rPr>
          <w:rFonts w:ascii="Verdana" w:hAnsi="Verdana"/>
          <w:bCs/>
          <w:color w:val="000000" w:themeColor="text1"/>
          <w:szCs w:val="22"/>
        </w:rPr>
        <w:t xml:space="preserve"> </w:t>
      </w:r>
    </w:p>
    <w:p w14:paraId="23F6CD38" w14:textId="77777777" w:rsidR="00C25E20" w:rsidRPr="00AE6193" w:rsidRDefault="00C25E20" w:rsidP="00C25E20">
      <w:pPr>
        <w:spacing w:line="360" w:lineRule="auto"/>
        <w:jc w:val="both"/>
        <w:rPr>
          <w:rFonts w:ascii="Verdana" w:hAnsi="Verdana"/>
          <w:bCs/>
          <w:color w:val="000000" w:themeColor="text1"/>
          <w:szCs w:val="22"/>
        </w:rPr>
      </w:pPr>
      <w:r>
        <w:rPr>
          <w:rFonts w:ascii="Verdana" w:hAnsi="Verdana"/>
          <w:bCs/>
          <w:color w:val="000000" w:themeColor="text1"/>
          <w:szCs w:val="22"/>
        </w:rPr>
        <w:t xml:space="preserve">Il desiderio di avere in salotto un TV extra-large è più forte in Francia, dove oltre un quarto dei consumatori (26%) afferma che preferirebbe un dispositivo da 65 pollici o più, ma anche il Belgio segue la stessa tendenza, con un intervistato su cinque che dichiara di preferire gli schermi superiori a 65 pollici. </w:t>
      </w:r>
    </w:p>
    <w:p w14:paraId="4E2FC080" w14:textId="14E56B65" w:rsidR="000E7365" w:rsidRPr="00AE6193" w:rsidRDefault="00C25E20" w:rsidP="00C25E20">
      <w:pPr>
        <w:spacing w:line="360" w:lineRule="auto"/>
        <w:jc w:val="both"/>
        <w:rPr>
          <w:rFonts w:ascii="Verdana" w:hAnsi="Verdana"/>
          <w:bCs/>
          <w:color w:val="000000" w:themeColor="text1"/>
          <w:szCs w:val="22"/>
        </w:rPr>
      </w:pPr>
      <w:bookmarkStart w:id="23" w:name="_Hlk10105165"/>
      <w:r w:rsidRPr="00DD6520">
        <w:rPr>
          <w:rFonts w:ascii="Verdana" w:hAnsi="Verdana"/>
          <w:bCs/>
          <w:color w:val="000000" w:themeColor="text1"/>
          <w:szCs w:val="22"/>
        </w:rPr>
        <w:t>In realtà</w:t>
      </w:r>
      <w:r w:rsidR="00DD6520">
        <w:rPr>
          <w:rFonts w:ascii="Verdana" w:hAnsi="Verdana"/>
          <w:bCs/>
          <w:color w:val="000000" w:themeColor="text1"/>
          <w:szCs w:val="22"/>
        </w:rPr>
        <w:t>,</w:t>
      </w:r>
      <w:r w:rsidRPr="00DD6520">
        <w:rPr>
          <w:rFonts w:ascii="Verdana" w:hAnsi="Verdana"/>
          <w:bCs/>
          <w:color w:val="000000" w:themeColor="text1"/>
          <w:szCs w:val="22"/>
        </w:rPr>
        <w:t xml:space="preserve"> possedere un televisore di grandi dimensioni è un bisogno rilevante, dal momento che una persona su dieci afferma di considerarlo tra i principali status symbol</w:t>
      </w:r>
      <w:r w:rsidR="0068643E" w:rsidRPr="00DD6520">
        <w:rPr>
          <w:rFonts w:ascii="Verdana" w:hAnsi="Verdana"/>
          <w:bCs/>
          <w:color w:val="000000" w:themeColor="text1"/>
          <w:szCs w:val="22"/>
        </w:rPr>
        <w:t xml:space="preserve">. </w:t>
      </w:r>
      <w:r w:rsidRPr="00DD6520">
        <w:rPr>
          <w:rFonts w:ascii="Verdana" w:hAnsi="Verdana"/>
          <w:bCs/>
          <w:color w:val="000000" w:themeColor="text1"/>
          <w:szCs w:val="22"/>
        </w:rPr>
        <w:t>più di smartphone e tablet (7%), abiti firmati (7%) o orologi costosi (6%).</w:t>
      </w:r>
      <w:r w:rsidR="0068643E" w:rsidRPr="00DD6520">
        <w:rPr>
          <w:rFonts w:ascii="Verdana" w:hAnsi="Verdana"/>
          <w:bCs/>
          <w:color w:val="000000" w:themeColor="text1"/>
          <w:szCs w:val="22"/>
        </w:rPr>
        <w:t xml:space="preserve"> Dato che cresce al 13% </w:t>
      </w:r>
      <w:r w:rsidR="00DD6520" w:rsidRPr="00DD6520">
        <w:rPr>
          <w:rFonts w:ascii="Verdana" w:hAnsi="Verdana"/>
          <w:bCs/>
          <w:color w:val="000000" w:themeColor="text1"/>
          <w:szCs w:val="22"/>
        </w:rPr>
        <w:t xml:space="preserve">- rispetto al 10% del campione europeo - </w:t>
      </w:r>
      <w:r w:rsidR="0068643E" w:rsidRPr="00DD6520">
        <w:rPr>
          <w:rFonts w:ascii="Verdana" w:hAnsi="Verdana"/>
          <w:bCs/>
          <w:color w:val="000000" w:themeColor="text1"/>
          <w:szCs w:val="22"/>
        </w:rPr>
        <w:t>nel caso specifico dell’Italia, dove</w:t>
      </w:r>
      <w:r w:rsidRPr="00DD6520">
        <w:rPr>
          <w:rFonts w:ascii="Verdana" w:hAnsi="Verdana"/>
          <w:bCs/>
          <w:color w:val="000000" w:themeColor="text1"/>
          <w:szCs w:val="22"/>
        </w:rPr>
        <w:t xml:space="preserve"> </w:t>
      </w:r>
      <w:r w:rsidR="0068643E" w:rsidRPr="00DD6520">
        <w:rPr>
          <w:rFonts w:ascii="Verdana" w:hAnsi="Verdana"/>
          <w:bCs/>
          <w:color w:val="000000" w:themeColor="text1"/>
          <w:szCs w:val="22"/>
        </w:rPr>
        <w:t>si conta il maggior numero di persone che desiderano un TV migliore, con il 57% degli intervistati che vorrebbe un TV più grande.</w:t>
      </w:r>
      <w:r w:rsidR="0068643E">
        <w:rPr>
          <w:rFonts w:ascii="Verdana" w:hAnsi="Verdana"/>
          <w:bCs/>
          <w:color w:val="000000" w:themeColor="text1"/>
          <w:szCs w:val="22"/>
        </w:rPr>
        <w:t xml:space="preserve"> </w:t>
      </w:r>
    </w:p>
    <w:bookmarkEnd w:id="23"/>
    <w:p w14:paraId="09CCE588" w14:textId="2DA495A8" w:rsidR="00C25E20" w:rsidRPr="00AE6193" w:rsidRDefault="00C25E20" w:rsidP="00C25E20">
      <w:pPr>
        <w:spacing w:line="360" w:lineRule="auto"/>
        <w:jc w:val="both"/>
        <w:rPr>
          <w:rFonts w:ascii="Verdana" w:hAnsi="Verdana"/>
          <w:bCs/>
          <w:color w:val="000000" w:themeColor="text1"/>
          <w:szCs w:val="22"/>
        </w:rPr>
      </w:pPr>
      <w:r>
        <w:rPr>
          <w:rFonts w:ascii="Verdana" w:hAnsi="Verdana"/>
          <w:bCs/>
          <w:color w:val="000000" w:themeColor="text1"/>
          <w:szCs w:val="22"/>
        </w:rPr>
        <w:t>Nonostante in genere si pensi che siano gli uomini a essere ossessionati dalle dimensioni, anche le donne reputano importante avere un televisore di grandi dimensioni, con il 43% di esse che vorrebbe un TV più grande. Tuttavia</w:t>
      </w:r>
      <w:r w:rsidR="00792CDA">
        <w:rPr>
          <w:rFonts w:ascii="Verdana" w:hAnsi="Verdana"/>
          <w:bCs/>
          <w:color w:val="000000" w:themeColor="text1"/>
          <w:szCs w:val="22"/>
        </w:rPr>
        <w:t>,</w:t>
      </w:r>
      <w:r>
        <w:rPr>
          <w:rFonts w:ascii="Verdana" w:hAnsi="Verdana"/>
          <w:bCs/>
          <w:color w:val="000000" w:themeColor="text1"/>
          <w:szCs w:val="22"/>
        </w:rPr>
        <w:t xml:space="preserve"> gli uomini tendono marcatamente ad abbracciare la filosofia “più grande è, meglio è” e </w:t>
      </w:r>
      <w:bookmarkStart w:id="24" w:name="_Hlk10046686"/>
      <w:r w:rsidR="00D95BAB">
        <w:rPr>
          <w:rFonts w:ascii="Verdana" w:hAnsi="Verdana"/>
          <w:bCs/>
          <w:color w:val="000000" w:themeColor="text1"/>
          <w:szCs w:val="22"/>
        </w:rPr>
        <w:t>sono il</w:t>
      </w:r>
      <w:r>
        <w:rPr>
          <w:rFonts w:ascii="Verdana" w:hAnsi="Verdana"/>
          <w:bCs/>
          <w:color w:val="000000" w:themeColor="text1"/>
          <w:szCs w:val="22"/>
        </w:rPr>
        <w:t xml:space="preserve"> 10% </w:t>
      </w:r>
      <w:r w:rsidR="00D95BAB">
        <w:rPr>
          <w:rFonts w:ascii="Verdana" w:hAnsi="Verdana"/>
          <w:bCs/>
          <w:color w:val="000000" w:themeColor="text1"/>
          <w:szCs w:val="22"/>
        </w:rPr>
        <w:t>più propensi ad</w:t>
      </w:r>
      <w:r>
        <w:rPr>
          <w:rFonts w:ascii="Verdana" w:hAnsi="Verdana"/>
          <w:bCs/>
          <w:color w:val="000000" w:themeColor="text1"/>
          <w:szCs w:val="22"/>
        </w:rPr>
        <w:t xml:space="preserve"> ambire a un apparecchio più grande di quello che hanno. </w:t>
      </w:r>
      <w:bookmarkEnd w:id="24"/>
    </w:p>
    <w:p w14:paraId="148E4EF4" w14:textId="77777777" w:rsidR="00F52D53" w:rsidRPr="00AE6193" w:rsidRDefault="00F52D53" w:rsidP="00F52D53">
      <w:pPr>
        <w:spacing w:line="360" w:lineRule="auto"/>
        <w:jc w:val="both"/>
        <w:rPr>
          <w:rFonts w:ascii="Verdana" w:hAnsi="Verdana"/>
          <w:bCs/>
          <w:color w:val="000000" w:themeColor="text1"/>
          <w:szCs w:val="22"/>
        </w:rPr>
      </w:pPr>
      <w:bookmarkStart w:id="25" w:name="_Hlk5442781"/>
      <w:r>
        <w:rPr>
          <w:rFonts w:ascii="Verdana" w:hAnsi="Verdana"/>
          <w:bCs/>
          <w:color w:val="000000" w:themeColor="text1"/>
          <w:szCs w:val="22"/>
        </w:rPr>
        <w:t>Malgrado la tecnologia continui ad ampliare il ventaglio di modalità e strumenti per guardare la TV, gli spettatori apprezzano sempre di più la qualità associata alla visione su uno schermo più grande rispetto a un piccolo dispositivo, con una maggioranza schiacciante dell’80% che sceglie la TV come strumento ideale per un’esperienza visiva superiore. Tra le ragioni alla base di questa preferenza, la maggiore comodità (72%), la migliore qualità visiva (60%) e l’effetto visivamente imponente del dispositivo nel contesto domestico (18%).</w:t>
      </w:r>
    </w:p>
    <w:p w14:paraId="32779120" w14:textId="77777777" w:rsidR="00F52D53" w:rsidRPr="00AE6193" w:rsidRDefault="00F52D53" w:rsidP="00F52D53">
      <w:pPr>
        <w:spacing w:line="360" w:lineRule="auto"/>
        <w:jc w:val="both"/>
        <w:rPr>
          <w:rFonts w:ascii="Verdana" w:hAnsi="Verdana"/>
          <w:bCs/>
          <w:color w:val="000000" w:themeColor="text1"/>
          <w:szCs w:val="22"/>
        </w:rPr>
      </w:pPr>
      <w:r>
        <w:rPr>
          <w:rFonts w:ascii="Verdana" w:hAnsi="Verdana"/>
          <w:bCs/>
          <w:color w:val="000000" w:themeColor="text1"/>
          <w:szCs w:val="22"/>
        </w:rPr>
        <w:t xml:space="preserve">Gavin </w:t>
      </w:r>
      <w:proofErr w:type="spellStart"/>
      <w:r>
        <w:rPr>
          <w:rFonts w:ascii="Verdana" w:hAnsi="Verdana"/>
          <w:bCs/>
          <w:color w:val="000000" w:themeColor="text1"/>
          <w:szCs w:val="22"/>
        </w:rPr>
        <w:t>McCarron</w:t>
      </w:r>
      <w:proofErr w:type="spellEnd"/>
      <w:r>
        <w:rPr>
          <w:rFonts w:ascii="Verdana" w:hAnsi="Verdana"/>
          <w:bCs/>
          <w:color w:val="000000" w:themeColor="text1"/>
          <w:szCs w:val="22"/>
        </w:rPr>
        <w:t>, esperto di TV Sony, commenta: “</w:t>
      </w:r>
      <w:r w:rsidRPr="00A15466">
        <w:rPr>
          <w:rFonts w:ascii="Verdana" w:hAnsi="Verdana"/>
          <w:bCs/>
          <w:i/>
          <w:color w:val="000000" w:themeColor="text1"/>
          <w:szCs w:val="22"/>
        </w:rPr>
        <w:t xml:space="preserve">Vorremmo che i nostri contenuti di intrattenimento fossero sempre riprodotti nelle condizioni migliori, e gli schermi di grandi dimensioni con standard di qualità dell’immagine top di gamma come il modello XG95 di Sony sono lo strumento perfetto per un’esperienza visiva eccellente. Il TV di ultima generazione XG95 di Sony offre la tecnologia X-Wide Angle†, per garantire una visione </w:t>
      </w:r>
      <w:r w:rsidRPr="00A15466">
        <w:rPr>
          <w:rFonts w:ascii="Verdana" w:hAnsi="Verdana"/>
          <w:bCs/>
          <w:i/>
          <w:color w:val="000000" w:themeColor="text1"/>
          <w:szCs w:val="22"/>
        </w:rPr>
        <w:lastRenderedPageBreak/>
        <w:t>ottimale da qualsiasi posizione anche negli spazi più ridotti. Inoltre, grazie alla modalità calibrata per Netflix e a IMAX Enhanced, l’esperienza del cinema è ricreata perfettamente nel comfort dell’ambiente domestico</w:t>
      </w:r>
      <w:r>
        <w:rPr>
          <w:rFonts w:ascii="Verdana" w:hAnsi="Verdana"/>
          <w:bCs/>
          <w:color w:val="000000" w:themeColor="text1"/>
          <w:szCs w:val="22"/>
        </w:rPr>
        <w:t>.”</w:t>
      </w:r>
    </w:p>
    <w:p w14:paraId="30075217" w14:textId="77777777" w:rsidR="00F52D53" w:rsidRPr="00AE6193" w:rsidRDefault="00F52D53" w:rsidP="00F52D53">
      <w:pPr>
        <w:spacing w:line="360" w:lineRule="auto"/>
        <w:jc w:val="both"/>
        <w:rPr>
          <w:rFonts w:ascii="Verdana" w:hAnsi="Verdana"/>
          <w:bCs/>
          <w:color w:val="000000" w:themeColor="text1"/>
          <w:szCs w:val="22"/>
        </w:rPr>
      </w:pPr>
      <w:bookmarkStart w:id="26" w:name="_Hlk10035000"/>
      <w:bookmarkEnd w:id="25"/>
      <w:r w:rsidRPr="00F52D53">
        <w:rPr>
          <w:rFonts w:ascii="Verdana" w:hAnsi="Verdana"/>
          <w:bCs/>
          <w:color w:val="000000" w:themeColor="text1"/>
          <w:szCs w:val="22"/>
        </w:rPr>
        <w:t>La psicologa britannica esperta di TV Emma Kenny</w:t>
      </w:r>
      <w:r>
        <w:rPr>
          <w:rFonts w:ascii="Verdana" w:hAnsi="Verdana"/>
          <w:bCs/>
          <w:color w:val="000000" w:themeColor="text1"/>
          <w:szCs w:val="22"/>
        </w:rPr>
        <w:t xml:space="preserve"> spiega perché le persone preferiscono i televisori di grandi dimensioni e li considerano status symbol:</w:t>
      </w:r>
    </w:p>
    <w:p w14:paraId="23E5118D" w14:textId="77777777" w:rsidR="00F52D53" w:rsidRPr="00AE6193" w:rsidRDefault="00F52D53" w:rsidP="00F52D53">
      <w:pPr>
        <w:spacing w:line="360" w:lineRule="auto"/>
        <w:jc w:val="both"/>
        <w:rPr>
          <w:rFonts w:ascii="Verdana" w:hAnsi="Verdana"/>
          <w:bCs/>
          <w:i/>
          <w:color w:val="000000" w:themeColor="text1"/>
          <w:szCs w:val="22"/>
        </w:rPr>
      </w:pPr>
      <w:r>
        <w:rPr>
          <w:rFonts w:ascii="Verdana" w:hAnsi="Verdana"/>
          <w:bCs/>
          <w:i/>
          <w:color w:val="000000" w:themeColor="text1"/>
          <w:szCs w:val="22"/>
        </w:rPr>
        <w:t>‘Che ci piaccia o no, associamo il possesso di oggetti che “si notano” a un segno di successo. Il mercato dei TV di grandi dimensioni è cresciuto, e questo lo ha reso un ambiente competitivo. Se vuoi sembrare una persona affermata con una casa moderna, gli status symbol sono importanti. Il sistema di valori per cui “più grande è, meglio è” trova nel mondo dei televisori la sua espressione più evidente.</w:t>
      </w:r>
    </w:p>
    <w:p w14:paraId="25DF15DB" w14:textId="7AEA0F1E" w:rsidR="00F52D53" w:rsidRPr="00AE6193" w:rsidRDefault="00F52D53" w:rsidP="00F52D53">
      <w:pPr>
        <w:spacing w:line="360" w:lineRule="auto"/>
        <w:jc w:val="both"/>
        <w:rPr>
          <w:rFonts w:ascii="Verdana" w:hAnsi="Verdana"/>
          <w:bCs/>
          <w:i/>
          <w:color w:val="000000" w:themeColor="text1"/>
          <w:szCs w:val="22"/>
        </w:rPr>
      </w:pPr>
      <w:r>
        <w:rPr>
          <w:rFonts w:ascii="Verdana" w:hAnsi="Verdana"/>
          <w:bCs/>
          <w:i/>
          <w:color w:val="000000" w:themeColor="text1"/>
          <w:szCs w:val="22"/>
        </w:rPr>
        <w:t xml:space="preserve">Il salotto di casa si </w:t>
      </w:r>
      <w:r w:rsidR="00D95BAB">
        <w:rPr>
          <w:rFonts w:ascii="Verdana" w:hAnsi="Verdana"/>
          <w:bCs/>
          <w:i/>
          <w:color w:val="000000" w:themeColor="text1"/>
          <w:szCs w:val="22"/>
        </w:rPr>
        <w:t xml:space="preserve">è </w:t>
      </w:r>
      <w:r>
        <w:rPr>
          <w:rFonts w:ascii="Verdana" w:hAnsi="Verdana"/>
          <w:bCs/>
          <w:i/>
          <w:color w:val="000000" w:themeColor="text1"/>
          <w:szCs w:val="22"/>
        </w:rPr>
        <w:t>trasforma</w:t>
      </w:r>
      <w:r w:rsidR="00D95BAB">
        <w:rPr>
          <w:rFonts w:ascii="Verdana" w:hAnsi="Verdana"/>
          <w:bCs/>
          <w:i/>
          <w:color w:val="000000" w:themeColor="text1"/>
          <w:szCs w:val="22"/>
        </w:rPr>
        <w:t>to in un cinema domestico</w:t>
      </w:r>
      <w:r>
        <w:rPr>
          <w:rFonts w:ascii="Verdana" w:hAnsi="Verdana"/>
          <w:bCs/>
          <w:i/>
          <w:color w:val="000000" w:themeColor="text1"/>
          <w:szCs w:val="22"/>
        </w:rPr>
        <w:t xml:space="preserve">, </w:t>
      </w:r>
      <w:r w:rsidR="00D95BAB">
        <w:rPr>
          <w:rFonts w:ascii="Verdana" w:hAnsi="Verdana"/>
          <w:bCs/>
          <w:i/>
          <w:color w:val="000000" w:themeColor="text1"/>
          <w:szCs w:val="22"/>
        </w:rPr>
        <w:t xml:space="preserve">facendo sì che l’esperienza visiva sia oggi </w:t>
      </w:r>
      <w:r>
        <w:rPr>
          <w:rFonts w:ascii="Verdana" w:hAnsi="Verdana"/>
          <w:bCs/>
          <w:i/>
          <w:color w:val="000000" w:themeColor="text1"/>
          <w:szCs w:val="22"/>
        </w:rPr>
        <w:t xml:space="preserve">la migliore </w:t>
      </w:r>
      <w:r w:rsidR="00D95BAB">
        <w:rPr>
          <w:rFonts w:ascii="Verdana" w:hAnsi="Verdana"/>
          <w:bCs/>
          <w:i/>
          <w:color w:val="000000" w:themeColor="text1"/>
          <w:szCs w:val="22"/>
        </w:rPr>
        <w:t>possibile</w:t>
      </w:r>
      <w:r>
        <w:rPr>
          <w:rFonts w:ascii="Verdana" w:hAnsi="Verdana"/>
          <w:bCs/>
          <w:i/>
          <w:color w:val="000000" w:themeColor="text1"/>
          <w:szCs w:val="22"/>
        </w:rPr>
        <w:t xml:space="preserve">. Molte persone non possono permettersi un abbonamento allo stadio per seguire la propria squadra del cuore, ma possono sentirsi come se fossero sugli spalti guardando la partita su uno schermo grande e di qualità. </w:t>
      </w:r>
    </w:p>
    <w:bookmarkEnd w:id="26"/>
    <w:p w14:paraId="7A563EE8" w14:textId="77777777" w:rsidR="00F52D53" w:rsidRPr="00F52D53" w:rsidRDefault="00F52D53" w:rsidP="00F52D53">
      <w:pPr>
        <w:spacing w:line="360" w:lineRule="auto"/>
        <w:jc w:val="both"/>
        <w:rPr>
          <w:rFonts w:ascii="Verdana" w:hAnsi="Verdana"/>
          <w:bCs/>
          <w:i/>
          <w:color w:val="000000" w:themeColor="text1"/>
          <w:szCs w:val="22"/>
        </w:rPr>
      </w:pPr>
      <w:r>
        <w:rPr>
          <w:rFonts w:ascii="Verdana" w:hAnsi="Verdana"/>
          <w:bCs/>
          <w:i/>
          <w:color w:val="000000" w:themeColor="text1"/>
          <w:szCs w:val="22"/>
        </w:rPr>
        <w:t>Nonostante possa sembrare una semplice questione di egocentrismo, un’altra probabile ragione è che il televisore rappresenta spesso il cuore di un’esperienza di condivisione. Al contrario di un orologio pregiato o di un’auto costosa, di cui il proprietario gode in modo individuale, il televisore viene utilizzato a vantaggio di chiunque viva in casa o vi faccia visita. Quindi</w:t>
      </w:r>
      <w:r w:rsidR="00D95BAB">
        <w:rPr>
          <w:rFonts w:ascii="Verdana" w:hAnsi="Verdana"/>
          <w:bCs/>
          <w:i/>
          <w:color w:val="000000" w:themeColor="text1"/>
          <w:szCs w:val="22"/>
        </w:rPr>
        <w:t>,</w:t>
      </w:r>
      <w:r>
        <w:rPr>
          <w:rFonts w:ascii="Verdana" w:hAnsi="Verdana"/>
          <w:bCs/>
          <w:i/>
          <w:color w:val="000000" w:themeColor="text1"/>
          <w:szCs w:val="22"/>
        </w:rPr>
        <w:t xml:space="preserve"> se da un lato può essere considerato un modo per pavoneggiarsi, dall’altro non mancano alcuni elementi di altruismo. Ecco perché chi segue eventi sportivi alla TV tende comunemente a invitare parenti e amici: per fare in modo che i propri cari possano godersi le sue scelte tecnologiche.’</w:t>
      </w:r>
    </w:p>
    <w:p w14:paraId="59B84E01" w14:textId="09BC9188" w:rsidR="00F52D53" w:rsidRPr="00AE6193" w:rsidRDefault="00F52D53" w:rsidP="00F52D53">
      <w:pPr>
        <w:spacing w:line="360" w:lineRule="auto"/>
        <w:jc w:val="both"/>
        <w:rPr>
          <w:rFonts w:ascii="Verdana" w:hAnsi="Verdana"/>
          <w:bCs/>
          <w:color w:val="000000" w:themeColor="text1"/>
          <w:szCs w:val="22"/>
        </w:rPr>
      </w:pPr>
      <w:proofErr w:type="spellStart"/>
      <w:r>
        <w:rPr>
          <w:rFonts w:ascii="Verdana" w:hAnsi="Verdana"/>
          <w:bCs/>
          <w:color w:val="000000" w:themeColor="text1"/>
          <w:szCs w:val="22"/>
        </w:rPr>
        <w:t>Takayuki</w:t>
      </w:r>
      <w:proofErr w:type="spellEnd"/>
      <w:r>
        <w:rPr>
          <w:rFonts w:ascii="Verdana" w:hAnsi="Verdana"/>
          <w:bCs/>
          <w:color w:val="000000" w:themeColor="text1"/>
          <w:szCs w:val="22"/>
        </w:rPr>
        <w:t xml:space="preserve"> </w:t>
      </w:r>
      <w:proofErr w:type="spellStart"/>
      <w:r>
        <w:rPr>
          <w:rFonts w:ascii="Verdana" w:hAnsi="Verdana"/>
          <w:bCs/>
          <w:color w:val="000000" w:themeColor="text1"/>
          <w:szCs w:val="22"/>
        </w:rPr>
        <w:t>Miyama</w:t>
      </w:r>
      <w:proofErr w:type="spellEnd"/>
      <w:r>
        <w:rPr>
          <w:rFonts w:ascii="Verdana" w:hAnsi="Verdana"/>
          <w:bCs/>
          <w:color w:val="000000" w:themeColor="text1"/>
          <w:szCs w:val="22"/>
        </w:rPr>
        <w:t>, Head of TV Product Planning and Marketing di Sony per l’Europa, ha spiegato: “</w:t>
      </w:r>
      <w:r w:rsidRPr="00A15466">
        <w:rPr>
          <w:rFonts w:ascii="Verdana" w:hAnsi="Verdana"/>
          <w:bCs/>
          <w:i/>
          <w:color w:val="000000" w:themeColor="text1"/>
          <w:szCs w:val="22"/>
        </w:rPr>
        <w:t>Negli anni abbiamo riscontrato una crescita continua della popolarità dei TV di grandi dimensioni; tra i fattori che hanno contribuito a questa tendenza c’è il sempre maggiore desiderio di vivere esperienze di home-cinema ottimali, forse in risposta alla emergente propensione a guardare contenuti mentre si è in movimento, unito ai prezzi via via più accessibili dei TV. Oggi, con dispositivi come XG95</w:t>
      </w:r>
      <w:r w:rsidR="00D95BAB">
        <w:rPr>
          <w:rFonts w:ascii="Verdana" w:hAnsi="Verdana"/>
          <w:bCs/>
          <w:i/>
          <w:color w:val="000000" w:themeColor="text1"/>
          <w:szCs w:val="22"/>
        </w:rPr>
        <w:t xml:space="preserve"> di Sony</w:t>
      </w:r>
      <w:r w:rsidRPr="00A15466">
        <w:rPr>
          <w:rFonts w:ascii="Verdana" w:hAnsi="Verdana"/>
          <w:bCs/>
          <w:i/>
          <w:color w:val="000000" w:themeColor="text1"/>
          <w:szCs w:val="22"/>
        </w:rPr>
        <w:t xml:space="preserve">, i consumatori possono acquistare un TV con dimensioni fino a </w:t>
      </w:r>
      <w:r w:rsidR="000E7365">
        <w:rPr>
          <w:rFonts w:ascii="Verdana" w:hAnsi="Verdana"/>
          <w:bCs/>
          <w:i/>
          <w:color w:val="000000" w:themeColor="text1"/>
          <w:szCs w:val="22"/>
        </w:rPr>
        <w:t>85</w:t>
      </w:r>
      <w:r w:rsidRPr="00A15466">
        <w:rPr>
          <w:rFonts w:ascii="Verdana" w:hAnsi="Verdana"/>
          <w:bCs/>
          <w:i/>
          <w:color w:val="000000" w:themeColor="text1"/>
          <w:szCs w:val="22"/>
        </w:rPr>
        <w:t>” a un prezzo significativamente inferiore rispetto al passato</w:t>
      </w:r>
      <w:r>
        <w:rPr>
          <w:rFonts w:ascii="Verdana" w:hAnsi="Verdana"/>
          <w:bCs/>
          <w:color w:val="000000" w:themeColor="text1"/>
          <w:szCs w:val="22"/>
        </w:rPr>
        <w:t xml:space="preserve">.’ </w:t>
      </w:r>
    </w:p>
    <w:bookmarkEnd w:id="22"/>
    <w:p w14:paraId="0E9562CB" w14:textId="77777777" w:rsidR="000E49ED" w:rsidRPr="00526216" w:rsidRDefault="000E49ED" w:rsidP="00157ADB">
      <w:pPr>
        <w:spacing w:before="0" w:beforeAutospacing="0" w:after="0" w:afterAutospacing="0" w:line="276" w:lineRule="auto"/>
        <w:jc w:val="both"/>
        <w:rPr>
          <w:rFonts w:ascii="Verdana" w:hAnsi="Verdana"/>
          <w:b/>
          <w:color w:val="000000"/>
          <w:szCs w:val="22"/>
          <w:lang w:bidi="ar-SA"/>
        </w:rPr>
      </w:pPr>
    </w:p>
    <w:p w14:paraId="13FBC4D7" w14:textId="77777777" w:rsidR="00157ADB" w:rsidRPr="00526216" w:rsidRDefault="00157ADB" w:rsidP="00157ADB">
      <w:pPr>
        <w:spacing w:before="0" w:beforeAutospacing="0" w:after="0" w:afterAutospacing="0" w:line="276" w:lineRule="auto"/>
        <w:jc w:val="both"/>
        <w:rPr>
          <w:rFonts w:ascii="Verdana" w:hAnsi="Verdana"/>
          <w:b/>
          <w:color w:val="000000"/>
          <w:szCs w:val="22"/>
        </w:rPr>
      </w:pPr>
      <w:r>
        <w:rPr>
          <w:rFonts w:ascii="Verdana" w:hAnsi="Verdana"/>
          <w:b/>
          <w:color w:val="000000"/>
          <w:szCs w:val="22"/>
        </w:rPr>
        <w:t>Il FUTURO DEL SOGGIORNO DI CASA</w:t>
      </w:r>
    </w:p>
    <w:p w14:paraId="3CBB1D55" w14:textId="77777777" w:rsidR="00D95F8A" w:rsidRPr="00526216" w:rsidRDefault="00D95F8A" w:rsidP="00157ADB">
      <w:pPr>
        <w:spacing w:before="0" w:beforeAutospacing="0" w:after="0" w:afterAutospacing="0" w:line="276" w:lineRule="auto"/>
        <w:jc w:val="both"/>
        <w:rPr>
          <w:rFonts w:ascii="Verdana" w:hAnsi="Verdana"/>
          <w:b/>
          <w:color w:val="000000"/>
          <w:szCs w:val="22"/>
          <w:lang w:bidi="ar-SA"/>
        </w:rPr>
      </w:pPr>
    </w:p>
    <w:p w14:paraId="71612CAE" w14:textId="77777777" w:rsidR="00486462" w:rsidRPr="00526216" w:rsidRDefault="00157ADB" w:rsidP="00486462">
      <w:pPr>
        <w:pStyle w:val="NormaleWeb"/>
        <w:shd w:val="clear" w:color="auto" w:fill="FFFFFF"/>
        <w:spacing w:before="0" w:beforeAutospacing="0" w:after="225" w:afterAutospacing="0" w:line="312" w:lineRule="atLeast"/>
        <w:rPr>
          <w:rFonts w:ascii="Verdana" w:hAnsi="Verdana"/>
          <w:color w:val="000000"/>
          <w:sz w:val="22"/>
          <w:szCs w:val="22"/>
        </w:rPr>
      </w:pPr>
      <w:r>
        <w:rPr>
          <w:rFonts w:ascii="Verdana" w:hAnsi="Verdana"/>
          <w:color w:val="000000"/>
          <w:sz w:val="22"/>
          <w:szCs w:val="22"/>
        </w:rPr>
        <w:t xml:space="preserve">L’innovazione tecnologica ha permesso alle persone di iniziare ad abbattere le pareti che hanno costruito in passato nelle proprie case. I progressi fatti nella tecnologia di riscaldamento domestico e negli apparecchi da cucina, come le ventole, hanno di fatto reso inutile ricorrere alle pareti per trattenere il calore e tenere lontani gli odori. Inoltre, sono disponibili nuove modalità per mantenere TV e console di gioco fuori dalla vista quando non sono in uso. </w:t>
      </w:r>
    </w:p>
    <w:p w14:paraId="37FBF125" w14:textId="77777777" w:rsidR="00486462" w:rsidRPr="00526216" w:rsidRDefault="00157ADB" w:rsidP="00486462">
      <w:pPr>
        <w:pStyle w:val="NormaleWeb"/>
        <w:shd w:val="clear" w:color="auto" w:fill="FFFFFF"/>
        <w:spacing w:before="0" w:beforeAutospacing="0" w:after="225" w:afterAutospacing="0" w:line="312" w:lineRule="atLeast"/>
        <w:rPr>
          <w:rFonts w:ascii="Verdana" w:hAnsi="Verdana"/>
          <w:color w:val="000000"/>
          <w:sz w:val="22"/>
          <w:szCs w:val="22"/>
        </w:rPr>
      </w:pPr>
      <w:r>
        <w:rPr>
          <w:rFonts w:ascii="Verdana" w:hAnsi="Verdana"/>
          <w:color w:val="000000"/>
          <w:sz w:val="22"/>
          <w:szCs w:val="22"/>
        </w:rPr>
        <w:t>In molte città europee, accanto alla domanda di spazio da parte delle persone</w:t>
      </w:r>
      <w:r w:rsidR="00D95BAB">
        <w:rPr>
          <w:rFonts w:ascii="Verdana" w:hAnsi="Verdana"/>
          <w:color w:val="000000"/>
          <w:sz w:val="22"/>
          <w:szCs w:val="22"/>
        </w:rPr>
        <w:t>,</w:t>
      </w:r>
      <w:r>
        <w:rPr>
          <w:rFonts w:ascii="Verdana" w:hAnsi="Verdana"/>
          <w:color w:val="000000"/>
          <w:sz w:val="22"/>
          <w:szCs w:val="22"/>
        </w:rPr>
        <w:t xml:space="preserve"> vi è la ricerca di soluzioni in grado di ottimizzare gli spazi esigui a propria disposizione. A differenza del passato, non è più sostenibile destinare una stanza a un solo utilizzo, ma occorre renderla il più versatile possibile. Per molte persone, il non plus ultra del lusso domestico è incarnato dalla presenza di una stanza dedicata al relax. </w:t>
      </w:r>
    </w:p>
    <w:p w14:paraId="575EDB80" w14:textId="1B471ABA" w:rsidR="00D95F8A" w:rsidRPr="00526216" w:rsidRDefault="00D95BAB" w:rsidP="00486462">
      <w:pPr>
        <w:pStyle w:val="NormaleWeb"/>
        <w:shd w:val="clear" w:color="auto" w:fill="FFFFFF"/>
        <w:spacing w:before="0" w:beforeAutospacing="0" w:after="225" w:afterAutospacing="0" w:line="312" w:lineRule="atLeast"/>
        <w:rPr>
          <w:rFonts w:ascii="Verdana" w:hAnsi="Verdana"/>
          <w:color w:val="000000"/>
          <w:sz w:val="22"/>
          <w:szCs w:val="22"/>
        </w:rPr>
      </w:pPr>
      <w:r>
        <w:rPr>
          <w:rFonts w:ascii="Verdana" w:hAnsi="Verdana"/>
          <w:color w:val="000000"/>
          <w:sz w:val="22"/>
          <w:szCs w:val="22"/>
        </w:rPr>
        <w:t xml:space="preserve">Perciò oggi si vede una </w:t>
      </w:r>
      <w:r w:rsidR="00705571">
        <w:rPr>
          <w:rFonts w:ascii="Verdana" w:hAnsi="Verdana"/>
          <w:color w:val="000000"/>
          <w:sz w:val="22"/>
          <w:szCs w:val="22"/>
        </w:rPr>
        <w:t xml:space="preserve">tendenza </w:t>
      </w:r>
      <w:r>
        <w:rPr>
          <w:rFonts w:ascii="Verdana" w:hAnsi="Verdana"/>
          <w:color w:val="000000"/>
          <w:sz w:val="22"/>
          <w:szCs w:val="22"/>
        </w:rPr>
        <w:t xml:space="preserve">che di fatto </w:t>
      </w:r>
      <w:r w:rsidR="00705571">
        <w:rPr>
          <w:rFonts w:ascii="Verdana" w:hAnsi="Verdana"/>
          <w:color w:val="000000"/>
          <w:sz w:val="22"/>
          <w:szCs w:val="22"/>
        </w:rPr>
        <w:t>recupera quella che era la struttura domestica medievale, con un’unica stanza in uno spazio centrale dove mangiare, bere, trascorrere il tempo libero e guardare la TV. Gli spazi un tempo adibiti a stanze a uso esclusivo, oggi vengono dedicati a lussi della vita moderna, come bagni privati in camera e cabine armadio.</w:t>
      </w:r>
    </w:p>
    <w:p w14:paraId="6D17AD24" w14:textId="77777777" w:rsidR="00F40987" w:rsidRPr="006B5500" w:rsidRDefault="00F40987" w:rsidP="00F75990">
      <w:pPr>
        <w:spacing w:before="0" w:beforeAutospacing="0" w:after="0" w:afterAutospacing="0" w:line="276" w:lineRule="auto"/>
        <w:jc w:val="both"/>
        <w:rPr>
          <w:rFonts w:ascii="Verdana" w:hAnsi="Verdana"/>
          <w:bCs/>
          <w:color w:val="000000"/>
          <w:sz w:val="20"/>
        </w:rPr>
      </w:pPr>
    </w:p>
    <w:bookmarkEnd w:id="0"/>
    <w:bookmarkEnd w:id="1"/>
    <w:bookmarkEnd w:id="2"/>
    <w:bookmarkEnd w:id="3"/>
    <w:bookmarkEnd w:id="4"/>
    <w:bookmarkEnd w:id="5"/>
    <w:bookmarkEnd w:id="6"/>
    <w:bookmarkEnd w:id="7"/>
    <w:p w14:paraId="405A30A5" w14:textId="77777777" w:rsidR="00E95BA1" w:rsidRPr="006B5500" w:rsidRDefault="00E95BA1" w:rsidP="00E95BA1">
      <w:pPr>
        <w:spacing w:before="0" w:beforeAutospacing="0" w:after="0" w:afterAutospacing="0" w:line="276" w:lineRule="auto"/>
        <w:contextualSpacing/>
        <w:rPr>
          <w:rFonts w:ascii="Verdana" w:hAnsi="Verdana"/>
          <w:b/>
          <w:bCs/>
          <w:color w:val="000000"/>
          <w:szCs w:val="22"/>
        </w:rPr>
      </w:pPr>
      <w:r>
        <w:rPr>
          <w:rFonts w:ascii="Verdana" w:hAnsi="Verdana"/>
          <w:b/>
          <w:bCs/>
          <w:color w:val="000000"/>
          <w:szCs w:val="22"/>
        </w:rPr>
        <w:t xml:space="preserve">XG95 di Sony </w:t>
      </w:r>
    </w:p>
    <w:p w14:paraId="5F08F970" w14:textId="77777777" w:rsidR="00E95BA1" w:rsidRPr="00C1149D" w:rsidRDefault="00E95BA1" w:rsidP="00DD6520">
      <w:pPr>
        <w:spacing w:before="0" w:beforeAutospacing="0" w:after="0" w:afterAutospacing="0"/>
        <w:contextualSpacing/>
        <w:jc w:val="both"/>
        <w:rPr>
          <w:rFonts w:ascii="Verdana" w:hAnsi="Verdana" w:cs="Times New Roman"/>
          <w:bCs/>
          <w:color w:val="000000"/>
          <w:sz w:val="18"/>
          <w:szCs w:val="22"/>
        </w:rPr>
      </w:pPr>
      <w:bookmarkStart w:id="27" w:name="_Hlk10026255"/>
      <w:r w:rsidRPr="00C1149D">
        <w:rPr>
          <w:rFonts w:ascii="Verdana" w:hAnsi="Verdana"/>
          <w:bCs/>
          <w:color w:val="000000"/>
          <w:sz w:val="18"/>
          <w:szCs w:val="22"/>
        </w:rPr>
        <w:t>Già disponibile, il modello XG95 è un TV LED Full-Array che offre immagini di qualità cinematografica tra le pareti domestiche.</w:t>
      </w:r>
    </w:p>
    <w:p w14:paraId="7656332C" w14:textId="05359040" w:rsidR="00E95BA1" w:rsidRPr="00C1149D" w:rsidRDefault="00E95BA1" w:rsidP="00DD6520">
      <w:pPr>
        <w:jc w:val="both"/>
        <w:rPr>
          <w:rFonts w:ascii="Verdana" w:hAnsi="Verdana"/>
          <w:bCs/>
          <w:color w:val="000000"/>
          <w:sz w:val="18"/>
          <w:szCs w:val="22"/>
        </w:rPr>
      </w:pPr>
      <w:r w:rsidRPr="00C1149D">
        <w:rPr>
          <w:rFonts w:ascii="Verdana" w:hAnsi="Verdana"/>
          <w:bCs/>
          <w:color w:val="000000"/>
          <w:sz w:val="18"/>
          <w:szCs w:val="22"/>
        </w:rPr>
        <w:t xml:space="preserve">Grazie al potente processore d’immagine X1™ Ultimate, XG95 garantisce un’esperienza di visione 4K HDR </w:t>
      </w:r>
      <w:r w:rsidR="00D95BAB" w:rsidRPr="00C1149D">
        <w:rPr>
          <w:rFonts w:ascii="Verdana" w:hAnsi="Verdana"/>
          <w:bCs/>
          <w:color w:val="000000"/>
          <w:sz w:val="18"/>
          <w:szCs w:val="22"/>
        </w:rPr>
        <w:t>spettacolare</w:t>
      </w:r>
      <w:r w:rsidRPr="00C1149D">
        <w:rPr>
          <w:rFonts w:ascii="Verdana" w:hAnsi="Verdana"/>
          <w:bCs/>
          <w:color w:val="000000"/>
          <w:sz w:val="18"/>
          <w:szCs w:val="22"/>
        </w:rPr>
        <w:t>, con livelli di dettaglio e nitidezza senza paragoni. La rimasterizzazione HDR “</w:t>
      </w:r>
      <w:proofErr w:type="spellStart"/>
      <w:r w:rsidRPr="00C1149D">
        <w:rPr>
          <w:rFonts w:ascii="Verdana" w:hAnsi="Verdana"/>
          <w:bCs/>
          <w:color w:val="000000"/>
          <w:sz w:val="18"/>
          <w:szCs w:val="22"/>
        </w:rPr>
        <w:t>object-based</w:t>
      </w:r>
      <w:proofErr w:type="spellEnd"/>
      <w:r w:rsidRPr="00C1149D">
        <w:rPr>
          <w:rFonts w:ascii="Verdana" w:hAnsi="Verdana"/>
          <w:bCs/>
          <w:color w:val="000000"/>
          <w:sz w:val="18"/>
          <w:szCs w:val="22"/>
        </w:rPr>
        <w:t xml:space="preserve">” garantisce migliore profondità, </w:t>
      </w:r>
      <w:r w:rsidR="00D95BAB" w:rsidRPr="00C1149D">
        <w:rPr>
          <w:rFonts w:ascii="Verdana" w:hAnsi="Verdana"/>
          <w:bCs/>
          <w:color w:val="000000"/>
          <w:sz w:val="18"/>
          <w:szCs w:val="22"/>
        </w:rPr>
        <w:t xml:space="preserve">una </w:t>
      </w:r>
      <w:r w:rsidRPr="00C1149D">
        <w:rPr>
          <w:rFonts w:ascii="Verdana" w:hAnsi="Verdana"/>
          <w:bCs/>
          <w:color w:val="000000"/>
          <w:sz w:val="18"/>
          <w:szCs w:val="22"/>
        </w:rPr>
        <w:t>texture più accurat</w:t>
      </w:r>
      <w:r w:rsidR="00D95BAB" w:rsidRPr="00C1149D">
        <w:rPr>
          <w:rFonts w:ascii="Verdana" w:hAnsi="Verdana"/>
          <w:bCs/>
          <w:color w:val="000000"/>
          <w:sz w:val="18"/>
          <w:szCs w:val="22"/>
        </w:rPr>
        <w:t>a</w:t>
      </w:r>
      <w:r w:rsidRPr="00C1149D">
        <w:rPr>
          <w:rFonts w:ascii="Verdana" w:hAnsi="Verdana"/>
          <w:bCs/>
          <w:color w:val="000000"/>
          <w:sz w:val="18"/>
          <w:szCs w:val="22"/>
        </w:rPr>
        <w:t xml:space="preserve"> e, in ultima analisi, immagini più realistiche.</w:t>
      </w:r>
    </w:p>
    <w:p w14:paraId="63F617FE" w14:textId="77777777" w:rsidR="00E95BA1" w:rsidRPr="00C1149D" w:rsidRDefault="00E95BA1" w:rsidP="00DD6520">
      <w:pPr>
        <w:jc w:val="both"/>
        <w:rPr>
          <w:rFonts w:ascii="Verdana" w:hAnsi="Verdana"/>
          <w:bCs/>
          <w:color w:val="000000"/>
          <w:sz w:val="18"/>
          <w:szCs w:val="22"/>
        </w:rPr>
      </w:pPr>
      <w:bookmarkStart w:id="28" w:name="_Hlk10046844"/>
      <w:r w:rsidRPr="00C1149D">
        <w:rPr>
          <w:rFonts w:ascii="Verdana" w:hAnsi="Verdana"/>
          <w:bCs/>
          <w:color w:val="000000"/>
          <w:sz w:val="18"/>
          <w:szCs w:val="22"/>
        </w:rPr>
        <w:t>Il sistema X-Wide Angle† di XG95 è sinonimo di immagini di qualità impeccabile</w:t>
      </w:r>
      <w:r w:rsidR="00D95BAB" w:rsidRPr="00C1149D">
        <w:rPr>
          <w:rFonts w:ascii="Verdana" w:hAnsi="Verdana"/>
          <w:bCs/>
          <w:color w:val="000000"/>
          <w:sz w:val="18"/>
          <w:szCs w:val="22"/>
        </w:rPr>
        <w:t>,</w:t>
      </w:r>
      <w:r w:rsidRPr="00C1149D">
        <w:rPr>
          <w:rFonts w:ascii="Verdana" w:hAnsi="Verdana"/>
          <w:bCs/>
          <w:color w:val="000000"/>
          <w:sz w:val="18"/>
          <w:szCs w:val="22"/>
        </w:rPr>
        <w:t xml:space="preserve"> indipendentemente dall’angolo di osservazione</w:t>
      </w:r>
      <w:r w:rsidR="00D95BAB" w:rsidRPr="00C1149D">
        <w:rPr>
          <w:rFonts w:ascii="Verdana" w:hAnsi="Verdana"/>
          <w:bCs/>
          <w:color w:val="000000"/>
          <w:sz w:val="18"/>
          <w:szCs w:val="22"/>
        </w:rPr>
        <w:t>,</w:t>
      </w:r>
      <w:r w:rsidRPr="00C1149D">
        <w:rPr>
          <w:rFonts w:ascii="Verdana" w:hAnsi="Verdana"/>
          <w:bCs/>
          <w:color w:val="000000"/>
          <w:sz w:val="18"/>
          <w:szCs w:val="22"/>
        </w:rPr>
        <w:t xml:space="preserve"> e offre una qualità d’immagine migliorata, superiore alle normali capacità di un TV LCD, grazie all’esclusivo schema ottico di Sony e alla </w:t>
      </w:r>
      <w:bookmarkStart w:id="29" w:name="_Hlk10046998"/>
      <w:r w:rsidRPr="00C1149D">
        <w:rPr>
          <w:rFonts w:ascii="Verdana" w:hAnsi="Verdana"/>
          <w:bCs/>
          <w:color w:val="000000"/>
          <w:sz w:val="18"/>
          <w:szCs w:val="22"/>
        </w:rPr>
        <w:t xml:space="preserve">tecnologia X-Motion </w:t>
      </w:r>
      <w:proofErr w:type="spellStart"/>
      <w:r w:rsidRPr="00C1149D">
        <w:rPr>
          <w:rFonts w:ascii="Verdana" w:hAnsi="Verdana"/>
          <w:bCs/>
          <w:color w:val="000000"/>
          <w:sz w:val="18"/>
          <w:szCs w:val="22"/>
        </w:rPr>
        <w:t>Clarity</w:t>
      </w:r>
      <w:proofErr w:type="spellEnd"/>
      <w:r w:rsidRPr="00C1149D">
        <w:rPr>
          <w:rFonts w:ascii="Verdana" w:hAnsi="Verdana"/>
          <w:bCs/>
          <w:color w:val="000000"/>
          <w:sz w:val="18"/>
          <w:szCs w:val="22"/>
        </w:rPr>
        <w:t>™.</w:t>
      </w:r>
      <w:bookmarkEnd w:id="29"/>
    </w:p>
    <w:bookmarkEnd w:id="28"/>
    <w:p w14:paraId="73035299" w14:textId="77777777" w:rsidR="00E95BA1" w:rsidRPr="00C1149D" w:rsidRDefault="00E95BA1" w:rsidP="00DD6520">
      <w:pPr>
        <w:jc w:val="both"/>
        <w:rPr>
          <w:rFonts w:ascii="Verdana" w:hAnsi="Verdana"/>
          <w:bCs/>
          <w:color w:val="000000"/>
          <w:sz w:val="18"/>
          <w:szCs w:val="22"/>
        </w:rPr>
      </w:pPr>
      <w:r w:rsidRPr="00C1149D">
        <w:rPr>
          <w:rFonts w:ascii="Verdana" w:hAnsi="Verdana"/>
          <w:bCs/>
          <w:color w:val="000000"/>
          <w:sz w:val="18"/>
          <w:szCs w:val="22"/>
        </w:rPr>
        <w:t>E</w:t>
      </w:r>
      <w:r w:rsidR="00D95BAB" w:rsidRPr="00C1149D">
        <w:rPr>
          <w:rFonts w:ascii="Verdana" w:hAnsi="Verdana"/>
          <w:bCs/>
          <w:color w:val="000000"/>
          <w:sz w:val="18"/>
          <w:szCs w:val="22"/>
        </w:rPr>
        <w:t>,</w:t>
      </w:r>
      <w:r w:rsidRPr="00C1149D">
        <w:rPr>
          <w:rFonts w:ascii="Verdana" w:hAnsi="Verdana"/>
          <w:bCs/>
          <w:color w:val="000000"/>
          <w:sz w:val="18"/>
          <w:szCs w:val="22"/>
        </w:rPr>
        <w:t xml:space="preserve"> per un’esperienza di intrattenimento ancora più coinvolgente, la serie XG95 vanta il sistema Sound-from-Picture Reality™ con innovativa </w:t>
      </w:r>
      <w:bookmarkStart w:id="30" w:name="_Hlk10047029"/>
      <w:r w:rsidRPr="00C1149D">
        <w:rPr>
          <w:rFonts w:ascii="Verdana" w:hAnsi="Verdana"/>
          <w:bCs/>
          <w:color w:val="000000"/>
          <w:sz w:val="18"/>
          <w:szCs w:val="22"/>
        </w:rPr>
        <w:t xml:space="preserve">tecnologia Acoustic Multi-Audio™ </w:t>
      </w:r>
      <w:bookmarkEnd w:id="30"/>
      <w:r w:rsidRPr="00C1149D">
        <w:rPr>
          <w:rFonts w:ascii="Verdana" w:hAnsi="Verdana"/>
          <w:bCs/>
          <w:color w:val="000000"/>
          <w:sz w:val="18"/>
          <w:szCs w:val="22"/>
        </w:rPr>
        <w:t>di Sony.</w:t>
      </w:r>
    </w:p>
    <w:p w14:paraId="6184A3ED" w14:textId="77777777" w:rsidR="00E95BA1" w:rsidRPr="00C1149D" w:rsidRDefault="00E95BA1" w:rsidP="00DD6520">
      <w:pPr>
        <w:jc w:val="both"/>
        <w:rPr>
          <w:rFonts w:ascii="Verdana" w:hAnsi="Verdana"/>
          <w:bCs/>
          <w:color w:val="000000"/>
          <w:sz w:val="18"/>
          <w:szCs w:val="22"/>
        </w:rPr>
      </w:pPr>
      <w:bookmarkStart w:id="31" w:name="_Hlk10046940"/>
      <w:r w:rsidRPr="00C1149D">
        <w:rPr>
          <w:rFonts w:ascii="Verdana" w:hAnsi="Verdana"/>
          <w:bCs/>
          <w:color w:val="000000"/>
          <w:sz w:val="18"/>
          <w:szCs w:val="22"/>
        </w:rPr>
        <w:t xml:space="preserve">Il TV XG95 è dotato di modalità calibrata per Netflix, IMAX Enhanced**, Dolby Vision™ e Dolby </w:t>
      </w:r>
      <w:proofErr w:type="spellStart"/>
      <w:r w:rsidRPr="00C1149D">
        <w:rPr>
          <w:rFonts w:ascii="Verdana" w:hAnsi="Verdana"/>
          <w:bCs/>
          <w:color w:val="000000"/>
          <w:sz w:val="18"/>
          <w:szCs w:val="22"/>
        </w:rPr>
        <w:t>Atmos</w:t>
      </w:r>
      <w:proofErr w:type="spellEnd"/>
      <w:r w:rsidRPr="00C1149D">
        <w:rPr>
          <w:rFonts w:ascii="Verdana" w:hAnsi="Verdana"/>
          <w:bCs/>
          <w:color w:val="000000"/>
          <w:sz w:val="18"/>
          <w:szCs w:val="22"/>
        </w:rPr>
        <w:t>™** per un’esperienza visiva il più possibile vicina alle intenzioni dei filmmaker.</w:t>
      </w:r>
    </w:p>
    <w:bookmarkEnd w:id="31"/>
    <w:p w14:paraId="3891AE1D" w14:textId="77777777" w:rsidR="00E95BA1" w:rsidRPr="006B5500" w:rsidRDefault="00E95BA1" w:rsidP="00DD6520">
      <w:pPr>
        <w:jc w:val="both"/>
        <w:rPr>
          <w:rFonts w:ascii="Verdana" w:hAnsi="Verdana"/>
          <w:bCs/>
          <w:color w:val="000000"/>
          <w:szCs w:val="22"/>
        </w:rPr>
      </w:pPr>
      <w:r w:rsidRPr="00C1149D">
        <w:rPr>
          <w:rFonts w:ascii="Verdana" w:hAnsi="Verdana"/>
          <w:bCs/>
          <w:color w:val="000000"/>
          <w:sz w:val="18"/>
          <w:szCs w:val="22"/>
        </w:rPr>
        <w:t>Per una casa e un televisore ancora più smart, il modello XG95 è dotato di Assistente di Google integrato***, nonché di microfono interno per il controllo vocale “hands-free”. In più, un’interfaccia utente di nuova concezione consente di accedere in modo fluido e semplice alle app preferite e alle impostazioni.</w:t>
      </w:r>
    </w:p>
    <w:p w14:paraId="47D16168" w14:textId="77777777" w:rsidR="00030191" w:rsidRPr="00DA0853" w:rsidRDefault="00030191" w:rsidP="00DD6520">
      <w:pPr>
        <w:spacing w:before="0" w:beforeAutospacing="0" w:after="0" w:afterAutospacing="0"/>
        <w:contextualSpacing/>
        <w:jc w:val="both"/>
        <w:rPr>
          <w:rFonts w:ascii="Verdana" w:hAnsi="Verdana"/>
          <w:b/>
          <w:bCs/>
          <w:color w:val="000000"/>
          <w:sz w:val="20"/>
          <w:szCs w:val="22"/>
        </w:rPr>
      </w:pPr>
    </w:p>
    <w:p w14:paraId="4692A893" w14:textId="77777777" w:rsidR="007703A0" w:rsidRPr="00DA0853" w:rsidRDefault="007703A0" w:rsidP="00DD6520">
      <w:pPr>
        <w:spacing w:before="0" w:beforeAutospacing="0" w:after="0" w:afterAutospacing="0"/>
        <w:contextualSpacing/>
        <w:jc w:val="both"/>
        <w:rPr>
          <w:rFonts w:ascii="Verdana" w:hAnsi="Verdana"/>
          <w:b/>
          <w:bCs/>
          <w:color w:val="000000"/>
          <w:sz w:val="20"/>
          <w:szCs w:val="22"/>
        </w:rPr>
      </w:pPr>
      <w:r w:rsidRPr="00DA0853">
        <w:rPr>
          <w:rFonts w:ascii="Verdana" w:hAnsi="Verdana"/>
          <w:b/>
          <w:bCs/>
          <w:color w:val="000000"/>
          <w:sz w:val="20"/>
          <w:szCs w:val="22"/>
        </w:rPr>
        <w:t>Sony Corporation</w:t>
      </w:r>
    </w:p>
    <w:p w14:paraId="0359E86C" w14:textId="77777777" w:rsidR="007703A0" w:rsidRPr="00C1149D" w:rsidRDefault="00F52D53" w:rsidP="00DD6520">
      <w:pPr>
        <w:spacing w:before="0" w:beforeAutospacing="0" w:after="0" w:afterAutospacing="0"/>
        <w:contextualSpacing/>
        <w:jc w:val="both"/>
        <w:rPr>
          <w:rFonts w:ascii="Verdana" w:hAnsi="Verdana"/>
          <w:b/>
          <w:bCs/>
          <w:color w:val="000000"/>
          <w:sz w:val="18"/>
          <w:szCs w:val="22"/>
        </w:rPr>
      </w:pPr>
      <w:bookmarkStart w:id="32" w:name="_Hlk10035331"/>
      <w:bookmarkStart w:id="33" w:name="_Hlk10026950"/>
      <w:r w:rsidRPr="00C1149D">
        <w:rPr>
          <w:rFonts w:ascii="Verdana" w:hAnsi="Verdana"/>
          <w:bCs/>
          <w:color w:val="000000"/>
          <w:sz w:val="18"/>
          <w:szCs w:val="22"/>
        </w:rPr>
        <w:t xml:space="preserve">Sony Corporation è una “creative entertainment company” con solide fondamenta basate sulla tecnologia. Dal gaming e i servizi online, alla musica, al cinema, all’elettronica, ai semiconduttori e ai servizi finanziari - l’obiettivo di Sony è riempire il mondo di emozione attraverso il potere della creatività e della tecnologia. Per ulteriori informazioni relative a Sony, visitare il sito </w:t>
      </w:r>
      <w:hyperlink r:id="rId14" w:history="1">
        <w:r w:rsidRPr="00C1149D">
          <w:rPr>
            <w:rStyle w:val="Collegamentoipertestuale"/>
            <w:rFonts w:ascii="Verdana" w:hAnsi="Verdana"/>
            <w:bCs/>
            <w:sz w:val="18"/>
            <w:szCs w:val="22"/>
          </w:rPr>
          <w:t>http://www.sony.net/</w:t>
        </w:r>
      </w:hyperlink>
      <w:r w:rsidRPr="00C1149D">
        <w:rPr>
          <w:rFonts w:ascii="Verdana" w:hAnsi="Verdana"/>
          <w:bCs/>
          <w:color w:val="000000"/>
          <w:sz w:val="18"/>
          <w:szCs w:val="22"/>
        </w:rPr>
        <w:t xml:space="preserve">. </w:t>
      </w:r>
    </w:p>
    <w:p w14:paraId="2B36229F" w14:textId="77777777" w:rsidR="00F52D53" w:rsidRPr="00C1149D" w:rsidRDefault="00F52D53" w:rsidP="00DD6520">
      <w:pPr>
        <w:spacing w:before="0" w:beforeAutospacing="0" w:after="0" w:afterAutospacing="0"/>
        <w:contextualSpacing/>
        <w:jc w:val="both"/>
        <w:rPr>
          <w:rFonts w:ascii="Verdana" w:hAnsi="Verdana"/>
          <w:b/>
          <w:bCs/>
          <w:color w:val="000000"/>
          <w:sz w:val="20"/>
          <w:szCs w:val="22"/>
        </w:rPr>
      </w:pPr>
    </w:p>
    <w:p w14:paraId="56DAE7C1" w14:textId="77777777" w:rsidR="00E95BA1" w:rsidRPr="00DA0853" w:rsidRDefault="00E95BA1" w:rsidP="00DD6520">
      <w:pPr>
        <w:spacing w:before="0" w:beforeAutospacing="0" w:after="0" w:afterAutospacing="0"/>
        <w:contextualSpacing/>
        <w:jc w:val="both"/>
        <w:rPr>
          <w:rFonts w:ascii="Verdana" w:hAnsi="Verdana"/>
          <w:b/>
          <w:bCs/>
          <w:color w:val="000000"/>
          <w:sz w:val="20"/>
          <w:szCs w:val="22"/>
        </w:rPr>
      </w:pPr>
      <w:r w:rsidRPr="00DA0853">
        <w:rPr>
          <w:rFonts w:ascii="Verdana" w:hAnsi="Verdana"/>
          <w:b/>
          <w:bCs/>
          <w:color w:val="000000"/>
          <w:sz w:val="20"/>
          <w:szCs w:val="22"/>
        </w:rPr>
        <w:lastRenderedPageBreak/>
        <w:t>Il report</w:t>
      </w:r>
    </w:p>
    <w:p w14:paraId="26F9C795" w14:textId="77777777" w:rsidR="00E95BA1" w:rsidRPr="00C1149D" w:rsidRDefault="00E95BA1" w:rsidP="00DD6520">
      <w:pPr>
        <w:spacing w:before="0" w:beforeAutospacing="0" w:after="0" w:afterAutospacing="0"/>
        <w:contextualSpacing/>
        <w:jc w:val="both"/>
        <w:rPr>
          <w:rFonts w:ascii="Verdana" w:hAnsi="Verdana"/>
          <w:b/>
          <w:bCs/>
          <w:color w:val="000000"/>
          <w:sz w:val="18"/>
          <w:szCs w:val="20"/>
        </w:rPr>
      </w:pPr>
      <w:r w:rsidRPr="00C1149D">
        <w:rPr>
          <w:rFonts w:ascii="Verdana" w:hAnsi="Verdana"/>
          <w:bCs/>
          <w:color w:val="000000"/>
          <w:sz w:val="18"/>
          <w:szCs w:val="20"/>
        </w:rPr>
        <w:t>Il report utilizza i dati provenienti dalla società di ricerca di mercato One Poll che ha condotto il sondaggio e la ricerca dei dati in tutta Europa. Le statistiche riportate all’interno del documento fanno riferimento a 6.500 partecipanti intervistati in Regno Unito, Francia, Italia, Germania, Paesi Bassi e Belgio.</w:t>
      </w:r>
    </w:p>
    <w:p w14:paraId="576A6B41" w14:textId="77777777" w:rsidR="00E95BA1" w:rsidRPr="00C1149D" w:rsidRDefault="00E95BA1" w:rsidP="00DD6520">
      <w:pPr>
        <w:jc w:val="both"/>
        <w:rPr>
          <w:rFonts w:ascii="Verdana" w:hAnsi="Verdana"/>
          <w:bCs/>
          <w:color w:val="000000"/>
          <w:sz w:val="18"/>
          <w:szCs w:val="20"/>
        </w:rPr>
      </w:pPr>
      <w:r w:rsidRPr="00C1149D">
        <w:rPr>
          <w:rFonts w:ascii="Verdana" w:hAnsi="Verdana"/>
          <w:bCs/>
          <w:color w:val="000000"/>
          <w:sz w:val="18"/>
          <w:szCs w:val="20"/>
        </w:rPr>
        <w:t>*Ricerca su 6.000 consumatori europei condotta da One Poll nell’aprile del 2019. Distribuzione dei partecipanti:</w:t>
      </w:r>
    </w:p>
    <w:p w14:paraId="28A18B6F" w14:textId="77777777" w:rsidR="00E95BA1" w:rsidRPr="00C1149D" w:rsidRDefault="00E95BA1" w:rsidP="00DD6520">
      <w:pPr>
        <w:spacing w:before="0" w:beforeAutospacing="0" w:after="0" w:afterAutospacing="0"/>
        <w:contextualSpacing/>
        <w:jc w:val="both"/>
        <w:rPr>
          <w:rFonts w:ascii="Verdana" w:hAnsi="Verdana"/>
          <w:bCs/>
          <w:color w:val="000000"/>
          <w:sz w:val="18"/>
          <w:szCs w:val="20"/>
        </w:rPr>
      </w:pPr>
      <w:r w:rsidRPr="00C1149D">
        <w:rPr>
          <w:rFonts w:ascii="Verdana" w:hAnsi="Verdana"/>
          <w:bCs/>
          <w:color w:val="000000"/>
          <w:sz w:val="18"/>
          <w:szCs w:val="20"/>
        </w:rPr>
        <w:t>1.000 Regno Unito</w:t>
      </w:r>
    </w:p>
    <w:p w14:paraId="586EED9A" w14:textId="77777777" w:rsidR="003E7D17" w:rsidRPr="00C1149D" w:rsidRDefault="00E95BA1" w:rsidP="00DD6520">
      <w:pPr>
        <w:spacing w:before="0" w:beforeAutospacing="0" w:after="0" w:afterAutospacing="0"/>
        <w:contextualSpacing/>
        <w:jc w:val="both"/>
        <w:rPr>
          <w:rFonts w:ascii="Verdana" w:hAnsi="Verdana"/>
          <w:bCs/>
          <w:color w:val="000000"/>
          <w:sz w:val="18"/>
          <w:szCs w:val="20"/>
        </w:rPr>
      </w:pPr>
      <w:r w:rsidRPr="00C1149D">
        <w:rPr>
          <w:rFonts w:ascii="Verdana" w:hAnsi="Verdana"/>
          <w:bCs/>
          <w:color w:val="000000"/>
          <w:sz w:val="18"/>
          <w:szCs w:val="20"/>
        </w:rPr>
        <w:t xml:space="preserve">1.000 Francia </w:t>
      </w:r>
    </w:p>
    <w:p w14:paraId="329E0357" w14:textId="77777777" w:rsidR="00E95BA1" w:rsidRPr="00C1149D" w:rsidRDefault="00E95BA1" w:rsidP="00DD6520">
      <w:pPr>
        <w:spacing w:before="0" w:beforeAutospacing="0" w:after="0" w:afterAutospacing="0"/>
        <w:contextualSpacing/>
        <w:jc w:val="both"/>
        <w:rPr>
          <w:rFonts w:ascii="Verdana" w:hAnsi="Verdana"/>
          <w:bCs/>
          <w:color w:val="000000"/>
          <w:sz w:val="18"/>
          <w:szCs w:val="20"/>
        </w:rPr>
      </w:pPr>
      <w:r w:rsidRPr="00C1149D">
        <w:rPr>
          <w:rFonts w:ascii="Verdana" w:hAnsi="Verdana"/>
          <w:bCs/>
          <w:color w:val="000000"/>
          <w:sz w:val="18"/>
          <w:szCs w:val="20"/>
        </w:rPr>
        <w:t>1.000 Italia</w:t>
      </w:r>
    </w:p>
    <w:p w14:paraId="72F2E4A3" w14:textId="77777777" w:rsidR="00E95BA1" w:rsidRPr="00C1149D" w:rsidRDefault="00E95BA1" w:rsidP="00DD6520">
      <w:pPr>
        <w:spacing w:before="0" w:beforeAutospacing="0" w:after="0" w:afterAutospacing="0"/>
        <w:contextualSpacing/>
        <w:jc w:val="both"/>
        <w:rPr>
          <w:rFonts w:ascii="Verdana" w:hAnsi="Verdana"/>
          <w:bCs/>
          <w:color w:val="000000"/>
          <w:sz w:val="18"/>
          <w:szCs w:val="20"/>
        </w:rPr>
      </w:pPr>
      <w:r w:rsidRPr="00C1149D">
        <w:rPr>
          <w:rFonts w:ascii="Verdana" w:hAnsi="Verdana"/>
          <w:bCs/>
          <w:color w:val="000000"/>
          <w:sz w:val="18"/>
          <w:szCs w:val="20"/>
        </w:rPr>
        <w:t>1.000 Germania</w:t>
      </w:r>
    </w:p>
    <w:p w14:paraId="6B3A3EB8" w14:textId="77777777" w:rsidR="00E95BA1" w:rsidRPr="00C1149D" w:rsidRDefault="00E95BA1" w:rsidP="00DD6520">
      <w:pPr>
        <w:spacing w:before="0" w:beforeAutospacing="0" w:after="0" w:afterAutospacing="0"/>
        <w:contextualSpacing/>
        <w:jc w:val="both"/>
        <w:rPr>
          <w:rFonts w:ascii="Verdana" w:hAnsi="Verdana"/>
          <w:bCs/>
          <w:color w:val="000000"/>
          <w:sz w:val="18"/>
          <w:szCs w:val="20"/>
        </w:rPr>
      </w:pPr>
      <w:r w:rsidRPr="00C1149D">
        <w:rPr>
          <w:rFonts w:ascii="Verdana" w:hAnsi="Verdana"/>
          <w:bCs/>
          <w:color w:val="000000"/>
          <w:sz w:val="18"/>
          <w:szCs w:val="20"/>
        </w:rPr>
        <w:t>1.000 Paesi Bassi</w:t>
      </w:r>
    </w:p>
    <w:p w14:paraId="3484FC46" w14:textId="77777777" w:rsidR="00E95BA1" w:rsidRPr="00C1149D" w:rsidRDefault="00E95BA1" w:rsidP="00DD6520">
      <w:pPr>
        <w:spacing w:before="0" w:beforeAutospacing="0" w:after="0" w:afterAutospacing="0"/>
        <w:contextualSpacing/>
        <w:jc w:val="both"/>
        <w:rPr>
          <w:rFonts w:ascii="Verdana" w:hAnsi="Verdana"/>
          <w:bCs/>
          <w:color w:val="000000"/>
          <w:sz w:val="18"/>
          <w:szCs w:val="20"/>
        </w:rPr>
      </w:pPr>
      <w:r w:rsidRPr="00C1149D">
        <w:rPr>
          <w:rFonts w:ascii="Verdana" w:hAnsi="Verdana"/>
          <w:bCs/>
          <w:color w:val="000000"/>
          <w:sz w:val="18"/>
          <w:szCs w:val="20"/>
        </w:rPr>
        <w:t>1.000 Belgio</w:t>
      </w:r>
    </w:p>
    <w:p w14:paraId="6CCEE4C4" w14:textId="77777777" w:rsidR="00E95BA1" w:rsidRPr="00C1149D" w:rsidRDefault="00E95BA1" w:rsidP="00DD6520">
      <w:pPr>
        <w:jc w:val="both"/>
        <w:rPr>
          <w:rFonts w:ascii="Verdana" w:hAnsi="Verdana"/>
          <w:bCs/>
          <w:color w:val="000000"/>
          <w:sz w:val="18"/>
          <w:szCs w:val="20"/>
        </w:rPr>
      </w:pPr>
      <w:r w:rsidRPr="00C1149D">
        <w:rPr>
          <w:rFonts w:ascii="Verdana" w:hAnsi="Verdana"/>
          <w:bCs/>
          <w:color w:val="000000"/>
          <w:sz w:val="18"/>
          <w:szCs w:val="20"/>
        </w:rPr>
        <w:t>**Disponibile tramite futuro aggiornamento software</w:t>
      </w:r>
    </w:p>
    <w:p w14:paraId="582B1D27" w14:textId="77777777" w:rsidR="003E7D17" w:rsidRPr="00C1149D" w:rsidRDefault="00E95BA1" w:rsidP="00DD6520">
      <w:pPr>
        <w:jc w:val="both"/>
        <w:rPr>
          <w:rFonts w:ascii="Verdana" w:hAnsi="Verdana"/>
          <w:bCs/>
          <w:color w:val="000000"/>
          <w:sz w:val="18"/>
          <w:szCs w:val="20"/>
        </w:rPr>
      </w:pPr>
      <w:r w:rsidRPr="00C1149D">
        <w:rPr>
          <w:rFonts w:ascii="Verdana" w:hAnsi="Verdana"/>
          <w:bCs/>
          <w:color w:val="000000"/>
          <w:sz w:val="18"/>
          <w:szCs w:val="20"/>
        </w:rPr>
        <w:t xml:space="preserve">***La disponibilità varia a seconda della regione </w:t>
      </w:r>
    </w:p>
    <w:p w14:paraId="090A3504" w14:textId="77777777" w:rsidR="00E95BA1" w:rsidRPr="00C1149D" w:rsidRDefault="00E95BA1" w:rsidP="00DD6520">
      <w:pPr>
        <w:jc w:val="both"/>
        <w:rPr>
          <w:rFonts w:ascii="Verdana" w:hAnsi="Verdana"/>
          <w:bCs/>
          <w:color w:val="000000"/>
          <w:sz w:val="18"/>
          <w:szCs w:val="20"/>
        </w:rPr>
      </w:pPr>
      <w:r w:rsidRPr="00C1149D">
        <w:rPr>
          <w:rFonts w:ascii="Verdana" w:hAnsi="Verdana"/>
          <w:bCs/>
          <w:color w:val="000000"/>
          <w:sz w:val="18"/>
          <w:szCs w:val="20"/>
        </w:rPr>
        <w:t>†</w:t>
      </w:r>
      <w:bookmarkStart w:id="34" w:name="_Hlk10047083"/>
      <w:r w:rsidRPr="00C1149D">
        <w:rPr>
          <w:rFonts w:ascii="Verdana" w:hAnsi="Verdana"/>
          <w:bCs/>
          <w:color w:val="000000"/>
          <w:sz w:val="18"/>
          <w:szCs w:val="20"/>
        </w:rPr>
        <w:t>Disponibile nei modelli da 75” e 85”</w:t>
      </w:r>
    </w:p>
    <w:bookmarkEnd w:id="34"/>
    <w:p w14:paraId="67A097BE" w14:textId="77777777" w:rsidR="00F9273C" w:rsidRPr="00C1149D" w:rsidRDefault="00F9273C" w:rsidP="00DD6520">
      <w:pPr>
        <w:spacing w:before="0" w:beforeAutospacing="0" w:after="0" w:afterAutospacing="0"/>
        <w:contextualSpacing/>
        <w:jc w:val="both"/>
        <w:rPr>
          <w:rFonts w:ascii="Verdana" w:hAnsi="Verdana"/>
          <w:b/>
          <w:bCs/>
          <w:color w:val="000000"/>
          <w:sz w:val="18"/>
          <w:szCs w:val="20"/>
        </w:rPr>
      </w:pPr>
    </w:p>
    <w:p w14:paraId="16EA4432" w14:textId="77777777" w:rsidR="00537763" w:rsidRPr="00C1149D" w:rsidRDefault="00B9238E" w:rsidP="00DD6520">
      <w:pPr>
        <w:spacing w:before="0" w:beforeAutospacing="0" w:after="0" w:afterAutospacing="0"/>
        <w:contextualSpacing/>
        <w:jc w:val="both"/>
        <w:rPr>
          <w:rFonts w:ascii="Verdana" w:hAnsi="Verdana"/>
          <w:b/>
          <w:bCs/>
          <w:color w:val="000000"/>
          <w:sz w:val="18"/>
          <w:szCs w:val="20"/>
        </w:rPr>
      </w:pPr>
      <w:r w:rsidRPr="00C1149D">
        <w:rPr>
          <w:rFonts w:ascii="Verdana" w:hAnsi="Verdana"/>
          <w:b/>
          <w:bCs/>
          <w:color w:val="000000"/>
          <w:sz w:val="18"/>
          <w:szCs w:val="20"/>
        </w:rPr>
        <w:t xml:space="preserve"> </w:t>
      </w:r>
    </w:p>
    <w:p w14:paraId="3446E26B" w14:textId="77777777" w:rsidR="003E7D17" w:rsidRPr="00C1149D" w:rsidRDefault="003E7D17" w:rsidP="00DD6520">
      <w:pPr>
        <w:spacing w:before="0" w:beforeAutospacing="0" w:after="0" w:afterAutospacing="0"/>
        <w:contextualSpacing/>
        <w:jc w:val="both"/>
        <w:rPr>
          <w:rFonts w:ascii="Verdana" w:hAnsi="Verdana"/>
          <w:b/>
          <w:bCs/>
          <w:color w:val="000000"/>
          <w:sz w:val="18"/>
          <w:szCs w:val="20"/>
          <w:lang w:val="en-US"/>
        </w:rPr>
      </w:pPr>
      <w:r w:rsidRPr="00C1149D">
        <w:rPr>
          <w:rStyle w:val="Rimandonotadichiusura"/>
          <w:sz w:val="18"/>
          <w:szCs w:val="20"/>
        </w:rPr>
        <w:footnoteRef/>
      </w:r>
      <w:r w:rsidRPr="00C1149D">
        <w:rPr>
          <w:sz w:val="18"/>
          <w:szCs w:val="20"/>
          <w:lang w:val="en-US"/>
        </w:rPr>
        <w:t xml:space="preserve"> </w:t>
      </w:r>
      <w:r w:rsidRPr="00C1149D">
        <w:rPr>
          <w:rFonts w:ascii="Verdana" w:hAnsi="Verdana"/>
          <w:bCs/>
          <w:color w:val="000000"/>
          <w:sz w:val="18"/>
          <w:szCs w:val="20"/>
          <w:lang w:val="en-US"/>
        </w:rPr>
        <w:t>‘If Walls Could Talk’</w:t>
      </w:r>
      <w:r w:rsidRPr="00C1149D">
        <w:rPr>
          <w:rFonts w:ascii="Verdana" w:hAnsi="Verdana"/>
          <w:b/>
          <w:bCs/>
          <w:color w:val="000000"/>
          <w:sz w:val="18"/>
          <w:szCs w:val="20"/>
          <w:lang w:val="en-US"/>
        </w:rPr>
        <w:t xml:space="preserve"> </w:t>
      </w:r>
      <w:hyperlink r:id="rId15" w:history="1">
        <w:r w:rsidRPr="00C1149D">
          <w:rPr>
            <w:rStyle w:val="Collegamentoipertestuale"/>
            <w:rFonts w:ascii="Verdana" w:hAnsi="Verdana"/>
            <w:b/>
            <w:bCs/>
            <w:color w:val="000000"/>
            <w:sz w:val="18"/>
            <w:szCs w:val="20"/>
            <w:lang w:val="en-US"/>
          </w:rPr>
          <w:t>bbc.co.uk</w:t>
        </w:r>
      </w:hyperlink>
    </w:p>
    <w:p w14:paraId="1E68FBD0" w14:textId="77777777" w:rsidR="003E7D17" w:rsidRPr="00C1149D" w:rsidRDefault="003E7D17" w:rsidP="00DD6520">
      <w:pPr>
        <w:spacing w:before="0" w:beforeAutospacing="0" w:after="0" w:afterAutospacing="0"/>
        <w:contextualSpacing/>
        <w:jc w:val="both"/>
        <w:rPr>
          <w:rFonts w:ascii="Verdana" w:hAnsi="Verdana"/>
          <w:b/>
          <w:bCs/>
          <w:color w:val="000000"/>
          <w:sz w:val="18"/>
          <w:szCs w:val="20"/>
          <w:lang w:val="en-US"/>
        </w:rPr>
      </w:pPr>
    </w:p>
    <w:p w14:paraId="3C912557" w14:textId="77777777" w:rsidR="003E7D17" w:rsidRPr="00C1149D" w:rsidRDefault="003E7D17" w:rsidP="00DD6520">
      <w:pPr>
        <w:spacing w:before="0" w:beforeAutospacing="0" w:after="0" w:afterAutospacing="0"/>
        <w:contextualSpacing/>
        <w:jc w:val="both"/>
        <w:rPr>
          <w:rFonts w:ascii="Verdana" w:hAnsi="Verdana"/>
          <w:b/>
          <w:bCs/>
          <w:color w:val="000000"/>
          <w:sz w:val="18"/>
          <w:szCs w:val="20"/>
          <w:lang w:val="en-US"/>
        </w:rPr>
      </w:pPr>
      <w:r w:rsidRPr="00C1149D">
        <w:rPr>
          <w:rStyle w:val="Rimandonotadichiusura"/>
          <w:sz w:val="18"/>
          <w:szCs w:val="20"/>
        </w:rPr>
        <w:footnoteRef/>
      </w:r>
      <w:r w:rsidRPr="00C1149D">
        <w:rPr>
          <w:sz w:val="18"/>
          <w:szCs w:val="20"/>
          <w:lang w:val="en-US"/>
        </w:rPr>
        <w:t xml:space="preserve"> </w:t>
      </w:r>
      <w:r w:rsidRPr="00C1149D">
        <w:rPr>
          <w:rFonts w:ascii="Verdana" w:hAnsi="Verdana"/>
          <w:bCs/>
          <w:color w:val="000000"/>
          <w:sz w:val="18"/>
          <w:szCs w:val="20"/>
          <w:lang w:val="en-US"/>
        </w:rPr>
        <w:t>‘The Story of our Rooms’</w:t>
      </w:r>
      <w:r w:rsidRPr="00C1149D">
        <w:rPr>
          <w:rFonts w:ascii="Verdana" w:hAnsi="Verdana"/>
          <w:b/>
          <w:bCs/>
          <w:color w:val="000000"/>
          <w:sz w:val="18"/>
          <w:szCs w:val="20"/>
          <w:lang w:val="en-US"/>
        </w:rPr>
        <w:t xml:space="preserve"> </w:t>
      </w:r>
      <w:hyperlink r:id="rId16" w:history="1">
        <w:r w:rsidRPr="00C1149D">
          <w:rPr>
            <w:rStyle w:val="Collegamentoipertestuale"/>
            <w:rFonts w:ascii="Verdana" w:hAnsi="Verdana"/>
            <w:b/>
            <w:bCs/>
            <w:color w:val="000000"/>
            <w:sz w:val="18"/>
            <w:szCs w:val="20"/>
            <w:lang w:val="en-US"/>
          </w:rPr>
          <w:t>bbc.co.uk</w:t>
        </w:r>
      </w:hyperlink>
      <w:r w:rsidRPr="00C1149D">
        <w:rPr>
          <w:rFonts w:ascii="Verdana" w:hAnsi="Verdana"/>
          <w:b/>
          <w:bCs/>
          <w:color w:val="000000"/>
          <w:sz w:val="18"/>
          <w:szCs w:val="20"/>
          <w:lang w:val="en-US"/>
        </w:rPr>
        <w:t xml:space="preserve"> </w:t>
      </w:r>
    </w:p>
    <w:p w14:paraId="27525F16" w14:textId="77777777" w:rsidR="003E7D17" w:rsidRPr="00C1149D" w:rsidRDefault="003E7D17" w:rsidP="00DD6520">
      <w:pPr>
        <w:pStyle w:val="Testonotadichiusura"/>
        <w:jc w:val="both"/>
        <w:rPr>
          <w:sz w:val="18"/>
        </w:rPr>
      </w:pPr>
      <w:r w:rsidRPr="00C1149D">
        <w:rPr>
          <w:rStyle w:val="Rimandonotadichiusura"/>
          <w:sz w:val="18"/>
        </w:rPr>
        <w:footnoteRef/>
      </w:r>
      <w:r w:rsidRPr="00C1149D">
        <w:rPr>
          <w:sz w:val="18"/>
        </w:rPr>
        <w:t xml:space="preserve"> ‘</w:t>
      </w:r>
      <w:r w:rsidRPr="00C1149D">
        <w:rPr>
          <w:rFonts w:ascii="Verdana" w:hAnsi="Verdana"/>
          <w:bCs/>
          <w:color w:val="000000"/>
          <w:sz w:val="18"/>
        </w:rPr>
        <w:t>The Story of our Rooms’</w:t>
      </w:r>
      <w:r w:rsidRPr="00C1149D">
        <w:rPr>
          <w:sz w:val="18"/>
        </w:rPr>
        <w:t xml:space="preserve"> </w:t>
      </w:r>
      <w:hyperlink r:id="rId17" w:history="1">
        <w:r w:rsidRPr="00C1149D">
          <w:rPr>
            <w:rStyle w:val="Collegamentoipertestuale"/>
            <w:rFonts w:ascii="Verdana" w:hAnsi="Verdana"/>
            <w:b/>
            <w:bCs/>
            <w:color w:val="000000"/>
            <w:sz w:val="18"/>
          </w:rPr>
          <w:t>bbc.co.uk</w:t>
        </w:r>
      </w:hyperlink>
    </w:p>
    <w:bookmarkEnd w:id="32"/>
    <w:p w14:paraId="1E1698B9" w14:textId="77777777" w:rsidR="00B9238E" w:rsidRPr="00C1149D" w:rsidRDefault="00B9238E" w:rsidP="00DD6520">
      <w:pPr>
        <w:spacing w:before="0" w:beforeAutospacing="0" w:after="0" w:afterAutospacing="0"/>
        <w:contextualSpacing/>
        <w:jc w:val="both"/>
        <w:rPr>
          <w:rFonts w:ascii="Verdana" w:hAnsi="Verdana"/>
          <w:b/>
          <w:bCs/>
          <w:color w:val="000000"/>
          <w:sz w:val="16"/>
          <w:szCs w:val="18"/>
          <w:lang w:val="en-US"/>
        </w:rPr>
      </w:pPr>
      <w:r w:rsidRPr="00C1149D">
        <w:rPr>
          <w:rFonts w:ascii="Verdana" w:hAnsi="Verdana"/>
          <w:b/>
          <w:bCs/>
          <w:color w:val="000000"/>
          <w:sz w:val="16"/>
          <w:szCs w:val="18"/>
          <w:lang w:val="en-US"/>
        </w:rPr>
        <w:t xml:space="preserve"> </w:t>
      </w:r>
    </w:p>
    <w:bookmarkEnd w:id="27"/>
    <w:bookmarkEnd w:id="33"/>
    <w:p w14:paraId="63EDC0DB" w14:textId="77777777" w:rsidR="003E74A9" w:rsidRPr="00C1149D" w:rsidRDefault="003E74A9" w:rsidP="00DD6520">
      <w:pPr>
        <w:spacing w:before="0" w:beforeAutospacing="0" w:after="0" w:afterAutospacing="0" w:line="276" w:lineRule="auto"/>
        <w:jc w:val="both"/>
        <w:rPr>
          <w:rFonts w:ascii="Verdana" w:hAnsi="Verdana"/>
          <w:color w:val="000000"/>
          <w:sz w:val="20"/>
          <w:szCs w:val="22"/>
          <w:lang w:val="en-US"/>
        </w:rPr>
      </w:pPr>
    </w:p>
    <w:sectPr w:rsidR="003E74A9" w:rsidRPr="00C1149D" w:rsidSect="009F4C4A">
      <w:pgSz w:w="11906" w:h="16838"/>
      <w:pgMar w:top="1440" w:right="1080" w:bottom="1440" w:left="108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00630" w14:textId="77777777" w:rsidR="00DB56B2" w:rsidRDefault="00DB56B2" w:rsidP="00BF0BD8">
      <w:r>
        <w:separator/>
      </w:r>
    </w:p>
  </w:endnote>
  <w:endnote w:type="continuationSeparator" w:id="0">
    <w:p w14:paraId="1D157E7F" w14:textId="77777777" w:rsidR="00DB56B2" w:rsidRDefault="00DB56B2" w:rsidP="00BF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D92AE" w14:textId="77777777" w:rsidR="00DB56B2" w:rsidRDefault="00DB56B2" w:rsidP="00BF0BD8">
      <w:r>
        <w:separator/>
      </w:r>
    </w:p>
  </w:footnote>
  <w:footnote w:type="continuationSeparator" w:id="0">
    <w:p w14:paraId="23D09E6F" w14:textId="77777777" w:rsidR="00DB56B2" w:rsidRDefault="00DB56B2" w:rsidP="00BF0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2EF5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362B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38AA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76F5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A45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32F3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244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906C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D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ACD0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86875"/>
    <w:multiLevelType w:val="hybridMultilevel"/>
    <w:tmpl w:val="39107E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045300AE"/>
    <w:multiLevelType w:val="hybridMultilevel"/>
    <w:tmpl w:val="1D465B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E5A4FC6"/>
    <w:multiLevelType w:val="hybridMultilevel"/>
    <w:tmpl w:val="5798F6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211567E"/>
    <w:multiLevelType w:val="hybridMultilevel"/>
    <w:tmpl w:val="C36A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153012"/>
    <w:multiLevelType w:val="hybridMultilevel"/>
    <w:tmpl w:val="6E541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DB97A93"/>
    <w:multiLevelType w:val="hybridMultilevel"/>
    <w:tmpl w:val="49D035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1EDD31F3"/>
    <w:multiLevelType w:val="hybridMultilevel"/>
    <w:tmpl w:val="F65E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F0E83"/>
    <w:multiLevelType w:val="hybridMultilevel"/>
    <w:tmpl w:val="BC82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DF7B0F"/>
    <w:multiLevelType w:val="hybridMultilevel"/>
    <w:tmpl w:val="9A5A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835F92"/>
    <w:multiLevelType w:val="hybridMultilevel"/>
    <w:tmpl w:val="D568B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BE10245"/>
    <w:multiLevelType w:val="hybridMultilevel"/>
    <w:tmpl w:val="893AD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62023E"/>
    <w:multiLevelType w:val="hybridMultilevel"/>
    <w:tmpl w:val="41DE3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25C40EC"/>
    <w:multiLevelType w:val="hybridMultilevel"/>
    <w:tmpl w:val="D866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251715"/>
    <w:multiLevelType w:val="multilevel"/>
    <w:tmpl w:val="4E00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D72E55"/>
    <w:multiLevelType w:val="hybridMultilevel"/>
    <w:tmpl w:val="96084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DB4395"/>
    <w:multiLevelType w:val="hybridMultilevel"/>
    <w:tmpl w:val="B914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FB34C9"/>
    <w:multiLevelType w:val="hybridMultilevel"/>
    <w:tmpl w:val="94F2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CE4D1C"/>
    <w:multiLevelType w:val="hybridMultilevel"/>
    <w:tmpl w:val="C36A5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0801BD"/>
    <w:multiLevelType w:val="hybridMultilevel"/>
    <w:tmpl w:val="052E12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4AE90CA7"/>
    <w:multiLevelType w:val="hybridMultilevel"/>
    <w:tmpl w:val="642A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C14F45"/>
    <w:multiLevelType w:val="hybridMultilevel"/>
    <w:tmpl w:val="86D29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1A44F44"/>
    <w:multiLevelType w:val="hybridMultilevel"/>
    <w:tmpl w:val="C12648B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F">
      <w:start w:val="1"/>
      <w:numFmt w:val="decimal"/>
      <w:lvlText w:val="%4."/>
      <w:lvlJc w:val="left"/>
      <w:pPr>
        <w:ind w:left="2520" w:hanging="360"/>
      </w:pPr>
      <w:rPr>
        <w:rFonts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72174D"/>
    <w:multiLevelType w:val="hybridMultilevel"/>
    <w:tmpl w:val="3F7A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482686"/>
    <w:multiLevelType w:val="hybridMultilevel"/>
    <w:tmpl w:val="4F74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5A0039"/>
    <w:multiLevelType w:val="hybridMultilevel"/>
    <w:tmpl w:val="D1008D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1066ABE"/>
    <w:multiLevelType w:val="hybridMultilevel"/>
    <w:tmpl w:val="771E43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1C45A0B"/>
    <w:multiLevelType w:val="hybridMultilevel"/>
    <w:tmpl w:val="4F640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27E3CE4"/>
    <w:multiLevelType w:val="hybridMultilevel"/>
    <w:tmpl w:val="4D54EA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68F4D7A"/>
    <w:multiLevelType w:val="hybridMultilevel"/>
    <w:tmpl w:val="FC3E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D33D38"/>
    <w:multiLevelType w:val="hybridMultilevel"/>
    <w:tmpl w:val="B7AC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A74DBC"/>
    <w:multiLevelType w:val="hybridMultilevel"/>
    <w:tmpl w:val="BF1E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3"/>
  </w:num>
  <w:num w:numId="13">
    <w:abstractNumId w:val="29"/>
  </w:num>
  <w:num w:numId="14">
    <w:abstractNumId w:val="31"/>
  </w:num>
  <w:num w:numId="15">
    <w:abstractNumId w:val="36"/>
  </w:num>
  <w:num w:numId="16">
    <w:abstractNumId w:val="28"/>
  </w:num>
  <w:num w:numId="17">
    <w:abstractNumId w:val="19"/>
  </w:num>
  <w:num w:numId="18">
    <w:abstractNumId w:val="40"/>
  </w:num>
  <w:num w:numId="19">
    <w:abstractNumId w:val="35"/>
  </w:num>
  <w:num w:numId="20">
    <w:abstractNumId w:val="15"/>
  </w:num>
  <w:num w:numId="21">
    <w:abstractNumId w:val="10"/>
  </w:num>
  <w:num w:numId="22">
    <w:abstractNumId w:val="25"/>
  </w:num>
  <w:num w:numId="23">
    <w:abstractNumId w:val="26"/>
  </w:num>
  <w:num w:numId="24">
    <w:abstractNumId w:val="32"/>
  </w:num>
  <w:num w:numId="25">
    <w:abstractNumId w:val="38"/>
  </w:num>
  <w:num w:numId="26">
    <w:abstractNumId w:val="13"/>
  </w:num>
  <w:num w:numId="27">
    <w:abstractNumId w:val="22"/>
  </w:num>
  <w:num w:numId="28">
    <w:abstractNumId w:val="24"/>
  </w:num>
  <w:num w:numId="29">
    <w:abstractNumId w:val="27"/>
  </w:num>
  <w:num w:numId="30">
    <w:abstractNumId w:val="21"/>
  </w:num>
  <w:num w:numId="31">
    <w:abstractNumId w:val="14"/>
  </w:num>
  <w:num w:numId="32">
    <w:abstractNumId w:val="39"/>
  </w:num>
  <w:num w:numId="33">
    <w:abstractNumId w:val="17"/>
  </w:num>
  <w:num w:numId="34">
    <w:abstractNumId w:val="12"/>
  </w:num>
  <w:num w:numId="35">
    <w:abstractNumId w:val="28"/>
  </w:num>
  <w:num w:numId="36">
    <w:abstractNumId w:val="18"/>
  </w:num>
  <w:num w:numId="37">
    <w:abstractNumId w:val="34"/>
  </w:num>
  <w:num w:numId="38">
    <w:abstractNumId w:val="37"/>
  </w:num>
  <w:num w:numId="39">
    <w:abstractNumId w:val="11"/>
  </w:num>
  <w:num w:numId="40">
    <w:abstractNumId w:val="20"/>
  </w:num>
  <w:num w:numId="41">
    <w:abstractNumId w:val="20"/>
  </w:num>
  <w:num w:numId="42">
    <w:abstractNumId w:val="30"/>
  </w:num>
  <w:num w:numId="43">
    <w:abstractNumId w:val="2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36"/>
    <w:rsid w:val="00000624"/>
    <w:rsid w:val="00001894"/>
    <w:rsid w:val="000026BD"/>
    <w:rsid w:val="00002B37"/>
    <w:rsid w:val="00002C63"/>
    <w:rsid w:val="00006C3C"/>
    <w:rsid w:val="0000758E"/>
    <w:rsid w:val="000079B3"/>
    <w:rsid w:val="0001171B"/>
    <w:rsid w:val="0001374D"/>
    <w:rsid w:val="00013F6B"/>
    <w:rsid w:val="000155BE"/>
    <w:rsid w:val="00015CB9"/>
    <w:rsid w:val="00015F31"/>
    <w:rsid w:val="00016C52"/>
    <w:rsid w:val="00017119"/>
    <w:rsid w:val="000202DA"/>
    <w:rsid w:val="000221A2"/>
    <w:rsid w:val="000224FC"/>
    <w:rsid w:val="00023189"/>
    <w:rsid w:val="00025687"/>
    <w:rsid w:val="00027002"/>
    <w:rsid w:val="0002781F"/>
    <w:rsid w:val="00027B4C"/>
    <w:rsid w:val="00030062"/>
    <w:rsid w:val="00030191"/>
    <w:rsid w:val="0003021A"/>
    <w:rsid w:val="0003113E"/>
    <w:rsid w:val="00033B73"/>
    <w:rsid w:val="00034F57"/>
    <w:rsid w:val="00035F15"/>
    <w:rsid w:val="000363D4"/>
    <w:rsid w:val="00036A15"/>
    <w:rsid w:val="00037694"/>
    <w:rsid w:val="000377C4"/>
    <w:rsid w:val="00037BB6"/>
    <w:rsid w:val="0004036B"/>
    <w:rsid w:val="00044EE6"/>
    <w:rsid w:val="0004517B"/>
    <w:rsid w:val="000465E3"/>
    <w:rsid w:val="000472A1"/>
    <w:rsid w:val="00047804"/>
    <w:rsid w:val="000478DF"/>
    <w:rsid w:val="00047B1E"/>
    <w:rsid w:val="000528F2"/>
    <w:rsid w:val="0005324D"/>
    <w:rsid w:val="00053A98"/>
    <w:rsid w:val="00055825"/>
    <w:rsid w:val="00063D03"/>
    <w:rsid w:val="00063E00"/>
    <w:rsid w:val="0006551B"/>
    <w:rsid w:val="00070294"/>
    <w:rsid w:val="00070A67"/>
    <w:rsid w:val="00070A6A"/>
    <w:rsid w:val="00070BB0"/>
    <w:rsid w:val="000717B9"/>
    <w:rsid w:val="00072729"/>
    <w:rsid w:val="000735DD"/>
    <w:rsid w:val="00075760"/>
    <w:rsid w:val="000764C7"/>
    <w:rsid w:val="00076809"/>
    <w:rsid w:val="00077B04"/>
    <w:rsid w:val="00080D65"/>
    <w:rsid w:val="00081E89"/>
    <w:rsid w:val="000828C8"/>
    <w:rsid w:val="00083F01"/>
    <w:rsid w:val="00084C1F"/>
    <w:rsid w:val="00090CEE"/>
    <w:rsid w:val="00090D20"/>
    <w:rsid w:val="0009149C"/>
    <w:rsid w:val="00091FDA"/>
    <w:rsid w:val="00093468"/>
    <w:rsid w:val="00094440"/>
    <w:rsid w:val="00095E68"/>
    <w:rsid w:val="0009600D"/>
    <w:rsid w:val="00097ADD"/>
    <w:rsid w:val="00097F93"/>
    <w:rsid w:val="000A089B"/>
    <w:rsid w:val="000A12BF"/>
    <w:rsid w:val="000A25F9"/>
    <w:rsid w:val="000A438B"/>
    <w:rsid w:val="000A5080"/>
    <w:rsid w:val="000A560F"/>
    <w:rsid w:val="000A57E2"/>
    <w:rsid w:val="000A6FA3"/>
    <w:rsid w:val="000B0008"/>
    <w:rsid w:val="000B3260"/>
    <w:rsid w:val="000B65B3"/>
    <w:rsid w:val="000B69A3"/>
    <w:rsid w:val="000B6FA0"/>
    <w:rsid w:val="000B6FEF"/>
    <w:rsid w:val="000B7546"/>
    <w:rsid w:val="000C0F90"/>
    <w:rsid w:val="000C1CD2"/>
    <w:rsid w:val="000C30D5"/>
    <w:rsid w:val="000C427E"/>
    <w:rsid w:val="000C485B"/>
    <w:rsid w:val="000C4D2D"/>
    <w:rsid w:val="000C5DD6"/>
    <w:rsid w:val="000D0C9A"/>
    <w:rsid w:val="000D35A1"/>
    <w:rsid w:val="000D3F36"/>
    <w:rsid w:val="000D41D0"/>
    <w:rsid w:val="000D532A"/>
    <w:rsid w:val="000D54DF"/>
    <w:rsid w:val="000D5E79"/>
    <w:rsid w:val="000E0C1D"/>
    <w:rsid w:val="000E3068"/>
    <w:rsid w:val="000E31CC"/>
    <w:rsid w:val="000E49D8"/>
    <w:rsid w:val="000E49ED"/>
    <w:rsid w:val="000E7365"/>
    <w:rsid w:val="000E75C5"/>
    <w:rsid w:val="000F0D9B"/>
    <w:rsid w:val="000F2D3A"/>
    <w:rsid w:val="000F7F34"/>
    <w:rsid w:val="00100FFA"/>
    <w:rsid w:val="00101222"/>
    <w:rsid w:val="00102263"/>
    <w:rsid w:val="00102566"/>
    <w:rsid w:val="0010590B"/>
    <w:rsid w:val="00105A40"/>
    <w:rsid w:val="00106927"/>
    <w:rsid w:val="00106A82"/>
    <w:rsid w:val="00113B8E"/>
    <w:rsid w:val="00116D1F"/>
    <w:rsid w:val="0012216E"/>
    <w:rsid w:val="00123681"/>
    <w:rsid w:val="00123793"/>
    <w:rsid w:val="00123894"/>
    <w:rsid w:val="0012472A"/>
    <w:rsid w:val="00124880"/>
    <w:rsid w:val="00124DBC"/>
    <w:rsid w:val="001252CC"/>
    <w:rsid w:val="00125CC9"/>
    <w:rsid w:val="00125FDF"/>
    <w:rsid w:val="00126434"/>
    <w:rsid w:val="00127062"/>
    <w:rsid w:val="00130A31"/>
    <w:rsid w:val="00132F6F"/>
    <w:rsid w:val="001335A2"/>
    <w:rsid w:val="001342ED"/>
    <w:rsid w:val="00136D8C"/>
    <w:rsid w:val="00140CBB"/>
    <w:rsid w:val="0014462B"/>
    <w:rsid w:val="00144F3E"/>
    <w:rsid w:val="001454EB"/>
    <w:rsid w:val="001475C0"/>
    <w:rsid w:val="00150EA4"/>
    <w:rsid w:val="00150F54"/>
    <w:rsid w:val="001514F9"/>
    <w:rsid w:val="001519FE"/>
    <w:rsid w:val="00151C0D"/>
    <w:rsid w:val="001554D9"/>
    <w:rsid w:val="00155E6D"/>
    <w:rsid w:val="001562A4"/>
    <w:rsid w:val="001578C9"/>
    <w:rsid w:val="00157ADB"/>
    <w:rsid w:val="00162AC7"/>
    <w:rsid w:val="00162CB4"/>
    <w:rsid w:val="001676DD"/>
    <w:rsid w:val="00170862"/>
    <w:rsid w:val="00170A6F"/>
    <w:rsid w:val="00173A4C"/>
    <w:rsid w:val="00173DE0"/>
    <w:rsid w:val="00174A40"/>
    <w:rsid w:val="001768AF"/>
    <w:rsid w:val="00176A92"/>
    <w:rsid w:val="00176C0B"/>
    <w:rsid w:val="00177EC9"/>
    <w:rsid w:val="00180784"/>
    <w:rsid w:val="0018258C"/>
    <w:rsid w:val="00184BCE"/>
    <w:rsid w:val="00186D9F"/>
    <w:rsid w:val="00187531"/>
    <w:rsid w:val="00190131"/>
    <w:rsid w:val="0019088F"/>
    <w:rsid w:val="00190A1F"/>
    <w:rsid w:val="00192150"/>
    <w:rsid w:val="001924B5"/>
    <w:rsid w:val="001960E5"/>
    <w:rsid w:val="0019766F"/>
    <w:rsid w:val="001A03FB"/>
    <w:rsid w:val="001A09A5"/>
    <w:rsid w:val="001A1406"/>
    <w:rsid w:val="001A2090"/>
    <w:rsid w:val="001A439D"/>
    <w:rsid w:val="001A4837"/>
    <w:rsid w:val="001A569F"/>
    <w:rsid w:val="001A6053"/>
    <w:rsid w:val="001A68DB"/>
    <w:rsid w:val="001B03FE"/>
    <w:rsid w:val="001B0A4C"/>
    <w:rsid w:val="001B21CB"/>
    <w:rsid w:val="001B2D0B"/>
    <w:rsid w:val="001B74D4"/>
    <w:rsid w:val="001B7820"/>
    <w:rsid w:val="001C118E"/>
    <w:rsid w:val="001C3BD2"/>
    <w:rsid w:val="001C53E2"/>
    <w:rsid w:val="001C5C7A"/>
    <w:rsid w:val="001C6102"/>
    <w:rsid w:val="001C7064"/>
    <w:rsid w:val="001D0271"/>
    <w:rsid w:val="001D0436"/>
    <w:rsid w:val="001D08DB"/>
    <w:rsid w:val="001D330E"/>
    <w:rsid w:val="001D3415"/>
    <w:rsid w:val="001D5871"/>
    <w:rsid w:val="001D6129"/>
    <w:rsid w:val="001D6C1A"/>
    <w:rsid w:val="001E19FD"/>
    <w:rsid w:val="001E2BC4"/>
    <w:rsid w:val="001E55FF"/>
    <w:rsid w:val="001E615A"/>
    <w:rsid w:val="001E7008"/>
    <w:rsid w:val="001E7875"/>
    <w:rsid w:val="001F0A19"/>
    <w:rsid w:val="001F2A80"/>
    <w:rsid w:val="001F33F7"/>
    <w:rsid w:val="001F383C"/>
    <w:rsid w:val="001F4C18"/>
    <w:rsid w:val="001F5F2D"/>
    <w:rsid w:val="001F687B"/>
    <w:rsid w:val="002006C2"/>
    <w:rsid w:val="002052D5"/>
    <w:rsid w:val="00205706"/>
    <w:rsid w:val="0021024A"/>
    <w:rsid w:val="0021238F"/>
    <w:rsid w:val="002131F9"/>
    <w:rsid w:val="002146D3"/>
    <w:rsid w:val="002153DF"/>
    <w:rsid w:val="00215428"/>
    <w:rsid w:val="002156F7"/>
    <w:rsid w:val="00215946"/>
    <w:rsid w:val="002168F4"/>
    <w:rsid w:val="00217D4E"/>
    <w:rsid w:val="00221909"/>
    <w:rsid w:val="00221D16"/>
    <w:rsid w:val="00222ED0"/>
    <w:rsid w:val="002234BB"/>
    <w:rsid w:val="00225E77"/>
    <w:rsid w:val="002272DA"/>
    <w:rsid w:val="00230AE4"/>
    <w:rsid w:val="00230FD7"/>
    <w:rsid w:val="00231E91"/>
    <w:rsid w:val="00233221"/>
    <w:rsid w:val="002333BA"/>
    <w:rsid w:val="00234727"/>
    <w:rsid w:val="00235046"/>
    <w:rsid w:val="002356F9"/>
    <w:rsid w:val="00236295"/>
    <w:rsid w:val="002368A8"/>
    <w:rsid w:val="00236F49"/>
    <w:rsid w:val="002374C2"/>
    <w:rsid w:val="00243926"/>
    <w:rsid w:val="00243A0D"/>
    <w:rsid w:val="00243B2A"/>
    <w:rsid w:val="0024439C"/>
    <w:rsid w:val="00244894"/>
    <w:rsid w:val="00247213"/>
    <w:rsid w:val="0024759E"/>
    <w:rsid w:val="002501E1"/>
    <w:rsid w:val="0025328D"/>
    <w:rsid w:val="00256C8F"/>
    <w:rsid w:val="00257217"/>
    <w:rsid w:val="0026029F"/>
    <w:rsid w:val="00261F0D"/>
    <w:rsid w:val="002628C6"/>
    <w:rsid w:val="00263A15"/>
    <w:rsid w:val="00263BB9"/>
    <w:rsid w:val="0026557D"/>
    <w:rsid w:val="00266062"/>
    <w:rsid w:val="00266280"/>
    <w:rsid w:val="00266EB0"/>
    <w:rsid w:val="002727EF"/>
    <w:rsid w:val="00274D1A"/>
    <w:rsid w:val="0027559F"/>
    <w:rsid w:val="002755CB"/>
    <w:rsid w:val="002768D1"/>
    <w:rsid w:val="002774D9"/>
    <w:rsid w:val="00277548"/>
    <w:rsid w:val="00277D63"/>
    <w:rsid w:val="002800EB"/>
    <w:rsid w:val="00280363"/>
    <w:rsid w:val="0028095B"/>
    <w:rsid w:val="00280B62"/>
    <w:rsid w:val="00282A66"/>
    <w:rsid w:val="002841A7"/>
    <w:rsid w:val="00284CFF"/>
    <w:rsid w:val="00287BEF"/>
    <w:rsid w:val="002913B1"/>
    <w:rsid w:val="002915DE"/>
    <w:rsid w:val="002917E8"/>
    <w:rsid w:val="00291B44"/>
    <w:rsid w:val="002926CD"/>
    <w:rsid w:val="0029356E"/>
    <w:rsid w:val="00294A04"/>
    <w:rsid w:val="0029655B"/>
    <w:rsid w:val="0029697D"/>
    <w:rsid w:val="00296FD0"/>
    <w:rsid w:val="002A0FCB"/>
    <w:rsid w:val="002A185D"/>
    <w:rsid w:val="002A3D5F"/>
    <w:rsid w:val="002A3E70"/>
    <w:rsid w:val="002A4C2A"/>
    <w:rsid w:val="002A5A2B"/>
    <w:rsid w:val="002A5D7D"/>
    <w:rsid w:val="002A7AF1"/>
    <w:rsid w:val="002B0186"/>
    <w:rsid w:val="002B0A26"/>
    <w:rsid w:val="002B1A83"/>
    <w:rsid w:val="002B224D"/>
    <w:rsid w:val="002B281E"/>
    <w:rsid w:val="002B460B"/>
    <w:rsid w:val="002B73BD"/>
    <w:rsid w:val="002B7DB3"/>
    <w:rsid w:val="002C316B"/>
    <w:rsid w:val="002C36F4"/>
    <w:rsid w:val="002C7182"/>
    <w:rsid w:val="002D1689"/>
    <w:rsid w:val="002D2305"/>
    <w:rsid w:val="002D2DF5"/>
    <w:rsid w:val="002D6394"/>
    <w:rsid w:val="002D68EC"/>
    <w:rsid w:val="002D6BBC"/>
    <w:rsid w:val="002E2398"/>
    <w:rsid w:val="002E25DA"/>
    <w:rsid w:val="002E5F51"/>
    <w:rsid w:val="002E624E"/>
    <w:rsid w:val="002E6418"/>
    <w:rsid w:val="002E71AF"/>
    <w:rsid w:val="002F2F9F"/>
    <w:rsid w:val="002F41C8"/>
    <w:rsid w:val="002F4790"/>
    <w:rsid w:val="002F5A8B"/>
    <w:rsid w:val="002F5BA6"/>
    <w:rsid w:val="002F6D96"/>
    <w:rsid w:val="002F7165"/>
    <w:rsid w:val="002F7EAD"/>
    <w:rsid w:val="002F7F01"/>
    <w:rsid w:val="00300373"/>
    <w:rsid w:val="00301176"/>
    <w:rsid w:val="00301E94"/>
    <w:rsid w:val="00303541"/>
    <w:rsid w:val="00304E3A"/>
    <w:rsid w:val="00305C0E"/>
    <w:rsid w:val="00306A2E"/>
    <w:rsid w:val="00306A89"/>
    <w:rsid w:val="003078E5"/>
    <w:rsid w:val="0030793A"/>
    <w:rsid w:val="00311B77"/>
    <w:rsid w:val="00312DF4"/>
    <w:rsid w:val="00314B79"/>
    <w:rsid w:val="00317CCE"/>
    <w:rsid w:val="00321BBB"/>
    <w:rsid w:val="0032218A"/>
    <w:rsid w:val="003239E9"/>
    <w:rsid w:val="00325A68"/>
    <w:rsid w:val="003276F6"/>
    <w:rsid w:val="00330535"/>
    <w:rsid w:val="0033062D"/>
    <w:rsid w:val="003309B2"/>
    <w:rsid w:val="00330B5D"/>
    <w:rsid w:val="003312BD"/>
    <w:rsid w:val="003312F3"/>
    <w:rsid w:val="00331BD0"/>
    <w:rsid w:val="00332776"/>
    <w:rsid w:val="00332DBF"/>
    <w:rsid w:val="0033589C"/>
    <w:rsid w:val="00337A10"/>
    <w:rsid w:val="00337C0E"/>
    <w:rsid w:val="0034051F"/>
    <w:rsid w:val="0034347B"/>
    <w:rsid w:val="0034429F"/>
    <w:rsid w:val="00345169"/>
    <w:rsid w:val="003456E8"/>
    <w:rsid w:val="00346FC4"/>
    <w:rsid w:val="00347413"/>
    <w:rsid w:val="00347EF7"/>
    <w:rsid w:val="003509F9"/>
    <w:rsid w:val="00351094"/>
    <w:rsid w:val="003571E1"/>
    <w:rsid w:val="003620A5"/>
    <w:rsid w:val="00362713"/>
    <w:rsid w:val="003659CE"/>
    <w:rsid w:val="00366B1A"/>
    <w:rsid w:val="00366EC8"/>
    <w:rsid w:val="003670EE"/>
    <w:rsid w:val="0036717B"/>
    <w:rsid w:val="003677B0"/>
    <w:rsid w:val="00367C10"/>
    <w:rsid w:val="00370CA4"/>
    <w:rsid w:val="00370D15"/>
    <w:rsid w:val="00372F29"/>
    <w:rsid w:val="00373043"/>
    <w:rsid w:val="0037320F"/>
    <w:rsid w:val="00376026"/>
    <w:rsid w:val="003768A9"/>
    <w:rsid w:val="00376D2B"/>
    <w:rsid w:val="00377DE8"/>
    <w:rsid w:val="00380188"/>
    <w:rsid w:val="003803E8"/>
    <w:rsid w:val="003813D4"/>
    <w:rsid w:val="0038166B"/>
    <w:rsid w:val="003820B3"/>
    <w:rsid w:val="003841EE"/>
    <w:rsid w:val="0038427B"/>
    <w:rsid w:val="0038479E"/>
    <w:rsid w:val="00385743"/>
    <w:rsid w:val="00387231"/>
    <w:rsid w:val="003906C1"/>
    <w:rsid w:val="003922C5"/>
    <w:rsid w:val="00392F8F"/>
    <w:rsid w:val="0039415B"/>
    <w:rsid w:val="00394CCE"/>
    <w:rsid w:val="00394D2D"/>
    <w:rsid w:val="00395E03"/>
    <w:rsid w:val="00396228"/>
    <w:rsid w:val="00396551"/>
    <w:rsid w:val="00397E0A"/>
    <w:rsid w:val="003A0748"/>
    <w:rsid w:val="003A277E"/>
    <w:rsid w:val="003A3DE5"/>
    <w:rsid w:val="003A4463"/>
    <w:rsid w:val="003A4E59"/>
    <w:rsid w:val="003A4E6F"/>
    <w:rsid w:val="003A4EC7"/>
    <w:rsid w:val="003A4FFB"/>
    <w:rsid w:val="003B07EE"/>
    <w:rsid w:val="003B08E0"/>
    <w:rsid w:val="003B09B6"/>
    <w:rsid w:val="003B0A2C"/>
    <w:rsid w:val="003B1B2B"/>
    <w:rsid w:val="003B26EE"/>
    <w:rsid w:val="003B2837"/>
    <w:rsid w:val="003B3E48"/>
    <w:rsid w:val="003C2C4A"/>
    <w:rsid w:val="003C3235"/>
    <w:rsid w:val="003C3784"/>
    <w:rsid w:val="003C3BFA"/>
    <w:rsid w:val="003C6D89"/>
    <w:rsid w:val="003C7078"/>
    <w:rsid w:val="003C718F"/>
    <w:rsid w:val="003C7499"/>
    <w:rsid w:val="003C75D5"/>
    <w:rsid w:val="003C7D1A"/>
    <w:rsid w:val="003D0428"/>
    <w:rsid w:val="003D4C6B"/>
    <w:rsid w:val="003D56A7"/>
    <w:rsid w:val="003D5CA7"/>
    <w:rsid w:val="003D6E2E"/>
    <w:rsid w:val="003D71ED"/>
    <w:rsid w:val="003D72A7"/>
    <w:rsid w:val="003E2349"/>
    <w:rsid w:val="003E38B1"/>
    <w:rsid w:val="003E7438"/>
    <w:rsid w:val="003E74A9"/>
    <w:rsid w:val="003E7D17"/>
    <w:rsid w:val="003F140E"/>
    <w:rsid w:val="003F23CE"/>
    <w:rsid w:val="003F25AA"/>
    <w:rsid w:val="003F25D5"/>
    <w:rsid w:val="003F53BD"/>
    <w:rsid w:val="003F57D3"/>
    <w:rsid w:val="00403E6C"/>
    <w:rsid w:val="00404779"/>
    <w:rsid w:val="004051B0"/>
    <w:rsid w:val="004053AF"/>
    <w:rsid w:val="00407F72"/>
    <w:rsid w:val="0041038F"/>
    <w:rsid w:val="00410643"/>
    <w:rsid w:val="004107CD"/>
    <w:rsid w:val="00411FE0"/>
    <w:rsid w:val="00412DF0"/>
    <w:rsid w:val="00412E8F"/>
    <w:rsid w:val="00414553"/>
    <w:rsid w:val="0041502B"/>
    <w:rsid w:val="00415D2D"/>
    <w:rsid w:val="004161C8"/>
    <w:rsid w:val="00420D35"/>
    <w:rsid w:val="00423835"/>
    <w:rsid w:val="00423874"/>
    <w:rsid w:val="00424AFA"/>
    <w:rsid w:val="00425020"/>
    <w:rsid w:val="004257DE"/>
    <w:rsid w:val="004261A7"/>
    <w:rsid w:val="00427EEE"/>
    <w:rsid w:val="00430B28"/>
    <w:rsid w:val="0043123C"/>
    <w:rsid w:val="004339B0"/>
    <w:rsid w:val="00433A13"/>
    <w:rsid w:val="00433CCC"/>
    <w:rsid w:val="00433FBE"/>
    <w:rsid w:val="00435DFD"/>
    <w:rsid w:val="00436276"/>
    <w:rsid w:val="004409FE"/>
    <w:rsid w:val="00441A96"/>
    <w:rsid w:val="00441D67"/>
    <w:rsid w:val="00443CD3"/>
    <w:rsid w:val="00443EAC"/>
    <w:rsid w:val="0044416B"/>
    <w:rsid w:val="00444C22"/>
    <w:rsid w:val="00445B35"/>
    <w:rsid w:val="0044657D"/>
    <w:rsid w:val="00447365"/>
    <w:rsid w:val="00450BB1"/>
    <w:rsid w:val="00451165"/>
    <w:rsid w:val="00451650"/>
    <w:rsid w:val="00457F16"/>
    <w:rsid w:val="00460330"/>
    <w:rsid w:val="004603EF"/>
    <w:rsid w:val="004608A6"/>
    <w:rsid w:val="004612E6"/>
    <w:rsid w:val="0046193F"/>
    <w:rsid w:val="00461E50"/>
    <w:rsid w:val="00462D3A"/>
    <w:rsid w:val="00462E60"/>
    <w:rsid w:val="00463233"/>
    <w:rsid w:val="004633B1"/>
    <w:rsid w:val="00463749"/>
    <w:rsid w:val="00463DFB"/>
    <w:rsid w:val="00465414"/>
    <w:rsid w:val="004712F2"/>
    <w:rsid w:val="00472746"/>
    <w:rsid w:val="00472B36"/>
    <w:rsid w:val="00472D8E"/>
    <w:rsid w:val="00474BDE"/>
    <w:rsid w:val="00475E4D"/>
    <w:rsid w:val="00476CAF"/>
    <w:rsid w:val="004802C8"/>
    <w:rsid w:val="00482DBE"/>
    <w:rsid w:val="00482EF4"/>
    <w:rsid w:val="00483A66"/>
    <w:rsid w:val="00484B85"/>
    <w:rsid w:val="00486462"/>
    <w:rsid w:val="00486F0D"/>
    <w:rsid w:val="00487398"/>
    <w:rsid w:val="00487C8B"/>
    <w:rsid w:val="004910FD"/>
    <w:rsid w:val="004912DD"/>
    <w:rsid w:val="00491520"/>
    <w:rsid w:val="00492528"/>
    <w:rsid w:val="004936E5"/>
    <w:rsid w:val="00493D32"/>
    <w:rsid w:val="00494186"/>
    <w:rsid w:val="0049689C"/>
    <w:rsid w:val="004972F3"/>
    <w:rsid w:val="00497D8F"/>
    <w:rsid w:val="004A0658"/>
    <w:rsid w:val="004A10BD"/>
    <w:rsid w:val="004A1B10"/>
    <w:rsid w:val="004A274B"/>
    <w:rsid w:val="004A2EB6"/>
    <w:rsid w:val="004A3889"/>
    <w:rsid w:val="004A48D4"/>
    <w:rsid w:val="004A4CF4"/>
    <w:rsid w:val="004B026C"/>
    <w:rsid w:val="004B29EE"/>
    <w:rsid w:val="004B34B3"/>
    <w:rsid w:val="004B3697"/>
    <w:rsid w:val="004B42EF"/>
    <w:rsid w:val="004B4ABE"/>
    <w:rsid w:val="004B5DA7"/>
    <w:rsid w:val="004C0212"/>
    <w:rsid w:val="004C0CD4"/>
    <w:rsid w:val="004C18CE"/>
    <w:rsid w:val="004C1C05"/>
    <w:rsid w:val="004C1E21"/>
    <w:rsid w:val="004C44A8"/>
    <w:rsid w:val="004C609B"/>
    <w:rsid w:val="004C61C4"/>
    <w:rsid w:val="004C78FE"/>
    <w:rsid w:val="004D22AB"/>
    <w:rsid w:val="004D2B4E"/>
    <w:rsid w:val="004D2F65"/>
    <w:rsid w:val="004D328D"/>
    <w:rsid w:val="004D56C0"/>
    <w:rsid w:val="004D5E06"/>
    <w:rsid w:val="004D5F03"/>
    <w:rsid w:val="004D61A6"/>
    <w:rsid w:val="004D6834"/>
    <w:rsid w:val="004D71D3"/>
    <w:rsid w:val="004D729B"/>
    <w:rsid w:val="004E3231"/>
    <w:rsid w:val="004E4EBD"/>
    <w:rsid w:val="004E4EEC"/>
    <w:rsid w:val="004E504D"/>
    <w:rsid w:val="004E58F4"/>
    <w:rsid w:val="004E5C75"/>
    <w:rsid w:val="004E673A"/>
    <w:rsid w:val="004E71E2"/>
    <w:rsid w:val="004F01F7"/>
    <w:rsid w:val="004F09A0"/>
    <w:rsid w:val="004F0AD2"/>
    <w:rsid w:val="004F0D33"/>
    <w:rsid w:val="004F2694"/>
    <w:rsid w:val="004F3BA1"/>
    <w:rsid w:val="004F4183"/>
    <w:rsid w:val="004F4CF2"/>
    <w:rsid w:val="004F4D7C"/>
    <w:rsid w:val="004F782C"/>
    <w:rsid w:val="00502374"/>
    <w:rsid w:val="00503C18"/>
    <w:rsid w:val="00503C35"/>
    <w:rsid w:val="00505635"/>
    <w:rsid w:val="005061EC"/>
    <w:rsid w:val="00506AC7"/>
    <w:rsid w:val="00507CBB"/>
    <w:rsid w:val="00510032"/>
    <w:rsid w:val="00510979"/>
    <w:rsid w:val="00511677"/>
    <w:rsid w:val="0051256F"/>
    <w:rsid w:val="0051499E"/>
    <w:rsid w:val="005152E7"/>
    <w:rsid w:val="005154AD"/>
    <w:rsid w:val="00515990"/>
    <w:rsid w:val="00517823"/>
    <w:rsid w:val="00520392"/>
    <w:rsid w:val="0052165B"/>
    <w:rsid w:val="005249DD"/>
    <w:rsid w:val="005260E2"/>
    <w:rsid w:val="00526216"/>
    <w:rsid w:val="0053078A"/>
    <w:rsid w:val="00531531"/>
    <w:rsid w:val="005318B3"/>
    <w:rsid w:val="005322BB"/>
    <w:rsid w:val="00533B9D"/>
    <w:rsid w:val="00535486"/>
    <w:rsid w:val="00537763"/>
    <w:rsid w:val="00537E29"/>
    <w:rsid w:val="00540C62"/>
    <w:rsid w:val="00540F31"/>
    <w:rsid w:val="00541792"/>
    <w:rsid w:val="00542F66"/>
    <w:rsid w:val="00544F78"/>
    <w:rsid w:val="00545106"/>
    <w:rsid w:val="00547E5F"/>
    <w:rsid w:val="00550AC3"/>
    <w:rsid w:val="0055186F"/>
    <w:rsid w:val="0055493E"/>
    <w:rsid w:val="00554EE7"/>
    <w:rsid w:val="00557EB8"/>
    <w:rsid w:val="005601B3"/>
    <w:rsid w:val="005612B8"/>
    <w:rsid w:val="00561639"/>
    <w:rsid w:val="00561A12"/>
    <w:rsid w:val="00563034"/>
    <w:rsid w:val="005643CD"/>
    <w:rsid w:val="00564B05"/>
    <w:rsid w:val="0056528B"/>
    <w:rsid w:val="005655CD"/>
    <w:rsid w:val="005677B0"/>
    <w:rsid w:val="005727DD"/>
    <w:rsid w:val="00572D5B"/>
    <w:rsid w:val="00572FC9"/>
    <w:rsid w:val="005738C5"/>
    <w:rsid w:val="00573E3B"/>
    <w:rsid w:val="00575847"/>
    <w:rsid w:val="00575BB3"/>
    <w:rsid w:val="00575DCE"/>
    <w:rsid w:val="00576BFF"/>
    <w:rsid w:val="005776B5"/>
    <w:rsid w:val="005858A7"/>
    <w:rsid w:val="005879A7"/>
    <w:rsid w:val="00587F1C"/>
    <w:rsid w:val="00590FD5"/>
    <w:rsid w:val="00591BA5"/>
    <w:rsid w:val="005939D7"/>
    <w:rsid w:val="00593A33"/>
    <w:rsid w:val="00593E42"/>
    <w:rsid w:val="00594B7C"/>
    <w:rsid w:val="00595A65"/>
    <w:rsid w:val="00595EC3"/>
    <w:rsid w:val="00596A6E"/>
    <w:rsid w:val="00597895"/>
    <w:rsid w:val="005A0F86"/>
    <w:rsid w:val="005A10BF"/>
    <w:rsid w:val="005A24E0"/>
    <w:rsid w:val="005A38A1"/>
    <w:rsid w:val="005A3AA8"/>
    <w:rsid w:val="005A58AC"/>
    <w:rsid w:val="005B056D"/>
    <w:rsid w:val="005B1106"/>
    <w:rsid w:val="005B2D7C"/>
    <w:rsid w:val="005B32D1"/>
    <w:rsid w:val="005B3EC6"/>
    <w:rsid w:val="005B4059"/>
    <w:rsid w:val="005B4CDB"/>
    <w:rsid w:val="005B62BD"/>
    <w:rsid w:val="005B6C59"/>
    <w:rsid w:val="005B78B1"/>
    <w:rsid w:val="005B79F2"/>
    <w:rsid w:val="005C116B"/>
    <w:rsid w:val="005C1508"/>
    <w:rsid w:val="005C2767"/>
    <w:rsid w:val="005D307C"/>
    <w:rsid w:val="005D391D"/>
    <w:rsid w:val="005D5BF7"/>
    <w:rsid w:val="005D77CD"/>
    <w:rsid w:val="005E0F5A"/>
    <w:rsid w:val="005E24D7"/>
    <w:rsid w:val="005E2F91"/>
    <w:rsid w:val="005E3BFF"/>
    <w:rsid w:val="005E3F2F"/>
    <w:rsid w:val="005E4B21"/>
    <w:rsid w:val="005E5809"/>
    <w:rsid w:val="005F08D1"/>
    <w:rsid w:val="005F0C15"/>
    <w:rsid w:val="005F1CE5"/>
    <w:rsid w:val="005F251D"/>
    <w:rsid w:val="005F3AB7"/>
    <w:rsid w:val="005F3B0A"/>
    <w:rsid w:val="005F3B86"/>
    <w:rsid w:val="005F4183"/>
    <w:rsid w:val="005F5987"/>
    <w:rsid w:val="005F59BE"/>
    <w:rsid w:val="005F67A4"/>
    <w:rsid w:val="005F6EB1"/>
    <w:rsid w:val="00602776"/>
    <w:rsid w:val="0060297E"/>
    <w:rsid w:val="0061089D"/>
    <w:rsid w:val="006117FE"/>
    <w:rsid w:val="00612496"/>
    <w:rsid w:val="00616442"/>
    <w:rsid w:val="00616625"/>
    <w:rsid w:val="00617438"/>
    <w:rsid w:val="00617B14"/>
    <w:rsid w:val="00617C24"/>
    <w:rsid w:val="00617C9E"/>
    <w:rsid w:val="006208EE"/>
    <w:rsid w:val="006220BE"/>
    <w:rsid w:val="006227B5"/>
    <w:rsid w:val="006229EE"/>
    <w:rsid w:val="00622D27"/>
    <w:rsid w:val="00623B76"/>
    <w:rsid w:val="00624FC4"/>
    <w:rsid w:val="006258CE"/>
    <w:rsid w:val="0062643A"/>
    <w:rsid w:val="00626665"/>
    <w:rsid w:val="00626DD9"/>
    <w:rsid w:val="0063018F"/>
    <w:rsid w:val="00633C1B"/>
    <w:rsid w:val="00633C89"/>
    <w:rsid w:val="00633F16"/>
    <w:rsid w:val="00634F5A"/>
    <w:rsid w:val="00636704"/>
    <w:rsid w:val="006367AC"/>
    <w:rsid w:val="00636C7E"/>
    <w:rsid w:val="00637584"/>
    <w:rsid w:val="00642873"/>
    <w:rsid w:val="00642934"/>
    <w:rsid w:val="00644E3C"/>
    <w:rsid w:val="00645656"/>
    <w:rsid w:val="00645B86"/>
    <w:rsid w:val="006503C4"/>
    <w:rsid w:val="00650540"/>
    <w:rsid w:val="006516CA"/>
    <w:rsid w:val="00652A6E"/>
    <w:rsid w:val="0065416D"/>
    <w:rsid w:val="00654A7B"/>
    <w:rsid w:val="006554BC"/>
    <w:rsid w:val="006557A7"/>
    <w:rsid w:val="00655F14"/>
    <w:rsid w:val="006603C0"/>
    <w:rsid w:val="00661DCC"/>
    <w:rsid w:val="006624A1"/>
    <w:rsid w:val="006639D4"/>
    <w:rsid w:val="00663CB8"/>
    <w:rsid w:val="00663F01"/>
    <w:rsid w:val="00664A76"/>
    <w:rsid w:val="0066560B"/>
    <w:rsid w:val="00666345"/>
    <w:rsid w:val="00666A90"/>
    <w:rsid w:val="00666AED"/>
    <w:rsid w:val="00671723"/>
    <w:rsid w:val="00672C27"/>
    <w:rsid w:val="00672D7A"/>
    <w:rsid w:val="006734F9"/>
    <w:rsid w:val="006735BA"/>
    <w:rsid w:val="006737BB"/>
    <w:rsid w:val="0067424A"/>
    <w:rsid w:val="00674BDA"/>
    <w:rsid w:val="006750A7"/>
    <w:rsid w:val="0067678C"/>
    <w:rsid w:val="00676C0E"/>
    <w:rsid w:val="0067712C"/>
    <w:rsid w:val="006772C1"/>
    <w:rsid w:val="00677333"/>
    <w:rsid w:val="006777E1"/>
    <w:rsid w:val="006800BC"/>
    <w:rsid w:val="00680208"/>
    <w:rsid w:val="0068061B"/>
    <w:rsid w:val="00680996"/>
    <w:rsid w:val="006820BA"/>
    <w:rsid w:val="006823F1"/>
    <w:rsid w:val="006840DF"/>
    <w:rsid w:val="0068643E"/>
    <w:rsid w:val="006871A3"/>
    <w:rsid w:val="0069089D"/>
    <w:rsid w:val="006918D8"/>
    <w:rsid w:val="0069413F"/>
    <w:rsid w:val="00695850"/>
    <w:rsid w:val="006A0D70"/>
    <w:rsid w:val="006A2ABA"/>
    <w:rsid w:val="006A31D7"/>
    <w:rsid w:val="006A3EB2"/>
    <w:rsid w:val="006A4C66"/>
    <w:rsid w:val="006A5D0D"/>
    <w:rsid w:val="006A60B1"/>
    <w:rsid w:val="006A6C32"/>
    <w:rsid w:val="006A799D"/>
    <w:rsid w:val="006B0E5D"/>
    <w:rsid w:val="006B19FF"/>
    <w:rsid w:val="006B1DD8"/>
    <w:rsid w:val="006B2040"/>
    <w:rsid w:val="006B27BB"/>
    <w:rsid w:val="006B3728"/>
    <w:rsid w:val="006B39C3"/>
    <w:rsid w:val="006B5500"/>
    <w:rsid w:val="006B6E18"/>
    <w:rsid w:val="006B7367"/>
    <w:rsid w:val="006B7D7D"/>
    <w:rsid w:val="006C09CF"/>
    <w:rsid w:val="006C1980"/>
    <w:rsid w:val="006C1C75"/>
    <w:rsid w:val="006C3E92"/>
    <w:rsid w:val="006D06C2"/>
    <w:rsid w:val="006D1557"/>
    <w:rsid w:val="006D1EFE"/>
    <w:rsid w:val="006D2B06"/>
    <w:rsid w:val="006D4312"/>
    <w:rsid w:val="006D46ED"/>
    <w:rsid w:val="006D4D2C"/>
    <w:rsid w:val="006D52D7"/>
    <w:rsid w:val="006E1446"/>
    <w:rsid w:val="006E1F61"/>
    <w:rsid w:val="006E2CFC"/>
    <w:rsid w:val="006E35C8"/>
    <w:rsid w:val="006E3BF5"/>
    <w:rsid w:val="006E55FC"/>
    <w:rsid w:val="006E6021"/>
    <w:rsid w:val="006F0DA0"/>
    <w:rsid w:val="006F596C"/>
    <w:rsid w:val="006F6049"/>
    <w:rsid w:val="0070008A"/>
    <w:rsid w:val="0070055C"/>
    <w:rsid w:val="00701787"/>
    <w:rsid w:val="007021D9"/>
    <w:rsid w:val="00702B52"/>
    <w:rsid w:val="00703CE4"/>
    <w:rsid w:val="007041C8"/>
    <w:rsid w:val="00704EBC"/>
    <w:rsid w:val="00705571"/>
    <w:rsid w:val="00705783"/>
    <w:rsid w:val="00705C67"/>
    <w:rsid w:val="00706048"/>
    <w:rsid w:val="00710369"/>
    <w:rsid w:val="0071447A"/>
    <w:rsid w:val="007169E3"/>
    <w:rsid w:val="00717044"/>
    <w:rsid w:val="007170D6"/>
    <w:rsid w:val="00717861"/>
    <w:rsid w:val="0072006C"/>
    <w:rsid w:val="00723754"/>
    <w:rsid w:val="00723F3E"/>
    <w:rsid w:val="00725CC9"/>
    <w:rsid w:val="00726506"/>
    <w:rsid w:val="007301A8"/>
    <w:rsid w:val="00730751"/>
    <w:rsid w:val="0073237B"/>
    <w:rsid w:val="007323DE"/>
    <w:rsid w:val="00732733"/>
    <w:rsid w:val="00732C50"/>
    <w:rsid w:val="00733B18"/>
    <w:rsid w:val="007356CB"/>
    <w:rsid w:val="00740137"/>
    <w:rsid w:val="00740339"/>
    <w:rsid w:val="007416C8"/>
    <w:rsid w:val="00741867"/>
    <w:rsid w:val="0074321F"/>
    <w:rsid w:val="00743538"/>
    <w:rsid w:val="00743ACF"/>
    <w:rsid w:val="007448C7"/>
    <w:rsid w:val="0074521C"/>
    <w:rsid w:val="007459B4"/>
    <w:rsid w:val="007460B7"/>
    <w:rsid w:val="00746A13"/>
    <w:rsid w:val="00747708"/>
    <w:rsid w:val="0074774A"/>
    <w:rsid w:val="00750D02"/>
    <w:rsid w:val="00750F11"/>
    <w:rsid w:val="007523C5"/>
    <w:rsid w:val="00752687"/>
    <w:rsid w:val="00752B02"/>
    <w:rsid w:val="00753E2F"/>
    <w:rsid w:val="00754253"/>
    <w:rsid w:val="00762965"/>
    <w:rsid w:val="00763332"/>
    <w:rsid w:val="00763CFE"/>
    <w:rsid w:val="007660CC"/>
    <w:rsid w:val="0076634B"/>
    <w:rsid w:val="00767298"/>
    <w:rsid w:val="007702AD"/>
    <w:rsid w:val="007703A0"/>
    <w:rsid w:val="007745B1"/>
    <w:rsid w:val="00774C58"/>
    <w:rsid w:val="00776AA3"/>
    <w:rsid w:val="0077723C"/>
    <w:rsid w:val="00777C30"/>
    <w:rsid w:val="00780027"/>
    <w:rsid w:val="007800D3"/>
    <w:rsid w:val="007801FA"/>
    <w:rsid w:val="00780D02"/>
    <w:rsid w:val="00782023"/>
    <w:rsid w:val="0078215F"/>
    <w:rsid w:val="00782375"/>
    <w:rsid w:val="00785CB5"/>
    <w:rsid w:val="0078781A"/>
    <w:rsid w:val="0079063E"/>
    <w:rsid w:val="007926A0"/>
    <w:rsid w:val="00792CDA"/>
    <w:rsid w:val="00793129"/>
    <w:rsid w:val="0079314C"/>
    <w:rsid w:val="00793F96"/>
    <w:rsid w:val="0079435B"/>
    <w:rsid w:val="00794CDC"/>
    <w:rsid w:val="00795A78"/>
    <w:rsid w:val="00795D64"/>
    <w:rsid w:val="00797F9D"/>
    <w:rsid w:val="007A107E"/>
    <w:rsid w:val="007A2391"/>
    <w:rsid w:val="007A270C"/>
    <w:rsid w:val="007A2C1F"/>
    <w:rsid w:val="007B04B9"/>
    <w:rsid w:val="007B1603"/>
    <w:rsid w:val="007B395D"/>
    <w:rsid w:val="007B3CB3"/>
    <w:rsid w:val="007B40ED"/>
    <w:rsid w:val="007B606E"/>
    <w:rsid w:val="007B66ED"/>
    <w:rsid w:val="007B6FD4"/>
    <w:rsid w:val="007B7286"/>
    <w:rsid w:val="007C10D0"/>
    <w:rsid w:val="007C114A"/>
    <w:rsid w:val="007C11DD"/>
    <w:rsid w:val="007C1B36"/>
    <w:rsid w:val="007C2D71"/>
    <w:rsid w:val="007C2DFA"/>
    <w:rsid w:val="007C419D"/>
    <w:rsid w:val="007C4431"/>
    <w:rsid w:val="007C5A16"/>
    <w:rsid w:val="007C7219"/>
    <w:rsid w:val="007C7AE2"/>
    <w:rsid w:val="007D0C2A"/>
    <w:rsid w:val="007D1BF1"/>
    <w:rsid w:val="007D202C"/>
    <w:rsid w:val="007D238B"/>
    <w:rsid w:val="007D66BC"/>
    <w:rsid w:val="007E1919"/>
    <w:rsid w:val="007E42CB"/>
    <w:rsid w:val="007E6DE6"/>
    <w:rsid w:val="007E737E"/>
    <w:rsid w:val="007F051C"/>
    <w:rsid w:val="007F30F5"/>
    <w:rsid w:val="007F3156"/>
    <w:rsid w:val="007F3CC6"/>
    <w:rsid w:val="007F3FDC"/>
    <w:rsid w:val="007F43F7"/>
    <w:rsid w:val="007F5054"/>
    <w:rsid w:val="008038BA"/>
    <w:rsid w:val="00803997"/>
    <w:rsid w:val="00804C08"/>
    <w:rsid w:val="00805586"/>
    <w:rsid w:val="00805EA7"/>
    <w:rsid w:val="00806238"/>
    <w:rsid w:val="0081040C"/>
    <w:rsid w:val="00810EAF"/>
    <w:rsid w:val="00811030"/>
    <w:rsid w:val="00811307"/>
    <w:rsid w:val="008118F6"/>
    <w:rsid w:val="00811912"/>
    <w:rsid w:val="00811AAC"/>
    <w:rsid w:val="00812A04"/>
    <w:rsid w:val="00813D45"/>
    <w:rsid w:val="00813E4C"/>
    <w:rsid w:val="00816AEF"/>
    <w:rsid w:val="00820D0A"/>
    <w:rsid w:val="00822F29"/>
    <w:rsid w:val="00823122"/>
    <w:rsid w:val="00823696"/>
    <w:rsid w:val="00823754"/>
    <w:rsid w:val="0082515A"/>
    <w:rsid w:val="00825521"/>
    <w:rsid w:val="008259F4"/>
    <w:rsid w:val="00825B47"/>
    <w:rsid w:val="008316F3"/>
    <w:rsid w:val="00831892"/>
    <w:rsid w:val="0083289E"/>
    <w:rsid w:val="00833F7F"/>
    <w:rsid w:val="00834459"/>
    <w:rsid w:val="00835208"/>
    <w:rsid w:val="0083544A"/>
    <w:rsid w:val="00835A70"/>
    <w:rsid w:val="00835ACE"/>
    <w:rsid w:val="0083657A"/>
    <w:rsid w:val="00837777"/>
    <w:rsid w:val="0084002F"/>
    <w:rsid w:val="00840401"/>
    <w:rsid w:val="00841443"/>
    <w:rsid w:val="008434AC"/>
    <w:rsid w:val="00843893"/>
    <w:rsid w:val="008441D4"/>
    <w:rsid w:val="008449D5"/>
    <w:rsid w:val="00844F20"/>
    <w:rsid w:val="008450B1"/>
    <w:rsid w:val="00845BD1"/>
    <w:rsid w:val="008503B9"/>
    <w:rsid w:val="00850545"/>
    <w:rsid w:val="00850B3B"/>
    <w:rsid w:val="0085189D"/>
    <w:rsid w:val="00851961"/>
    <w:rsid w:val="00851DDC"/>
    <w:rsid w:val="00852404"/>
    <w:rsid w:val="00853288"/>
    <w:rsid w:val="008555F7"/>
    <w:rsid w:val="00855DAC"/>
    <w:rsid w:val="0085790A"/>
    <w:rsid w:val="00857E72"/>
    <w:rsid w:val="00860AA8"/>
    <w:rsid w:val="0086135F"/>
    <w:rsid w:val="00861E2D"/>
    <w:rsid w:val="00862341"/>
    <w:rsid w:val="008627F6"/>
    <w:rsid w:val="008646EB"/>
    <w:rsid w:val="00864DE1"/>
    <w:rsid w:val="0086537F"/>
    <w:rsid w:val="008670B1"/>
    <w:rsid w:val="008716DE"/>
    <w:rsid w:val="00871A48"/>
    <w:rsid w:val="00873044"/>
    <w:rsid w:val="00875D01"/>
    <w:rsid w:val="00876D7E"/>
    <w:rsid w:val="008770C5"/>
    <w:rsid w:val="00880CA5"/>
    <w:rsid w:val="00880E52"/>
    <w:rsid w:val="00881F70"/>
    <w:rsid w:val="00882B44"/>
    <w:rsid w:val="00882B6C"/>
    <w:rsid w:val="00883C66"/>
    <w:rsid w:val="00885D60"/>
    <w:rsid w:val="00886CB5"/>
    <w:rsid w:val="00894B3E"/>
    <w:rsid w:val="0089524E"/>
    <w:rsid w:val="008970CC"/>
    <w:rsid w:val="00897484"/>
    <w:rsid w:val="00897F0F"/>
    <w:rsid w:val="008A08DE"/>
    <w:rsid w:val="008A097B"/>
    <w:rsid w:val="008A0AA4"/>
    <w:rsid w:val="008A74E9"/>
    <w:rsid w:val="008B0800"/>
    <w:rsid w:val="008B08E8"/>
    <w:rsid w:val="008B1622"/>
    <w:rsid w:val="008B1DC1"/>
    <w:rsid w:val="008B5D42"/>
    <w:rsid w:val="008B6285"/>
    <w:rsid w:val="008B6373"/>
    <w:rsid w:val="008B6D4E"/>
    <w:rsid w:val="008B7DD4"/>
    <w:rsid w:val="008C1891"/>
    <w:rsid w:val="008C35EB"/>
    <w:rsid w:val="008C5DFB"/>
    <w:rsid w:val="008C722E"/>
    <w:rsid w:val="008C7249"/>
    <w:rsid w:val="008C7FC3"/>
    <w:rsid w:val="008D0053"/>
    <w:rsid w:val="008D0136"/>
    <w:rsid w:val="008D31ED"/>
    <w:rsid w:val="008D5E6F"/>
    <w:rsid w:val="008D781D"/>
    <w:rsid w:val="008E4352"/>
    <w:rsid w:val="008E4A7C"/>
    <w:rsid w:val="008F04AF"/>
    <w:rsid w:val="008F1F6C"/>
    <w:rsid w:val="008F2C90"/>
    <w:rsid w:val="008F42A7"/>
    <w:rsid w:val="008F7AE6"/>
    <w:rsid w:val="009016EA"/>
    <w:rsid w:val="009040FC"/>
    <w:rsid w:val="009046AF"/>
    <w:rsid w:val="0090578B"/>
    <w:rsid w:val="00905BA6"/>
    <w:rsid w:val="0090734E"/>
    <w:rsid w:val="00910418"/>
    <w:rsid w:val="00912D06"/>
    <w:rsid w:val="0091323E"/>
    <w:rsid w:val="00913AD0"/>
    <w:rsid w:val="00913F33"/>
    <w:rsid w:val="009150E4"/>
    <w:rsid w:val="009158D9"/>
    <w:rsid w:val="00915B67"/>
    <w:rsid w:val="00916467"/>
    <w:rsid w:val="00917155"/>
    <w:rsid w:val="009177C1"/>
    <w:rsid w:val="00921F76"/>
    <w:rsid w:val="00922532"/>
    <w:rsid w:val="00923032"/>
    <w:rsid w:val="0092450D"/>
    <w:rsid w:val="009248A7"/>
    <w:rsid w:val="00925445"/>
    <w:rsid w:val="00926A35"/>
    <w:rsid w:val="00930876"/>
    <w:rsid w:val="00930C77"/>
    <w:rsid w:val="00931169"/>
    <w:rsid w:val="009319C2"/>
    <w:rsid w:val="009330EA"/>
    <w:rsid w:val="009344AC"/>
    <w:rsid w:val="00934D67"/>
    <w:rsid w:val="00934E7E"/>
    <w:rsid w:val="009362B5"/>
    <w:rsid w:val="009367B1"/>
    <w:rsid w:val="0093744A"/>
    <w:rsid w:val="00940B09"/>
    <w:rsid w:val="00941370"/>
    <w:rsid w:val="009417C5"/>
    <w:rsid w:val="00942468"/>
    <w:rsid w:val="009436F4"/>
    <w:rsid w:val="00945681"/>
    <w:rsid w:val="0094611A"/>
    <w:rsid w:val="009466B8"/>
    <w:rsid w:val="00946A34"/>
    <w:rsid w:val="009541C5"/>
    <w:rsid w:val="009547C2"/>
    <w:rsid w:val="009607A8"/>
    <w:rsid w:val="0096350F"/>
    <w:rsid w:val="00965910"/>
    <w:rsid w:val="00966827"/>
    <w:rsid w:val="00966F78"/>
    <w:rsid w:val="009678CA"/>
    <w:rsid w:val="00971106"/>
    <w:rsid w:val="00971E79"/>
    <w:rsid w:val="009722D1"/>
    <w:rsid w:val="00973D20"/>
    <w:rsid w:val="0097421D"/>
    <w:rsid w:val="0097491B"/>
    <w:rsid w:val="00974D23"/>
    <w:rsid w:val="00976073"/>
    <w:rsid w:val="0097753F"/>
    <w:rsid w:val="00981937"/>
    <w:rsid w:val="0098240B"/>
    <w:rsid w:val="00982E67"/>
    <w:rsid w:val="00983DBF"/>
    <w:rsid w:val="00984410"/>
    <w:rsid w:val="0098441B"/>
    <w:rsid w:val="00986265"/>
    <w:rsid w:val="00987F78"/>
    <w:rsid w:val="00990D86"/>
    <w:rsid w:val="00992774"/>
    <w:rsid w:val="00993AA1"/>
    <w:rsid w:val="00993F13"/>
    <w:rsid w:val="00996092"/>
    <w:rsid w:val="009967FF"/>
    <w:rsid w:val="009A0584"/>
    <w:rsid w:val="009A0835"/>
    <w:rsid w:val="009A57D5"/>
    <w:rsid w:val="009A65D1"/>
    <w:rsid w:val="009B0DFF"/>
    <w:rsid w:val="009B1A4E"/>
    <w:rsid w:val="009B1E82"/>
    <w:rsid w:val="009B2D8E"/>
    <w:rsid w:val="009B351C"/>
    <w:rsid w:val="009B4609"/>
    <w:rsid w:val="009B692B"/>
    <w:rsid w:val="009B6C74"/>
    <w:rsid w:val="009B7308"/>
    <w:rsid w:val="009C189D"/>
    <w:rsid w:val="009C2154"/>
    <w:rsid w:val="009C41E2"/>
    <w:rsid w:val="009C4CE1"/>
    <w:rsid w:val="009C6452"/>
    <w:rsid w:val="009C7043"/>
    <w:rsid w:val="009C76F0"/>
    <w:rsid w:val="009D1231"/>
    <w:rsid w:val="009D2CC0"/>
    <w:rsid w:val="009D5FF7"/>
    <w:rsid w:val="009D6C07"/>
    <w:rsid w:val="009D7A19"/>
    <w:rsid w:val="009E0301"/>
    <w:rsid w:val="009E2845"/>
    <w:rsid w:val="009E2E7D"/>
    <w:rsid w:val="009E4706"/>
    <w:rsid w:val="009E47B4"/>
    <w:rsid w:val="009E570F"/>
    <w:rsid w:val="009E7C20"/>
    <w:rsid w:val="009F064D"/>
    <w:rsid w:val="009F0F18"/>
    <w:rsid w:val="009F38AD"/>
    <w:rsid w:val="009F4C4A"/>
    <w:rsid w:val="009F5900"/>
    <w:rsid w:val="009F5CE1"/>
    <w:rsid w:val="009F5D8D"/>
    <w:rsid w:val="009F6F74"/>
    <w:rsid w:val="009F77E0"/>
    <w:rsid w:val="00A00727"/>
    <w:rsid w:val="00A008F3"/>
    <w:rsid w:val="00A00E17"/>
    <w:rsid w:val="00A01DA1"/>
    <w:rsid w:val="00A02C42"/>
    <w:rsid w:val="00A032C8"/>
    <w:rsid w:val="00A032F6"/>
    <w:rsid w:val="00A04072"/>
    <w:rsid w:val="00A06C82"/>
    <w:rsid w:val="00A07655"/>
    <w:rsid w:val="00A078C2"/>
    <w:rsid w:val="00A107A4"/>
    <w:rsid w:val="00A12CB6"/>
    <w:rsid w:val="00A13D18"/>
    <w:rsid w:val="00A1490A"/>
    <w:rsid w:val="00A15466"/>
    <w:rsid w:val="00A15BD3"/>
    <w:rsid w:val="00A17148"/>
    <w:rsid w:val="00A17DD4"/>
    <w:rsid w:val="00A17EE8"/>
    <w:rsid w:val="00A205C4"/>
    <w:rsid w:val="00A228F5"/>
    <w:rsid w:val="00A24B6F"/>
    <w:rsid w:val="00A24E60"/>
    <w:rsid w:val="00A2573D"/>
    <w:rsid w:val="00A25CE2"/>
    <w:rsid w:val="00A26E12"/>
    <w:rsid w:val="00A31300"/>
    <w:rsid w:val="00A3149E"/>
    <w:rsid w:val="00A32138"/>
    <w:rsid w:val="00A33364"/>
    <w:rsid w:val="00A342C7"/>
    <w:rsid w:val="00A34846"/>
    <w:rsid w:val="00A36C35"/>
    <w:rsid w:val="00A376BD"/>
    <w:rsid w:val="00A37D20"/>
    <w:rsid w:val="00A41366"/>
    <w:rsid w:val="00A418FF"/>
    <w:rsid w:val="00A420E2"/>
    <w:rsid w:val="00A43C58"/>
    <w:rsid w:val="00A43F07"/>
    <w:rsid w:val="00A443D0"/>
    <w:rsid w:val="00A45FF8"/>
    <w:rsid w:val="00A464E1"/>
    <w:rsid w:val="00A46BE8"/>
    <w:rsid w:val="00A46E26"/>
    <w:rsid w:val="00A50769"/>
    <w:rsid w:val="00A50EF1"/>
    <w:rsid w:val="00A5107C"/>
    <w:rsid w:val="00A520CD"/>
    <w:rsid w:val="00A55320"/>
    <w:rsid w:val="00A563A9"/>
    <w:rsid w:val="00A56BAC"/>
    <w:rsid w:val="00A61ABA"/>
    <w:rsid w:val="00A66063"/>
    <w:rsid w:val="00A66FF3"/>
    <w:rsid w:val="00A7021C"/>
    <w:rsid w:val="00A70929"/>
    <w:rsid w:val="00A71E8E"/>
    <w:rsid w:val="00A736C2"/>
    <w:rsid w:val="00A74A20"/>
    <w:rsid w:val="00A772ED"/>
    <w:rsid w:val="00A82F7C"/>
    <w:rsid w:val="00A83989"/>
    <w:rsid w:val="00A849FC"/>
    <w:rsid w:val="00A84A62"/>
    <w:rsid w:val="00A84DC0"/>
    <w:rsid w:val="00A9031B"/>
    <w:rsid w:val="00A90737"/>
    <w:rsid w:val="00A91214"/>
    <w:rsid w:val="00A939D0"/>
    <w:rsid w:val="00A947F1"/>
    <w:rsid w:val="00A948FE"/>
    <w:rsid w:val="00A94BEA"/>
    <w:rsid w:val="00A95472"/>
    <w:rsid w:val="00A95E68"/>
    <w:rsid w:val="00A9694B"/>
    <w:rsid w:val="00A96DDC"/>
    <w:rsid w:val="00AA15D6"/>
    <w:rsid w:val="00AA18D1"/>
    <w:rsid w:val="00AA35F4"/>
    <w:rsid w:val="00AA3F71"/>
    <w:rsid w:val="00AA4C88"/>
    <w:rsid w:val="00AA4E19"/>
    <w:rsid w:val="00AA6F06"/>
    <w:rsid w:val="00AB016D"/>
    <w:rsid w:val="00AB2554"/>
    <w:rsid w:val="00AB5CF1"/>
    <w:rsid w:val="00AB5E9F"/>
    <w:rsid w:val="00AB6F77"/>
    <w:rsid w:val="00AC0682"/>
    <w:rsid w:val="00AC0FD3"/>
    <w:rsid w:val="00AC101E"/>
    <w:rsid w:val="00AC1D25"/>
    <w:rsid w:val="00AC1F33"/>
    <w:rsid w:val="00AC23F4"/>
    <w:rsid w:val="00AC3BF8"/>
    <w:rsid w:val="00AC3F14"/>
    <w:rsid w:val="00AC442F"/>
    <w:rsid w:val="00AC4995"/>
    <w:rsid w:val="00AC4CE4"/>
    <w:rsid w:val="00AC4CEE"/>
    <w:rsid w:val="00AC5B96"/>
    <w:rsid w:val="00AC69D2"/>
    <w:rsid w:val="00AC7223"/>
    <w:rsid w:val="00AD070D"/>
    <w:rsid w:val="00AD0919"/>
    <w:rsid w:val="00AD15A8"/>
    <w:rsid w:val="00AD4060"/>
    <w:rsid w:val="00AD5BB8"/>
    <w:rsid w:val="00AD681A"/>
    <w:rsid w:val="00AE0654"/>
    <w:rsid w:val="00AE3C67"/>
    <w:rsid w:val="00AE565C"/>
    <w:rsid w:val="00AE5860"/>
    <w:rsid w:val="00AE623A"/>
    <w:rsid w:val="00AF2774"/>
    <w:rsid w:val="00AF2D1D"/>
    <w:rsid w:val="00AF3E8F"/>
    <w:rsid w:val="00AF4A83"/>
    <w:rsid w:val="00AF69F1"/>
    <w:rsid w:val="00B002FD"/>
    <w:rsid w:val="00B04A0D"/>
    <w:rsid w:val="00B04B37"/>
    <w:rsid w:val="00B07DA9"/>
    <w:rsid w:val="00B110B7"/>
    <w:rsid w:val="00B12DD7"/>
    <w:rsid w:val="00B16522"/>
    <w:rsid w:val="00B2017B"/>
    <w:rsid w:val="00B20396"/>
    <w:rsid w:val="00B20612"/>
    <w:rsid w:val="00B20C16"/>
    <w:rsid w:val="00B221E0"/>
    <w:rsid w:val="00B22EF0"/>
    <w:rsid w:val="00B233C9"/>
    <w:rsid w:val="00B23678"/>
    <w:rsid w:val="00B25F4F"/>
    <w:rsid w:val="00B27DD9"/>
    <w:rsid w:val="00B32806"/>
    <w:rsid w:val="00B32A10"/>
    <w:rsid w:val="00B34238"/>
    <w:rsid w:val="00B342EA"/>
    <w:rsid w:val="00B37B86"/>
    <w:rsid w:val="00B40525"/>
    <w:rsid w:val="00B413D7"/>
    <w:rsid w:val="00B42100"/>
    <w:rsid w:val="00B424D1"/>
    <w:rsid w:val="00B43D14"/>
    <w:rsid w:val="00B4400B"/>
    <w:rsid w:val="00B46295"/>
    <w:rsid w:val="00B47DB7"/>
    <w:rsid w:val="00B5131E"/>
    <w:rsid w:val="00B516C5"/>
    <w:rsid w:val="00B517B1"/>
    <w:rsid w:val="00B51877"/>
    <w:rsid w:val="00B51FB5"/>
    <w:rsid w:val="00B53519"/>
    <w:rsid w:val="00B53622"/>
    <w:rsid w:val="00B553E6"/>
    <w:rsid w:val="00B5591B"/>
    <w:rsid w:val="00B56C0E"/>
    <w:rsid w:val="00B6099C"/>
    <w:rsid w:val="00B62A30"/>
    <w:rsid w:val="00B6404C"/>
    <w:rsid w:val="00B641E2"/>
    <w:rsid w:val="00B64B0E"/>
    <w:rsid w:val="00B64F15"/>
    <w:rsid w:val="00B654B9"/>
    <w:rsid w:val="00B666F6"/>
    <w:rsid w:val="00B712F3"/>
    <w:rsid w:val="00B71751"/>
    <w:rsid w:val="00B7392D"/>
    <w:rsid w:val="00B804EE"/>
    <w:rsid w:val="00B81362"/>
    <w:rsid w:val="00B82C7D"/>
    <w:rsid w:val="00B8316A"/>
    <w:rsid w:val="00B83E4B"/>
    <w:rsid w:val="00B8463C"/>
    <w:rsid w:val="00B85B8C"/>
    <w:rsid w:val="00B87A75"/>
    <w:rsid w:val="00B9238E"/>
    <w:rsid w:val="00B9367A"/>
    <w:rsid w:val="00B937A6"/>
    <w:rsid w:val="00B9463C"/>
    <w:rsid w:val="00B94998"/>
    <w:rsid w:val="00B97DE4"/>
    <w:rsid w:val="00BA1876"/>
    <w:rsid w:val="00BA25D5"/>
    <w:rsid w:val="00BA261E"/>
    <w:rsid w:val="00BA32F1"/>
    <w:rsid w:val="00BA44D8"/>
    <w:rsid w:val="00BA4BFC"/>
    <w:rsid w:val="00BA4D75"/>
    <w:rsid w:val="00BA5279"/>
    <w:rsid w:val="00BB0954"/>
    <w:rsid w:val="00BB0F87"/>
    <w:rsid w:val="00BB18EA"/>
    <w:rsid w:val="00BB1BE5"/>
    <w:rsid w:val="00BB395C"/>
    <w:rsid w:val="00BB42A4"/>
    <w:rsid w:val="00BB504B"/>
    <w:rsid w:val="00BB5B72"/>
    <w:rsid w:val="00BB67C8"/>
    <w:rsid w:val="00BC53B5"/>
    <w:rsid w:val="00BC723D"/>
    <w:rsid w:val="00BC7F55"/>
    <w:rsid w:val="00BD09C2"/>
    <w:rsid w:val="00BD1060"/>
    <w:rsid w:val="00BD2D0E"/>
    <w:rsid w:val="00BD3CE2"/>
    <w:rsid w:val="00BD419C"/>
    <w:rsid w:val="00BD5258"/>
    <w:rsid w:val="00BD5B2C"/>
    <w:rsid w:val="00BD6019"/>
    <w:rsid w:val="00BD7161"/>
    <w:rsid w:val="00BE07C3"/>
    <w:rsid w:val="00BE0F8D"/>
    <w:rsid w:val="00BE117B"/>
    <w:rsid w:val="00BE1793"/>
    <w:rsid w:val="00BE1EA3"/>
    <w:rsid w:val="00BE228B"/>
    <w:rsid w:val="00BE34A2"/>
    <w:rsid w:val="00BE5967"/>
    <w:rsid w:val="00BE5E2D"/>
    <w:rsid w:val="00BE6287"/>
    <w:rsid w:val="00BE7958"/>
    <w:rsid w:val="00BF0BD8"/>
    <w:rsid w:val="00BF1557"/>
    <w:rsid w:val="00BF2332"/>
    <w:rsid w:val="00BF26D8"/>
    <w:rsid w:val="00BF380A"/>
    <w:rsid w:val="00BF5A52"/>
    <w:rsid w:val="00BF5B4E"/>
    <w:rsid w:val="00BF6821"/>
    <w:rsid w:val="00BF6EE4"/>
    <w:rsid w:val="00BF74E5"/>
    <w:rsid w:val="00C008E5"/>
    <w:rsid w:val="00C011A2"/>
    <w:rsid w:val="00C02029"/>
    <w:rsid w:val="00C0282B"/>
    <w:rsid w:val="00C03446"/>
    <w:rsid w:val="00C039BE"/>
    <w:rsid w:val="00C04419"/>
    <w:rsid w:val="00C1149D"/>
    <w:rsid w:val="00C15341"/>
    <w:rsid w:val="00C15693"/>
    <w:rsid w:val="00C1786D"/>
    <w:rsid w:val="00C205F0"/>
    <w:rsid w:val="00C20ADC"/>
    <w:rsid w:val="00C21B05"/>
    <w:rsid w:val="00C22656"/>
    <w:rsid w:val="00C24F24"/>
    <w:rsid w:val="00C2524A"/>
    <w:rsid w:val="00C2590C"/>
    <w:rsid w:val="00C25E20"/>
    <w:rsid w:val="00C26F88"/>
    <w:rsid w:val="00C272CB"/>
    <w:rsid w:val="00C30F7F"/>
    <w:rsid w:val="00C31F9B"/>
    <w:rsid w:val="00C33C29"/>
    <w:rsid w:val="00C35C5D"/>
    <w:rsid w:val="00C3657E"/>
    <w:rsid w:val="00C37119"/>
    <w:rsid w:val="00C40AD7"/>
    <w:rsid w:val="00C40B43"/>
    <w:rsid w:val="00C40C9D"/>
    <w:rsid w:val="00C4284A"/>
    <w:rsid w:val="00C4461D"/>
    <w:rsid w:val="00C44A8C"/>
    <w:rsid w:val="00C455E7"/>
    <w:rsid w:val="00C46AFB"/>
    <w:rsid w:val="00C47B71"/>
    <w:rsid w:val="00C50B08"/>
    <w:rsid w:val="00C51FF0"/>
    <w:rsid w:val="00C5376D"/>
    <w:rsid w:val="00C54098"/>
    <w:rsid w:val="00C55632"/>
    <w:rsid w:val="00C55850"/>
    <w:rsid w:val="00C570F8"/>
    <w:rsid w:val="00C57196"/>
    <w:rsid w:val="00C61B4F"/>
    <w:rsid w:val="00C624B5"/>
    <w:rsid w:val="00C62A7D"/>
    <w:rsid w:val="00C630FF"/>
    <w:rsid w:val="00C63518"/>
    <w:rsid w:val="00C64209"/>
    <w:rsid w:val="00C64FF3"/>
    <w:rsid w:val="00C651B0"/>
    <w:rsid w:val="00C65488"/>
    <w:rsid w:val="00C65895"/>
    <w:rsid w:val="00C66B69"/>
    <w:rsid w:val="00C7078C"/>
    <w:rsid w:val="00C7212F"/>
    <w:rsid w:val="00C72B76"/>
    <w:rsid w:val="00C73A70"/>
    <w:rsid w:val="00C73D27"/>
    <w:rsid w:val="00C74675"/>
    <w:rsid w:val="00C749B2"/>
    <w:rsid w:val="00C75014"/>
    <w:rsid w:val="00C759B4"/>
    <w:rsid w:val="00C772C3"/>
    <w:rsid w:val="00C77CD4"/>
    <w:rsid w:val="00C8108A"/>
    <w:rsid w:val="00C81EAA"/>
    <w:rsid w:val="00C825BF"/>
    <w:rsid w:val="00C840F6"/>
    <w:rsid w:val="00C85A7E"/>
    <w:rsid w:val="00C86012"/>
    <w:rsid w:val="00C87942"/>
    <w:rsid w:val="00C90F59"/>
    <w:rsid w:val="00C95B8D"/>
    <w:rsid w:val="00CA02E3"/>
    <w:rsid w:val="00CA0A76"/>
    <w:rsid w:val="00CA2632"/>
    <w:rsid w:val="00CA5A87"/>
    <w:rsid w:val="00CA6233"/>
    <w:rsid w:val="00CB1572"/>
    <w:rsid w:val="00CB2043"/>
    <w:rsid w:val="00CB2225"/>
    <w:rsid w:val="00CB2A2D"/>
    <w:rsid w:val="00CB2C60"/>
    <w:rsid w:val="00CB360A"/>
    <w:rsid w:val="00CB4D41"/>
    <w:rsid w:val="00CB4D4D"/>
    <w:rsid w:val="00CB5496"/>
    <w:rsid w:val="00CB66F8"/>
    <w:rsid w:val="00CB7271"/>
    <w:rsid w:val="00CC27CD"/>
    <w:rsid w:val="00CC290A"/>
    <w:rsid w:val="00CC4822"/>
    <w:rsid w:val="00CC70E6"/>
    <w:rsid w:val="00CD0C7F"/>
    <w:rsid w:val="00CD1081"/>
    <w:rsid w:val="00CD21E2"/>
    <w:rsid w:val="00CD349E"/>
    <w:rsid w:val="00CD3F23"/>
    <w:rsid w:val="00CD483F"/>
    <w:rsid w:val="00CD4BBD"/>
    <w:rsid w:val="00CD4E65"/>
    <w:rsid w:val="00CD4EAF"/>
    <w:rsid w:val="00CD5182"/>
    <w:rsid w:val="00CD6BCD"/>
    <w:rsid w:val="00CE0761"/>
    <w:rsid w:val="00CE5102"/>
    <w:rsid w:val="00CE5CBA"/>
    <w:rsid w:val="00CE65D4"/>
    <w:rsid w:val="00CE7EFD"/>
    <w:rsid w:val="00CF2614"/>
    <w:rsid w:val="00CF316B"/>
    <w:rsid w:val="00CF4451"/>
    <w:rsid w:val="00CF692F"/>
    <w:rsid w:val="00CF7523"/>
    <w:rsid w:val="00CF7D1D"/>
    <w:rsid w:val="00D00666"/>
    <w:rsid w:val="00D01C22"/>
    <w:rsid w:val="00D02519"/>
    <w:rsid w:val="00D03276"/>
    <w:rsid w:val="00D036B0"/>
    <w:rsid w:val="00D05B42"/>
    <w:rsid w:val="00D05F8F"/>
    <w:rsid w:val="00D128CF"/>
    <w:rsid w:val="00D12A1A"/>
    <w:rsid w:val="00D12BC1"/>
    <w:rsid w:val="00D149F7"/>
    <w:rsid w:val="00D1626A"/>
    <w:rsid w:val="00D16432"/>
    <w:rsid w:val="00D17F3A"/>
    <w:rsid w:val="00D17FA3"/>
    <w:rsid w:val="00D20A21"/>
    <w:rsid w:val="00D23089"/>
    <w:rsid w:val="00D246DD"/>
    <w:rsid w:val="00D25020"/>
    <w:rsid w:val="00D25982"/>
    <w:rsid w:val="00D25B4A"/>
    <w:rsid w:val="00D26D37"/>
    <w:rsid w:val="00D278FA"/>
    <w:rsid w:val="00D32086"/>
    <w:rsid w:val="00D32FEB"/>
    <w:rsid w:val="00D33466"/>
    <w:rsid w:val="00D336CE"/>
    <w:rsid w:val="00D33A32"/>
    <w:rsid w:val="00D34666"/>
    <w:rsid w:val="00D349DE"/>
    <w:rsid w:val="00D37197"/>
    <w:rsid w:val="00D37B89"/>
    <w:rsid w:val="00D42811"/>
    <w:rsid w:val="00D42C4D"/>
    <w:rsid w:val="00D4560D"/>
    <w:rsid w:val="00D463B7"/>
    <w:rsid w:val="00D4779F"/>
    <w:rsid w:val="00D563D6"/>
    <w:rsid w:val="00D564F3"/>
    <w:rsid w:val="00D5673C"/>
    <w:rsid w:val="00D57EC1"/>
    <w:rsid w:val="00D62200"/>
    <w:rsid w:val="00D63484"/>
    <w:rsid w:val="00D63BE8"/>
    <w:rsid w:val="00D66903"/>
    <w:rsid w:val="00D6784A"/>
    <w:rsid w:val="00D706FC"/>
    <w:rsid w:val="00D70E28"/>
    <w:rsid w:val="00D71CD0"/>
    <w:rsid w:val="00D72D44"/>
    <w:rsid w:val="00D76C1D"/>
    <w:rsid w:val="00D770A5"/>
    <w:rsid w:val="00D775D4"/>
    <w:rsid w:val="00D77683"/>
    <w:rsid w:val="00D77E6F"/>
    <w:rsid w:val="00D85B24"/>
    <w:rsid w:val="00D87142"/>
    <w:rsid w:val="00D8718E"/>
    <w:rsid w:val="00D905D2"/>
    <w:rsid w:val="00D91722"/>
    <w:rsid w:val="00D91A5D"/>
    <w:rsid w:val="00D92943"/>
    <w:rsid w:val="00D92E93"/>
    <w:rsid w:val="00D93F89"/>
    <w:rsid w:val="00D95200"/>
    <w:rsid w:val="00D95BAB"/>
    <w:rsid w:val="00D95F8A"/>
    <w:rsid w:val="00D96D11"/>
    <w:rsid w:val="00D970D5"/>
    <w:rsid w:val="00D974FB"/>
    <w:rsid w:val="00D978FE"/>
    <w:rsid w:val="00DA03B6"/>
    <w:rsid w:val="00DA059B"/>
    <w:rsid w:val="00DA0853"/>
    <w:rsid w:val="00DA1BD5"/>
    <w:rsid w:val="00DA21AB"/>
    <w:rsid w:val="00DA2780"/>
    <w:rsid w:val="00DA4AB6"/>
    <w:rsid w:val="00DA536C"/>
    <w:rsid w:val="00DA594C"/>
    <w:rsid w:val="00DA5BA6"/>
    <w:rsid w:val="00DA73C9"/>
    <w:rsid w:val="00DB0005"/>
    <w:rsid w:val="00DB0E86"/>
    <w:rsid w:val="00DB0EFA"/>
    <w:rsid w:val="00DB1273"/>
    <w:rsid w:val="00DB215A"/>
    <w:rsid w:val="00DB352E"/>
    <w:rsid w:val="00DB3771"/>
    <w:rsid w:val="00DB432D"/>
    <w:rsid w:val="00DB4794"/>
    <w:rsid w:val="00DB56B2"/>
    <w:rsid w:val="00DB7423"/>
    <w:rsid w:val="00DB759A"/>
    <w:rsid w:val="00DB7692"/>
    <w:rsid w:val="00DB790F"/>
    <w:rsid w:val="00DB79CC"/>
    <w:rsid w:val="00DB7DDA"/>
    <w:rsid w:val="00DC08E2"/>
    <w:rsid w:val="00DC0C54"/>
    <w:rsid w:val="00DC0EF0"/>
    <w:rsid w:val="00DC23BD"/>
    <w:rsid w:val="00DC548E"/>
    <w:rsid w:val="00DC7213"/>
    <w:rsid w:val="00DD0557"/>
    <w:rsid w:val="00DD1B81"/>
    <w:rsid w:val="00DD1D4C"/>
    <w:rsid w:val="00DD2A39"/>
    <w:rsid w:val="00DD3746"/>
    <w:rsid w:val="00DD38E7"/>
    <w:rsid w:val="00DD3C61"/>
    <w:rsid w:val="00DD3EC5"/>
    <w:rsid w:val="00DD428A"/>
    <w:rsid w:val="00DD55EB"/>
    <w:rsid w:val="00DD6520"/>
    <w:rsid w:val="00DD728E"/>
    <w:rsid w:val="00DD7895"/>
    <w:rsid w:val="00DE31CE"/>
    <w:rsid w:val="00DE36B6"/>
    <w:rsid w:val="00DE3E8C"/>
    <w:rsid w:val="00DE4A65"/>
    <w:rsid w:val="00DE5226"/>
    <w:rsid w:val="00DE52DD"/>
    <w:rsid w:val="00DE630D"/>
    <w:rsid w:val="00DF079F"/>
    <w:rsid w:val="00DF0CAA"/>
    <w:rsid w:val="00DF2051"/>
    <w:rsid w:val="00DF28BB"/>
    <w:rsid w:val="00DF3F11"/>
    <w:rsid w:val="00DF4569"/>
    <w:rsid w:val="00DF4AC5"/>
    <w:rsid w:val="00DF671E"/>
    <w:rsid w:val="00DF7C3D"/>
    <w:rsid w:val="00E01DB1"/>
    <w:rsid w:val="00E02A96"/>
    <w:rsid w:val="00E03584"/>
    <w:rsid w:val="00E035A4"/>
    <w:rsid w:val="00E03674"/>
    <w:rsid w:val="00E0470F"/>
    <w:rsid w:val="00E05E81"/>
    <w:rsid w:val="00E06176"/>
    <w:rsid w:val="00E07E7B"/>
    <w:rsid w:val="00E10358"/>
    <w:rsid w:val="00E10E2C"/>
    <w:rsid w:val="00E11F44"/>
    <w:rsid w:val="00E12B9A"/>
    <w:rsid w:val="00E141BF"/>
    <w:rsid w:val="00E21683"/>
    <w:rsid w:val="00E21E6A"/>
    <w:rsid w:val="00E23A32"/>
    <w:rsid w:val="00E24D0F"/>
    <w:rsid w:val="00E24ECC"/>
    <w:rsid w:val="00E2655E"/>
    <w:rsid w:val="00E30036"/>
    <w:rsid w:val="00E30D04"/>
    <w:rsid w:val="00E3111F"/>
    <w:rsid w:val="00E323C4"/>
    <w:rsid w:val="00E329FF"/>
    <w:rsid w:val="00E348A3"/>
    <w:rsid w:val="00E35827"/>
    <w:rsid w:val="00E37379"/>
    <w:rsid w:val="00E379BE"/>
    <w:rsid w:val="00E40205"/>
    <w:rsid w:val="00E40A11"/>
    <w:rsid w:val="00E40E40"/>
    <w:rsid w:val="00E411FF"/>
    <w:rsid w:val="00E41445"/>
    <w:rsid w:val="00E4347C"/>
    <w:rsid w:val="00E44E0F"/>
    <w:rsid w:val="00E45319"/>
    <w:rsid w:val="00E45380"/>
    <w:rsid w:val="00E45A07"/>
    <w:rsid w:val="00E461F0"/>
    <w:rsid w:val="00E4639E"/>
    <w:rsid w:val="00E46909"/>
    <w:rsid w:val="00E46E70"/>
    <w:rsid w:val="00E472BF"/>
    <w:rsid w:val="00E47A07"/>
    <w:rsid w:val="00E51127"/>
    <w:rsid w:val="00E5171C"/>
    <w:rsid w:val="00E5250B"/>
    <w:rsid w:val="00E53223"/>
    <w:rsid w:val="00E532AB"/>
    <w:rsid w:val="00E57183"/>
    <w:rsid w:val="00E57231"/>
    <w:rsid w:val="00E635D6"/>
    <w:rsid w:val="00E63F33"/>
    <w:rsid w:val="00E64E89"/>
    <w:rsid w:val="00E651F1"/>
    <w:rsid w:val="00E654BB"/>
    <w:rsid w:val="00E65694"/>
    <w:rsid w:val="00E66B8C"/>
    <w:rsid w:val="00E676B6"/>
    <w:rsid w:val="00E67741"/>
    <w:rsid w:val="00E71DAF"/>
    <w:rsid w:val="00E71E28"/>
    <w:rsid w:val="00E71FA4"/>
    <w:rsid w:val="00E72AF9"/>
    <w:rsid w:val="00E72DEC"/>
    <w:rsid w:val="00E748BE"/>
    <w:rsid w:val="00E76F33"/>
    <w:rsid w:val="00E8051C"/>
    <w:rsid w:val="00E82C81"/>
    <w:rsid w:val="00E83DA7"/>
    <w:rsid w:val="00E845BE"/>
    <w:rsid w:val="00E8548B"/>
    <w:rsid w:val="00E862B2"/>
    <w:rsid w:val="00E86527"/>
    <w:rsid w:val="00E86F5A"/>
    <w:rsid w:val="00E9068C"/>
    <w:rsid w:val="00E915DA"/>
    <w:rsid w:val="00E91D5B"/>
    <w:rsid w:val="00E92556"/>
    <w:rsid w:val="00E958CB"/>
    <w:rsid w:val="00E95BA1"/>
    <w:rsid w:val="00E97B23"/>
    <w:rsid w:val="00EA1955"/>
    <w:rsid w:val="00EA1FF1"/>
    <w:rsid w:val="00EA306C"/>
    <w:rsid w:val="00EA38C0"/>
    <w:rsid w:val="00EA4579"/>
    <w:rsid w:val="00EA620C"/>
    <w:rsid w:val="00EA6856"/>
    <w:rsid w:val="00EA71CA"/>
    <w:rsid w:val="00EA73CC"/>
    <w:rsid w:val="00EB173E"/>
    <w:rsid w:val="00EB3AAF"/>
    <w:rsid w:val="00EB49F6"/>
    <w:rsid w:val="00EB533F"/>
    <w:rsid w:val="00EB5384"/>
    <w:rsid w:val="00EB5D76"/>
    <w:rsid w:val="00EB6A10"/>
    <w:rsid w:val="00EC03A9"/>
    <w:rsid w:val="00EC0D0E"/>
    <w:rsid w:val="00EC2B01"/>
    <w:rsid w:val="00EC4655"/>
    <w:rsid w:val="00EC5A0D"/>
    <w:rsid w:val="00EC6956"/>
    <w:rsid w:val="00EC747F"/>
    <w:rsid w:val="00ED1D1F"/>
    <w:rsid w:val="00ED2367"/>
    <w:rsid w:val="00ED2376"/>
    <w:rsid w:val="00ED25D7"/>
    <w:rsid w:val="00ED266F"/>
    <w:rsid w:val="00ED55D2"/>
    <w:rsid w:val="00ED56B6"/>
    <w:rsid w:val="00ED74CD"/>
    <w:rsid w:val="00ED7BB4"/>
    <w:rsid w:val="00EE016F"/>
    <w:rsid w:val="00EE1A1D"/>
    <w:rsid w:val="00EE3889"/>
    <w:rsid w:val="00EE3C84"/>
    <w:rsid w:val="00EE3D2D"/>
    <w:rsid w:val="00EE4AB1"/>
    <w:rsid w:val="00EE6A40"/>
    <w:rsid w:val="00EE7BCE"/>
    <w:rsid w:val="00EF08D3"/>
    <w:rsid w:val="00EF0EC7"/>
    <w:rsid w:val="00EF126B"/>
    <w:rsid w:val="00EF12F8"/>
    <w:rsid w:val="00EF3B59"/>
    <w:rsid w:val="00EF4530"/>
    <w:rsid w:val="00EF5B29"/>
    <w:rsid w:val="00EF6C50"/>
    <w:rsid w:val="00EF71D3"/>
    <w:rsid w:val="00F00899"/>
    <w:rsid w:val="00F02263"/>
    <w:rsid w:val="00F0377F"/>
    <w:rsid w:val="00F04262"/>
    <w:rsid w:val="00F0703A"/>
    <w:rsid w:val="00F073C4"/>
    <w:rsid w:val="00F078C2"/>
    <w:rsid w:val="00F1053B"/>
    <w:rsid w:val="00F10FD4"/>
    <w:rsid w:val="00F11D20"/>
    <w:rsid w:val="00F11E43"/>
    <w:rsid w:val="00F12D86"/>
    <w:rsid w:val="00F138FC"/>
    <w:rsid w:val="00F13A96"/>
    <w:rsid w:val="00F155DA"/>
    <w:rsid w:val="00F15727"/>
    <w:rsid w:val="00F158DF"/>
    <w:rsid w:val="00F159A1"/>
    <w:rsid w:val="00F15C56"/>
    <w:rsid w:val="00F22623"/>
    <w:rsid w:val="00F235E6"/>
    <w:rsid w:val="00F23B6E"/>
    <w:rsid w:val="00F27C25"/>
    <w:rsid w:val="00F303B8"/>
    <w:rsid w:val="00F3155B"/>
    <w:rsid w:val="00F329C1"/>
    <w:rsid w:val="00F3336C"/>
    <w:rsid w:val="00F3383A"/>
    <w:rsid w:val="00F341C6"/>
    <w:rsid w:val="00F37143"/>
    <w:rsid w:val="00F40987"/>
    <w:rsid w:val="00F41864"/>
    <w:rsid w:val="00F421F3"/>
    <w:rsid w:val="00F4349E"/>
    <w:rsid w:val="00F4670A"/>
    <w:rsid w:val="00F471CC"/>
    <w:rsid w:val="00F4743D"/>
    <w:rsid w:val="00F47DB3"/>
    <w:rsid w:val="00F47E98"/>
    <w:rsid w:val="00F514E9"/>
    <w:rsid w:val="00F51AB9"/>
    <w:rsid w:val="00F51D80"/>
    <w:rsid w:val="00F52344"/>
    <w:rsid w:val="00F52D53"/>
    <w:rsid w:val="00F53448"/>
    <w:rsid w:val="00F54C81"/>
    <w:rsid w:val="00F55261"/>
    <w:rsid w:val="00F566C8"/>
    <w:rsid w:val="00F56971"/>
    <w:rsid w:val="00F57CD1"/>
    <w:rsid w:val="00F57F70"/>
    <w:rsid w:val="00F6541F"/>
    <w:rsid w:val="00F669FF"/>
    <w:rsid w:val="00F75990"/>
    <w:rsid w:val="00F75F89"/>
    <w:rsid w:val="00F763EE"/>
    <w:rsid w:val="00F76ABC"/>
    <w:rsid w:val="00F807C4"/>
    <w:rsid w:val="00F849DE"/>
    <w:rsid w:val="00F90829"/>
    <w:rsid w:val="00F91656"/>
    <w:rsid w:val="00F921E1"/>
    <w:rsid w:val="00F92259"/>
    <w:rsid w:val="00F9273C"/>
    <w:rsid w:val="00F93FB0"/>
    <w:rsid w:val="00F96334"/>
    <w:rsid w:val="00FA1641"/>
    <w:rsid w:val="00FA262A"/>
    <w:rsid w:val="00FA4CE3"/>
    <w:rsid w:val="00FA5FDA"/>
    <w:rsid w:val="00FB14CC"/>
    <w:rsid w:val="00FB1FF4"/>
    <w:rsid w:val="00FB32C3"/>
    <w:rsid w:val="00FB4AB0"/>
    <w:rsid w:val="00FB5289"/>
    <w:rsid w:val="00FB7681"/>
    <w:rsid w:val="00FC0EE3"/>
    <w:rsid w:val="00FC2365"/>
    <w:rsid w:val="00FC443E"/>
    <w:rsid w:val="00FC4DDA"/>
    <w:rsid w:val="00FC5C8A"/>
    <w:rsid w:val="00FC6DA0"/>
    <w:rsid w:val="00FC73F2"/>
    <w:rsid w:val="00FC76A4"/>
    <w:rsid w:val="00FD1C52"/>
    <w:rsid w:val="00FD280D"/>
    <w:rsid w:val="00FD2850"/>
    <w:rsid w:val="00FD3325"/>
    <w:rsid w:val="00FD476A"/>
    <w:rsid w:val="00FD4F43"/>
    <w:rsid w:val="00FD4FD8"/>
    <w:rsid w:val="00FE0719"/>
    <w:rsid w:val="00FE14AC"/>
    <w:rsid w:val="00FE1D05"/>
    <w:rsid w:val="00FE2101"/>
    <w:rsid w:val="00FE2965"/>
    <w:rsid w:val="00FE3C4D"/>
    <w:rsid w:val="00FE58A5"/>
    <w:rsid w:val="00FE62F9"/>
    <w:rsid w:val="00FF0793"/>
    <w:rsid w:val="00FF0906"/>
    <w:rsid w:val="00FF0A68"/>
    <w:rsid w:val="00FF1B54"/>
    <w:rsid w:val="00FF2D51"/>
    <w:rsid w:val="00FF4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0D74D4"/>
  <w15:docId w15:val="{12538C74-8930-4FE1-B497-BB38D091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0BD8"/>
    <w:pPr>
      <w:spacing w:before="100" w:beforeAutospacing="1" w:after="100" w:afterAutospacing="1"/>
    </w:pPr>
    <w:rPr>
      <w:rFonts w:cs="Calibri"/>
      <w:sz w:val="22"/>
      <w:szCs w:val="24"/>
      <w:lang w:eastAsia="en-GB" w:bidi="en-US"/>
    </w:rPr>
  </w:style>
  <w:style w:type="paragraph" w:styleId="Titolo1">
    <w:name w:val="heading 1"/>
    <w:basedOn w:val="Normale"/>
    <w:next w:val="Normale"/>
    <w:link w:val="Titolo1Carattere"/>
    <w:uiPriority w:val="9"/>
    <w:qFormat/>
    <w:rsid w:val="000A57E2"/>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lang w:eastAsia="x-none" w:bidi="ar-SA"/>
    </w:rPr>
  </w:style>
  <w:style w:type="paragraph" w:styleId="Titolo2">
    <w:name w:val="heading 2"/>
    <w:basedOn w:val="Normale"/>
    <w:next w:val="Normale"/>
    <w:link w:val="Titolo2Carattere"/>
    <w:uiPriority w:val="9"/>
    <w:unhideWhenUsed/>
    <w:qFormat/>
    <w:rsid w:val="000A57E2"/>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eastAsia="x-none" w:bidi="ar-SA"/>
    </w:rPr>
  </w:style>
  <w:style w:type="paragraph" w:styleId="Titolo3">
    <w:name w:val="heading 3"/>
    <w:basedOn w:val="Normale"/>
    <w:next w:val="Normale"/>
    <w:link w:val="Titolo3Carattere"/>
    <w:uiPriority w:val="9"/>
    <w:unhideWhenUsed/>
    <w:qFormat/>
    <w:rsid w:val="000A57E2"/>
    <w:pPr>
      <w:pBdr>
        <w:top w:val="single" w:sz="6" w:space="2" w:color="4F81BD"/>
        <w:left w:val="single" w:sz="6" w:space="2" w:color="4F81BD"/>
      </w:pBdr>
      <w:spacing w:before="300" w:after="0"/>
      <w:outlineLvl w:val="2"/>
    </w:pPr>
    <w:rPr>
      <w:caps/>
      <w:color w:val="243F60"/>
      <w:spacing w:val="15"/>
      <w:lang w:eastAsia="x-none" w:bidi="ar-SA"/>
    </w:rPr>
  </w:style>
  <w:style w:type="paragraph" w:styleId="Titolo4">
    <w:name w:val="heading 4"/>
    <w:basedOn w:val="Normale"/>
    <w:next w:val="Normale"/>
    <w:link w:val="Titolo4Carattere"/>
    <w:uiPriority w:val="9"/>
    <w:semiHidden/>
    <w:unhideWhenUsed/>
    <w:qFormat/>
    <w:rsid w:val="000A57E2"/>
    <w:pPr>
      <w:pBdr>
        <w:top w:val="dotted" w:sz="6" w:space="2" w:color="4F81BD"/>
        <w:left w:val="dotted" w:sz="6" w:space="2" w:color="4F81BD"/>
      </w:pBdr>
      <w:spacing w:before="300" w:after="0"/>
      <w:outlineLvl w:val="3"/>
    </w:pPr>
    <w:rPr>
      <w:caps/>
      <w:color w:val="365F91"/>
      <w:spacing w:val="10"/>
      <w:lang w:eastAsia="x-none" w:bidi="ar-SA"/>
    </w:rPr>
  </w:style>
  <w:style w:type="paragraph" w:styleId="Titolo5">
    <w:name w:val="heading 5"/>
    <w:basedOn w:val="Normale"/>
    <w:next w:val="Normale"/>
    <w:link w:val="Titolo5Carattere"/>
    <w:uiPriority w:val="9"/>
    <w:semiHidden/>
    <w:unhideWhenUsed/>
    <w:qFormat/>
    <w:rsid w:val="000A57E2"/>
    <w:pPr>
      <w:pBdr>
        <w:bottom w:val="single" w:sz="6" w:space="1" w:color="4F81BD"/>
      </w:pBdr>
      <w:spacing w:before="300" w:after="0"/>
      <w:outlineLvl w:val="4"/>
    </w:pPr>
    <w:rPr>
      <w:caps/>
      <w:color w:val="365F91"/>
      <w:spacing w:val="10"/>
      <w:lang w:eastAsia="x-none" w:bidi="ar-SA"/>
    </w:rPr>
  </w:style>
  <w:style w:type="paragraph" w:styleId="Titolo6">
    <w:name w:val="heading 6"/>
    <w:basedOn w:val="Normale"/>
    <w:next w:val="Normale"/>
    <w:link w:val="Titolo6Carattere"/>
    <w:uiPriority w:val="9"/>
    <w:semiHidden/>
    <w:unhideWhenUsed/>
    <w:qFormat/>
    <w:rsid w:val="000A57E2"/>
    <w:pPr>
      <w:pBdr>
        <w:bottom w:val="dotted" w:sz="6" w:space="1" w:color="4F81BD"/>
      </w:pBdr>
      <w:spacing w:before="300" w:after="0"/>
      <w:outlineLvl w:val="5"/>
    </w:pPr>
    <w:rPr>
      <w:caps/>
      <w:color w:val="365F91"/>
      <w:spacing w:val="10"/>
      <w:lang w:eastAsia="x-none" w:bidi="ar-SA"/>
    </w:rPr>
  </w:style>
  <w:style w:type="paragraph" w:styleId="Titolo7">
    <w:name w:val="heading 7"/>
    <w:basedOn w:val="Normale"/>
    <w:next w:val="Normale"/>
    <w:link w:val="Titolo7Carattere"/>
    <w:uiPriority w:val="9"/>
    <w:semiHidden/>
    <w:unhideWhenUsed/>
    <w:qFormat/>
    <w:rsid w:val="000A57E2"/>
    <w:pPr>
      <w:spacing w:before="300" w:after="0"/>
      <w:outlineLvl w:val="6"/>
    </w:pPr>
    <w:rPr>
      <w:caps/>
      <w:color w:val="365F91"/>
      <w:spacing w:val="10"/>
      <w:lang w:eastAsia="x-none" w:bidi="ar-SA"/>
    </w:rPr>
  </w:style>
  <w:style w:type="paragraph" w:styleId="Titolo8">
    <w:name w:val="heading 8"/>
    <w:basedOn w:val="Normale"/>
    <w:next w:val="Normale"/>
    <w:link w:val="Titolo8Carattere"/>
    <w:uiPriority w:val="9"/>
    <w:semiHidden/>
    <w:unhideWhenUsed/>
    <w:qFormat/>
    <w:rsid w:val="000A57E2"/>
    <w:pPr>
      <w:spacing w:before="300" w:after="0"/>
      <w:outlineLvl w:val="7"/>
    </w:pPr>
    <w:rPr>
      <w:caps/>
      <w:spacing w:val="10"/>
      <w:sz w:val="18"/>
      <w:szCs w:val="18"/>
      <w:lang w:eastAsia="x-none" w:bidi="ar-SA"/>
    </w:rPr>
  </w:style>
  <w:style w:type="paragraph" w:styleId="Titolo9">
    <w:name w:val="heading 9"/>
    <w:basedOn w:val="Normale"/>
    <w:next w:val="Normale"/>
    <w:link w:val="Titolo9Carattere"/>
    <w:uiPriority w:val="9"/>
    <w:semiHidden/>
    <w:unhideWhenUsed/>
    <w:qFormat/>
    <w:rsid w:val="000A57E2"/>
    <w:pPr>
      <w:spacing w:before="300" w:after="0"/>
      <w:outlineLvl w:val="8"/>
    </w:pPr>
    <w:rPr>
      <w:i/>
      <w:caps/>
      <w:spacing w:val="10"/>
      <w:sz w:val="18"/>
      <w:szCs w:val="18"/>
      <w:lang w:eastAsia="x-none"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30036"/>
    <w:pPr>
      <w:tabs>
        <w:tab w:val="center" w:pos="4513"/>
        <w:tab w:val="right" w:pos="9026"/>
      </w:tabs>
      <w:spacing w:after="0"/>
    </w:pPr>
  </w:style>
  <w:style w:type="character" w:customStyle="1" w:styleId="IntestazioneCarattere">
    <w:name w:val="Intestazione Carattere"/>
    <w:basedOn w:val="Carpredefinitoparagrafo"/>
    <w:link w:val="Intestazione"/>
    <w:uiPriority w:val="99"/>
    <w:rsid w:val="00E30036"/>
  </w:style>
  <w:style w:type="paragraph" w:styleId="Pidipagina">
    <w:name w:val="footer"/>
    <w:basedOn w:val="Normale"/>
    <w:link w:val="PidipaginaCarattere"/>
    <w:uiPriority w:val="99"/>
    <w:unhideWhenUsed/>
    <w:rsid w:val="00E30036"/>
    <w:pPr>
      <w:tabs>
        <w:tab w:val="center" w:pos="4513"/>
        <w:tab w:val="right" w:pos="9026"/>
      </w:tabs>
      <w:spacing w:after="0"/>
    </w:pPr>
  </w:style>
  <w:style w:type="character" w:customStyle="1" w:styleId="PidipaginaCarattere">
    <w:name w:val="Piè di pagina Carattere"/>
    <w:basedOn w:val="Carpredefinitoparagrafo"/>
    <w:link w:val="Pidipagina"/>
    <w:uiPriority w:val="99"/>
    <w:rsid w:val="00E30036"/>
  </w:style>
  <w:style w:type="character" w:styleId="Collegamentoipertestuale">
    <w:name w:val="Hyperlink"/>
    <w:uiPriority w:val="99"/>
    <w:unhideWhenUsed/>
    <w:rsid w:val="00170862"/>
    <w:rPr>
      <w:color w:val="0000FF"/>
      <w:u w:val="single"/>
    </w:rPr>
  </w:style>
  <w:style w:type="paragraph" w:styleId="Testofumetto">
    <w:name w:val="Balloon Text"/>
    <w:basedOn w:val="Normale"/>
    <w:link w:val="TestofumettoCarattere"/>
    <w:uiPriority w:val="99"/>
    <w:semiHidden/>
    <w:unhideWhenUsed/>
    <w:rsid w:val="00170862"/>
    <w:pPr>
      <w:spacing w:after="0"/>
    </w:pPr>
    <w:rPr>
      <w:rFonts w:ascii="Tahoma" w:hAnsi="Tahoma"/>
      <w:sz w:val="16"/>
      <w:szCs w:val="16"/>
      <w:lang w:bidi="ar-SA"/>
    </w:rPr>
  </w:style>
  <w:style w:type="character" w:customStyle="1" w:styleId="TestofumettoCarattere">
    <w:name w:val="Testo fumetto Carattere"/>
    <w:link w:val="Testofumetto"/>
    <w:uiPriority w:val="99"/>
    <w:semiHidden/>
    <w:rsid w:val="00170862"/>
    <w:rPr>
      <w:rFonts w:ascii="Tahoma" w:hAnsi="Tahoma" w:cs="Tahoma"/>
      <w:sz w:val="16"/>
      <w:szCs w:val="16"/>
      <w:lang w:eastAsia="en-US"/>
    </w:rPr>
  </w:style>
  <w:style w:type="character" w:customStyle="1" w:styleId="Titolo1Carattere">
    <w:name w:val="Titolo 1 Carattere"/>
    <w:link w:val="Titolo1"/>
    <w:uiPriority w:val="9"/>
    <w:rsid w:val="000A57E2"/>
    <w:rPr>
      <w:b/>
      <w:bCs/>
      <w:caps/>
      <w:color w:val="FFFFFF"/>
      <w:spacing w:val="15"/>
      <w:shd w:val="clear" w:color="auto" w:fill="4F81BD"/>
    </w:rPr>
  </w:style>
  <w:style w:type="character" w:customStyle="1" w:styleId="Titolo2Carattere">
    <w:name w:val="Titolo 2 Carattere"/>
    <w:link w:val="Titolo2"/>
    <w:uiPriority w:val="9"/>
    <w:rsid w:val="000A57E2"/>
    <w:rPr>
      <w:caps/>
      <w:spacing w:val="15"/>
      <w:shd w:val="clear" w:color="auto" w:fill="DBE5F1"/>
    </w:rPr>
  </w:style>
  <w:style w:type="character" w:customStyle="1" w:styleId="Titolo3Carattere">
    <w:name w:val="Titolo 3 Carattere"/>
    <w:link w:val="Titolo3"/>
    <w:uiPriority w:val="9"/>
    <w:rsid w:val="000A57E2"/>
    <w:rPr>
      <w:caps/>
      <w:color w:val="243F60"/>
      <w:spacing w:val="15"/>
    </w:rPr>
  </w:style>
  <w:style w:type="character" w:customStyle="1" w:styleId="Titolo4Carattere">
    <w:name w:val="Titolo 4 Carattere"/>
    <w:link w:val="Titolo4"/>
    <w:uiPriority w:val="9"/>
    <w:semiHidden/>
    <w:rsid w:val="000A57E2"/>
    <w:rPr>
      <w:caps/>
      <w:color w:val="365F91"/>
      <w:spacing w:val="10"/>
    </w:rPr>
  </w:style>
  <w:style w:type="character" w:customStyle="1" w:styleId="Titolo5Carattere">
    <w:name w:val="Titolo 5 Carattere"/>
    <w:link w:val="Titolo5"/>
    <w:uiPriority w:val="9"/>
    <w:semiHidden/>
    <w:rsid w:val="000A57E2"/>
    <w:rPr>
      <w:caps/>
      <w:color w:val="365F91"/>
      <w:spacing w:val="10"/>
    </w:rPr>
  </w:style>
  <w:style w:type="character" w:customStyle="1" w:styleId="Titolo6Carattere">
    <w:name w:val="Titolo 6 Carattere"/>
    <w:link w:val="Titolo6"/>
    <w:uiPriority w:val="9"/>
    <w:semiHidden/>
    <w:rsid w:val="000A57E2"/>
    <w:rPr>
      <w:caps/>
      <w:color w:val="365F91"/>
      <w:spacing w:val="10"/>
    </w:rPr>
  </w:style>
  <w:style w:type="character" w:customStyle="1" w:styleId="Titolo7Carattere">
    <w:name w:val="Titolo 7 Carattere"/>
    <w:link w:val="Titolo7"/>
    <w:uiPriority w:val="9"/>
    <w:semiHidden/>
    <w:rsid w:val="000A57E2"/>
    <w:rPr>
      <w:caps/>
      <w:color w:val="365F91"/>
      <w:spacing w:val="10"/>
    </w:rPr>
  </w:style>
  <w:style w:type="character" w:customStyle="1" w:styleId="Titolo8Carattere">
    <w:name w:val="Titolo 8 Carattere"/>
    <w:link w:val="Titolo8"/>
    <w:uiPriority w:val="9"/>
    <w:semiHidden/>
    <w:rsid w:val="000A57E2"/>
    <w:rPr>
      <w:caps/>
      <w:spacing w:val="10"/>
      <w:sz w:val="18"/>
      <w:szCs w:val="18"/>
    </w:rPr>
  </w:style>
  <w:style w:type="character" w:customStyle="1" w:styleId="Titolo9Carattere">
    <w:name w:val="Titolo 9 Carattere"/>
    <w:link w:val="Titolo9"/>
    <w:uiPriority w:val="9"/>
    <w:semiHidden/>
    <w:rsid w:val="000A57E2"/>
    <w:rPr>
      <w:i/>
      <w:caps/>
      <w:spacing w:val="10"/>
      <w:sz w:val="18"/>
      <w:szCs w:val="18"/>
    </w:rPr>
  </w:style>
  <w:style w:type="paragraph" w:styleId="Didascalia">
    <w:name w:val="caption"/>
    <w:basedOn w:val="Normale"/>
    <w:next w:val="Normale"/>
    <w:uiPriority w:val="35"/>
    <w:semiHidden/>
    <w:unhideWhenUsed/>
    <w:qFormat/>
    <w:rsid w:val="000A57E2"/>
    <w:rPr>
      <w:b/>
      <w:bCs/>
      <w:color w:val="365F91"/>
      <w:sz w:val="16"/>
      <w:szCs w:val="16"/>
    </w:rPr>
  </w:style>
  <w:style w:type="paragraph" w:styleId="Titolo">
    <w:name w:val="Title"/>
    <w:basedOn w:val="Normale"/>
    <w:next w:val="Normale"/>
    <w:link w:val="TitoloCarattere"/>
    <w:uiPriority w:val="10"/>
    <w:qFormat/>
    <w:rsid w:val="000A57E2"/>
    <w:pPr>
      <w:spacing w:before="720"/>
    </w:pPr>
    <w:rPr>
      <w:caps/>
      <w:color w:val="4F81BD"/>
      <w:spacing w:val="10"/>
      <w:kern w:val="28"/>
      <w:sz w:val="52"/>
      <w:szCs w:val="52"/>
      <w:lang w:eastAsia="x-none" w:bidi="ar-SA"/>
    </w:rPr>
  </w:style>
  <w:style w:type="character" w:customStyle="1" w:styleId="TitoloCarattere">
    <w:name w:val="Titolo Carattere"/>
    <w:link w:val="Titolo"/>
    <w:uiPriority w:val="10"/>
    <w:rsid w:val="000A57E2"/>
    <w:rPr>
      <w:caps/>
      <w:color w:val="4F81BD"/>
      <w:spacing w:val="10"/>
      <w:kern w:val="28"/>
      <w:sz w:val="52"/>
      <w:szCs w:val="52"/>
    </w:rPr>
  </w:style>
  <w:style w:type="paragraph" w:styleId="Sottotitolo">
    <w:name w:val="Subtitle"/>
    <w:basedOn w:val="Normale"/>
    <w:next w:val="Normale"/>
    <w:link w:val="SottotitoloCarattere"/>
    <w:uiPriority w:val="11"/>
    <w:qFormat/>
    <w:rsid w:val="000A57E2"/>
    <w:pPr>
      <w:spacing w:after="1000"/>
    </w:pPr>
    <w:rPr>
      <w:caps/>
      <w:color w:val="595959"/>
      <w:spacing w:val="10"/>
      <w:sz w:val="24"/>
      <w:lang w:eastAsia="x-none" w:bidi="ar-SA"/>
    </w:rPr>
  </w:style>
  <w:style w:type="character" w:customStyle="1" w:styleId="SottotitoloCarattere">
    <w:name w:val="Sottotitolo Carattere"/>
    <w:link w:val="Sottotitolo"/>
    <w:uiPriority w:val="11"/>
    <w:rsid w:val="000A57E2"/>
    <w:rPr>
      <w:caps/>
      <w:color w:val="595959"/>
      <w:spacing w:val="10"/>
      <w:sz w:val="24"/>
      <w:szCs w:val="24"/>
    </w:rPr>
  </w:style>
  <w:style w:type="character" w:styleId="Enfasigrassetto">
    <w:name w:val="Strong"/>
    <w:uiPriority w:val="22"/>
    <w:qFormat/>
    <w:rsid w:val="000A57E2"/>
    <w:rPr>
      <w:b/>
      <w:bCs/>
    </w:rPr>
  </w:style>
  <w:style w:type="character" w:styleId="Enfasicorsivo">
    <w:name w:val="Emphasis"/>
    <w:uiPriority w:val="20"/>
    <w:qFormat/>
    <w:rsid w:val="000A57E2"/>
    <w:rPr>
      <w:caps/>
      <w:color w:val="243F60"/>
      <w:spacing w:val="5"/>
    </w:rPr>
  </w:style>
  <w:style w:type="paragraph" w:styleId="Nessunaspaziatura">
    <w:name w:val="No Spacing"/>
    <w:basedOn w:val="Normale"/>
    <w:link w:val="NessunaspaziaturaCarattere"/>
    <w:uiPriority w:val="1"/>
    <w:qFormat/>
    <w:rsid w:val="000A57E2"/>
    <w:pPr>
      <w:spacing w:before="0" w:after="0"/>
    </w:pPr>
    <w:rPr>
      <w:lang w:eastAsia="x-none" w:bidi="ar-SA"/>
    </w:rPr>
  </w:style>
  <w:style w:type="character" w:customStyle="1" w:styleId="NessunaspaziaturaCarattere">
    <w:name w:val="Nessuna spaziatura Carattere"/>
    <w:link w:val="Nessunaspaziatura"/>
    <w:uiPriority w:val="1"/>
    <w:rsid w:val="000A57E2"/>
    <w:rPr>
      <w:sz w:val="20"/>
      <w:szCs w:val="20"/>
    </w:rPr>
  </w:style>
  <w:style w:type="paragraph" w:styleId="Paragrafoelenco">
    <w:name w:val="List Paragraph"/>
    <w:basedOn w:val="Normale"/>
    <w:uiPriority w:val="34"/>
    <w:qFormat/>
    <w:rsid w:val="000A57E2"/>
    <w:pPr>
      <w:ind w:left="720"/>
      <w:contextualSpacing/>
    </w:pPr>
  </w:style>
  <w:style w:type="paragraph" w:styleId="Citazione">
    <w:name w:val="Quote"/>
    <w:basedOn w:val="Normale"/>
    <w:next w:val="Normale"/>
    <w:link w:val="CitazioneCarattere"/>
    <w:uiPriority w:val="29"/>
    <w:qFormat/>
    <w:rsid w:val="000A57E2"/>
    <w:rPr>
      <w:i/>
      <w:iCs/>
      <w:lang w:eastAsia="x-none" w:bidi="ar-SA"/>
    </w:rPr>
  </w:style>
  <w:style w:type="character" w:customStyle="1" w:styleId="CitazioneCarattere">
    <w:name w:val="Citazione Carattere"/>
    <w:link w:val="Citazione"/>
    <w:uiPriority w:val="29"/>
    <w:rsid w:val="000A57E2"/>
    <w:rPr>
      <w:i/>
      <w:iCs/>
      <w:sz w:val="20"/>
      <w:szCs w:val="20"/>
    </w:rPr>
  </w:style>
  <w:style w:type="paragraph" w:styleId="Citazioneintensa">
    <w:name w:val="Intense Quote"/>
    <w:basedOn w:val="Normale"/>
    <w:next w:val="Normale"/>
    <w:link w:val="CitazioneintensaCarattere"/>
    <w:uiPriority w:val="30"/>
    <w:qFormat/>
    <w:rsid w:val="000A57E2"/>
    <w:pPr>
      <w:pBdr>
        <w:top w:val="single" w:sz="4" w:space="10" w:color="4F81BD"/>
        <w:left w:val="single" w:sz="4" w:space="10" w:color="4F81BD"/>
      </w:pBdr>
      <w:spacing w:after="0"/>
      <w:ind w:left="1296" w:right="1152"/>
      <w:jc w:val="both"/>
    </w:pPr>
    <w:rPr>
      <w:i/>
      <w:iCs/>
      <w:color w:val="4F81BD"/>
      <w:lang w:eastAsia="x-none" w:bidi="ar-SA"/>
    </w:rPr>
  </w:style>
  <w:style w:type="character" w:customStyle="1" w:styleId="CitazioneintensaCarattere">
    <w:name w:val="Citazione intensa Carattere"/>
    <w:link w:val="Citazioneintensa"/>
    <w:uiPriority w:val="30"/>
    <w:rsid w:val="000A57E2"/>
    <w:rPr>
      <w:i/>
      <w:iCs/>
      <w:color w:val="4F81BD"/>
      <w:sz w:val="20"/>
      <w:szCs w:val="20"/>
    </w:rPr>
  </w:style>
  <w:style w:type="character" w:styleId="Enfasidelicata">
    <w:name w:val="Subtle Emphasis"/>
    <w:uiPriority w:val="19"/>
    <w:qFormat/>
    <w:rsid w:val="000A57E2"/>
    <w:rPr>
      <w:i/>
      <w:iCs/>
      <w:color w:val="243F60"/>
    </w:rPr>
  </w:style>
  <w:style w:type="character" w:styleId="Enfasiintensa">
    <w:name w:val="Intense Emphasis"/>
    <w:uiPriority w:val="21"/>
    <w:qFormat/>
    <w:rsid w:val="000A57E2"/>
    <w:rPr>
      <w:b/>
      <w:bCs/>
      <w:caps/>
      <w:color w:val="243F60"/>
      <w:spacing w:val="10"/>
    </w:rPr>
  </w:style>
  <w:style w:type="character" w:styleId="Riferimentodelicato">
    <w:name w:val="Subtle Reference"/>
    <w:uiPriority w:val="31"/>
    <w:qFormat/>
    <w:rsid w:val="000A57E2"/>
    <w:rPr>
      <w:b/>
      <w:bCs/>
      <w:color w:val="4F81BD"/>
    </w:rPr>
  </w:style>
  <w:style w:type="character" w:styleId="Riferimentointenso">
    <w:name w:val="Intense Reference"/>
    <w:uiPriority w:val="32"/>
    <w:qFormat/>
    <w:rsid w:val="000A57E2"/>
    <w:rPr>
      <w:b/>
      <w:bCs/>
      <w:i/>
      <w:iCs/>
      <w:caps/>
      <w:color w:val="4F81BD"/>
    </w:rPr>
  </w:style>
  <w:style w:type="character" w:styleId="Titolodellibro">
    <w:name w:val="Book Title"/>
    <w:uiPriority w:val="33"/>
    <w:qFormat/>
    <w:rsid w:val="000A57E2"/>
    <w:rPr>
      <w:b/>
      <w:bCs/>
      <w:i/>
      <w:iCs/>
      <w:spacing w:val="9"/>
    </w:rPr>
  </w:style>
  <w:style w:type="paragraph" w:styleId="Titolosommario">
    <w:name w:val="TOC Heading"/>
    <w:basedOn w:val="Titolo1"/>
    <w:next w:val="Normale"/>
    <w:uiPriority w:val="39"/>
    <w:unhideWhenUsed/>
    <w:qFormat/>
    <w:rsid w:val="000A57E2"/>
    <w:pPr>
      <w:outlineLvl w:val="9"/>
    </w:pPr>
  </w:style>
  <w:style w:type="paragraph" w:styleId="Sommario1">
    <w:name w:val="toc 1"/>
    <w:basedOn w:val="Normale"/>
    <w:next w:val="Normale"/>
    <w:autoRedefine/>
    <w:uiPriority w:val="39"/>
    <w:unhideWhenUsed/>
    <w:rsid w:val="00F3383A"/>
  </w:style>
  <w:style w:type="paragraph" w:styleId="Sommario2">
    <w:name w:val="toc 2"/>
    <w:basedOn w:val="Normale"/>
    <w:next w:val="Normale"/>
    <w:autoRedefine/>
    <w:uiPriority w:val="39"/>
    <w:unhideWhenUsed/>
    <w:rsid w:val="006B6E18"/>
    <w:pPr>
      <w:ind w:left="200"/>
    </w:pPr>
  </w:style>
  <w:style w:type="paragraph" w:styleId="PreformattatoHTML">
    <w:name w:val="HTML Preformatted"/>
    <w:basedOn w:val="Normale"/>
    <w:link w:val="PreformattatoHTMLCarattere"/>
    <w:uiPriority w:val="99"/>
    <w:unhideWhenUsed/>
    <w:rsid w:val="00636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lang w:eastAsia="x-none" w:bidi="ar-SA"/>
    </w:rPr>
  </w:style>
  <w:style w:type="character" w:customStyle="1" w:styleId="PreformattatoHTMLCarattere">
    <w:name w:val="Preformattato HTML Carattere"/>
    <w:link w:val="PreformattatoHTML"/>
    <w:uiPriority w:val="99"/>
    <w:rsid w:val="00636C7E"/>
    <w:rPr>
      <w:rFonts w:ascii="Courier New" w:hAnsi="Courier New" w:cs="Courier New"/>
    </w:rPr>
  </w:style>
  <w:style w:type="character" w:customStyle="1" w:styleId="moz-txt-citetags">
    <w:name w:val="moz-txt-citetags"/>
    <w:basedOn w:val="Carpredefinitoparagrafo"/>
    <w:rsid w:val="00636C7E"/>
  </w:style>
  <w:style w:type="character" w:customStyle="1" w:styleId="moz-txt-tag">
    <w:name w:val="moz-txt-tag"/>
    <w:basedOn w:val="Carpredefinitoparagrafo"/>
    <w:rsid w:val="00636C7E"/>
  </w:style>
  <w:style w:type="character" w:customStyle="1" w:styleId="apple-style-span">
    <w:name w:val="apple-style-span"/>
    <w:basedOn w:val="Carpredefinitoparagrafo"/>
    <w:rsid w:val="00880E52"/>
  </w:style>
  <w:style w:type="character" w:styleId="Rimandocommento">
    <w:name w:val="annotation reference"/>
    <w:uiPriority w:val="99"/>
    <w:semiHidden/>
    <w:unhideWhenUsed/>
    <w:rsid w:val="003C2C4A"/>
    <w:rPr>
      <w:sz w:val="16"/>
      <w:szCs w:val="16"/>
    </w:rPr>
  </w:style>
  <w:style w:type="paragraph" w:styleId="Testocommento">
    <w:name w:val="annotation text"/>
    <w:basedOn w:val="Normale"/>
    <w:link w:val="TestocommentoCarattere"/>
    <w:uiPriority w:val="99"/>
    <w:semiHidden/>
    <w:unhideWhenUsed/>
    <w:rsid w:val="003C2C4A"/>
  </w:style>
  <w:style w:type="character" w:customStyle="1" w:styleId="TestocommentoCarattere">
    <w:name w:val="Testo commento Carattere"/>
    <w:link w:val="Testocommento"/>
    <w:uiPriority w:val="99"/>
    <w:semiHidden/>
    <w:rsid w:val="003C2C4A"/>
    <w:rPr>
      <w:lang w:eastAsia="en-US" w:bidi="en-US"/>
    </w:rPr>
  </w:style>
  <w:style w:type="paragraph" w:styleId="Soggettocommento">
    <w:name w:val="annotation subject"/>
    <w:basedOn w:val="Testocommento"/>
    <w:next w:val="Testocommento"/>
    <w:link w:val="SoggettocommentoCarattere"/>
    <w:uiPriority w:val="99"/>
    <w:semiHidden/>
    <w:unhideWhenUsed/>
    <w:rsid w:val="003C2C4A"/>
    <w:rPr>
      <w:b/>
      <w:bCs/>
    </w:rPr>
  </w:style>
  <w:style w:type="character" w:customStyle="1" w:styleId="SoggettocommentoCarattere">
    <w:name w:val="Soggetto commento Carattere"/>
    <w:link w:val="Soggettocommento"/>
    <w:uiPriority w:val="99"/>
    <w:semiHidden/>
    <w:rsid w:val="003C2C4A"/>
    <w:rPr>
      <w:b/>
      <w:bCs/>
      <w:lang w:eastAsia="en-US" w:bidi="en-US"/>
    </w:rPr>
  </w:style>
  <w:style w:type="character" w:styleId="Collegamentovisitato">
    <w:name w:val="FollowedHyperlink"/>
    <w:uiPriority w:val="99"/>
    <w:semiHidden/>
    <w:unhideWhenUsed/>
    <w:rsid w:val="000717B9"/>
    <w:rPr>
      <w:color w:val="800080"/>
      <w:u w:val="single"/>
    </w:rPr>
  </w:style>
  <w:style w:type="character" w:customStyle="1" w:styleId="MediumShading1-Accent1Char">
    <w:name w:val="Medium Shading 1 - Accent 1 Char"/>
    <w:link w:val="MediumShading1-Accent11"/>
    <w:uiPriority w:val="1"/>
    <w:locked/>
    <w:rsid w:val="00D05B42"/>
    <w:rPr>
      <w:rFonts w:ascii="MS PGothic" w:eastAsia="Tahoma" w:hAnsi="MS PGothic"/>
      <w:lang w:bidi="en-US"/>
    </w:rPr>
  </w:style>
  <w:style w:type="paragraph" w:customStyle="1" w:styleId="MediumShading1-Accent11">
    <w:name w:val="Medium Shading 1 - Accent 11"/>
    <w:basedOn w:val="Normale"/>
    <w:link w:val="MediumShading1-Accent1Char"/>
    <w:uiPriority w:val="1"/>
    <w:qFormat/>
    <w:rsid w:val="00D05B42"/>
    <w:pPr>
      <w:spacing w:before="0" w:beforeAutospacing="0" w:after="0" w:afterAutospacing="0" w:line="240" w:lineRule="atLeast"/>
      <w:ind w:firstLineChars="142" w:firstLine="227"/>
    </w:pPr>
    <w:rPr>
      <w:rFonts w:ascii="MS PGothic" w:eastAsia="Tahoma" w:hAnsi="MS PGothic" w:cs="Times New Roman"/>
      <w:sz w:val="20"/>
      <w:szCs w:val="20"/>
    </w:rPr>
  </w:style>
  <w:style w:type="paragraph" w:customStyle="1" w:styleId="story-bodyintroduction">
    <w:name w:val="story-body__introduction"/>
    <w:basedOn w:val="Normale"/>
    <w:rsid w:val="00B9238E"/>
    <w:rPr>
      <w:rFonts w:ascii="Times New Roman" w:hAnsi="Times New Roman" w:cs="Times New Roman"/>
      <w:sz w:val="24"/>
      <w:lang w:bidi="ar-SA"/>
    </w:rPr>
  </w:style>
  <w:style w:type="paragraph" w:styleId="NormaleWeb">
    <w:name w:val="Normal (Web)"/>
    <w:basedOn w:val="Normale"/>
    <w:uiPriority w:val="99"/>
    <w:unhideWhenUsed/>
    <w:rsid w:val="00B9238E"/>
    <w:rPr>
      <w:rFonts w:ascii="Times New Roman" w:hAnsi="Times New Roman" w:cs="Times New Roman"/>
      <w:sz w:val="24"/>
      <w:lang w:bidi="ar-SA"/>
    </w:rPr>
  </w:style>
  <w:style w:type="paragraph" w:customStyle="1" w:styleId="story-bodylist-item">
    <w:name w:val="story-body__list-item"/>
    <w:basedOn w:val="Normale"/>
    <w:rsid w:val="00B9238E"/>
    <w:rPr>
      <w:rFonts w:ascii="Times New Roman" w:hAnsi="Times New Roman" w:cs="Times New Roman"/>
      <w:sz w:val="24"/>
      <w:lang w:bidi="ar-SA"/>
    </w:rPr>
  </w:style>
  <w:style w:type="character" w:customStyle="1" w:styleId="Didascalia1">
    <w:name w:val="Didascalia1"/>
    <w:rsid w:val="00B9238E"/>
  </w:style>
  <w:style w:type="character" w:customStyle="1" w:styleId="Menzionenonrisolta1">
    <w:name w:val="Menzione non risolta1"/>
    <w:uiPriority w:val="99"/>
    <w:semiHidden/>
    <w:unhideWhenUsed/>
    <w:rsid w:val="00B9238E"/>
    <w:rPr>
      <w:color w:val="605E5C"/>
      <w:shd w:val="clear" w:color="auto" w:fill="E1DFDD"/>
    </w:rPr>
  </w:style>
  <w:style w:type="paragraph" w:customStyle="1" w:styleId="caption-text">
    <w:name w:val="caption-text"/>
    <w:basedOn w:val="Normale"/>
    <w:rsid w:val="00B9238E"/>
    <w:rPr>
      <w:rFonts w:ascii="Times New Roman" w:hAnsi="Times New Roman" w:cs="Times New Roman"/>
      <w:sz w:val="24"/>
      <w:lang w:bidi="ar-SA"/>
    </w:rPr>
  </w:style>
  <w:style w:type="paragraph" w:customStyle="1" w:styleId="entry-meta">
    <w:name w:val="entry-meta"/>
    <w:basedOn w:val="Normale"/>
    <w:rsid w:val="008F04AF"/>
    <w:rPr>
      <w:rFonts w:ascii="Times New Roman" w:hAnsi="Times New Roman" w:cs="Times New Roman"/>
      <w:sz w:val="24"/>
      <w:lang w:bidi="ar-SA"/>
    </w:rPr>
  </w:style>
  <w:style w:type="character" w:customStyle="1" w:styleId="entry-author">
    <w:name w:val="entry-author"/>
    <w:rsid w:val="008F04AF"/>
  </w:style>
  <w:style w:type="character" w:customStyle="1" w:styleId="entry-author-name">
    <w:name w:val="entry-author-name"/>
    <w:rsid w:val="008F04AF"/>
  </w:style>
  <w:style w:type="paragraph" w:styleId="Testonotadichiusura">
    <w:name w:val="endnote text"/>
    <w:basedOn w:val="Normale"/>
    <w:link w:val="TestonotadichiusuraCarattere"/>
    <w:uiPriority w:val="99"/>
    <w:semiHidden/>
    <w:unhideWhenUsed/>
    <w:rsid w:val="003E7D17"/>
    <w:rPr>
      <w:sz w:val="20"/>
      <w:szCs w:val="20"/>
      <w:lang w:val="en-GB"/>
    </w:rPr>
  </w:style>
  <w:style w:type="character" w:customStyle="1" w:styleId="TestonotadichiusuraCarattere">
    <w:name w:val="Testo nota di chiusura Carattere"/>
    <w:basedOn w:val="Carpredefinitoparagrafo"/>
    <w:link w:val="Testonotadichiusura"/>
    <w:uiPriority w:val="99"/>
    <w:semiHidden/>
    <w:rsid w:val="003E7D17"/>
    <w:rPr>
      <w:rFonts w:cs="Calibri"/>
      <w:lang w:val="en-GB" w:eastAsia="en-GB" w:bidi="en-US"/>
    </w:rPr>
  </w:style>
  <w:style w:type="character" w:styleId="Rimandonotadichiusura">
    <w:name w:val="endnote reference"/>
    <w:uiPriority w:val="99"/>
    <w:semiHidden/>
    <w:unhideWhenUsed/>
    <w:rsid w:val="003E7D17"/>
    <w:rPr>
      <w:vertAlign w:val="superscript"/>
    </w:rPr>
  </w:style>
  <w:style w:type="character" w:styleId="Menzionenonrisolta">
    <w:name w:val="Unresolved Mention"/>
    <w:basedOn w:val="Carpredefinitoparagrafo"/>
    <w:uiPriority w:val="99"/>
    <w:semiHidden/>
    <w:unhideWhenUsed/>
    <w:rsid w:val="00F52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149">
      <w:bodyDiv w:val="1"/>
      <w:marLeft w:val="0"/>
      <w:marRight w:val="0"/>
      <w:marTop w:val="0"/>
      <w:marBottom w:val="0"/>
      <w:divBdr>
        <w:top w:val="none" w:sz="0" w:space="0" w:color="auto"/>
        <w:left w:val="none" w:sz="0" w:space="0" w:color="auto"/>
        <w:bottom w:val="none" w:sz="0" w:space="0" w:color="auto"/>
        <w:right w:val="none" w:sz="0" w:space="0" w:color="auto"/>
      </w:divBdr>
    </w:div>
    <w:div w:id="38600954">
      <w:bodyDiv w:val="1"/>
      <w:marLeft w:val="0"/>
      <w:marRight w:val="0"/>
      <w:marTop w:val="0"/>
      <w:marBottom w:val="0"/>
      <w:divBdr>
        <w:top w:val="none" w:sz="0" w:space="0" w:color="auto"/>
        <w:left w:val="none" w:sz="0" w:space="0" w:color="auto"/>
        <w:bottom w:val="none" w:sz="0" w:space="0" w:color="auto"/>
        <w:right w:val="none" w:sz="0" w:space="0" w:color="auto"/>
      </w:divBdr>
    </w:div>
    <w:div w:id="351810837">
      <w:bodyDiv w:val="1"/>
      <w:marLeft w:val="0"/>
      <w:marRight w:val="0"/>
      <w:marTop w:val="0"/>
      <w:marBottom w:val="0"/>
      <w:divBdr>
        <w:top w:val="none" w:sz="0" w:space="0" w:color="auto"/>
        <w:left w:val="none" w:sz="0" w:space="0" w:color="auto"/>
        <w:bottom w:val="none" w:sz="0" w:space="0" w:color="auto"/>
        <w:right w:val="none" w:sz="0" w:space="0" w:color="auto"/>
      </w:divBdr>
      <w:divsChild>
        <w:div w:id="1172450044">
          <w:marLeft w:val="195"/>
          <w:marRight w:val="195"/>
          <w:marTop w:val="195"/>
          <w:marBottom w:val="195"/>
          <w:divBdr>
            <w:top w:val="none" w:sz="0" w:space="0" w:color="auto"/>
            <w:left w:val="none" w:sz="0" w:space="0" w:color="auto"/>
            <w:bottom w:val="none" w:sz="0" w:space="0" w:color="auto"/>
            <w:right w:val="none" w:sz="0" w:space="0" w:color="auto"/>
          </w:divBdr>
          <w:divsChild>
            <w:div w:id="1244485343">
              <w:marLeft w:val="0"/>
              <w:marRight w:val="0"/>
              <w:marTop w:val="0"/>
              <w:marBottom w:val="0"/>
              <w:divBdr>
                <w:top w:val="none" w:sz="0" w:space="0" w:color="auto"/>
                <w:left w:val="none" w:sz="0" w:space="0" w:color="auto"/>
                <w:bottom w:val="none" w:sz="0" w:space="0" w:color="auto"/>
                <w:right w:val="none" w:sz="0" w:space="0" w:color="auto"/>
              </w:divBdr>
              <w:divsChild>
                <w:div w:id="7325814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98432">
      <w:bodyDiv w:val="1"/>
      <w:marLeft w:val="0"/>
      <w:marRight w:val="0"/>
      <w:marTop w:val="0"/>
      <w:marBottom w:val="0"/>
      <w:divBdr>
        <w:top w:val="none" w:sz="0" w:space="0" w:color="auto"/>
        <w:left w:val="none" w:sz="0" w:space="0" w:color="auto"/>
        <w:bottom w:val="none" w:sz="0" w:space="0" w:color="auto"/>
        <w:right w:val="none" w:sz="0" w:space="0" w:color="auto"/>
      </w:divBdr>
    </w:div>
    <w:div w:id="519468418">
      <w:bodyDiv w:val="1"/>
      <w:marLeft w:val="0"/>
      <w:marRight w:val="0"/>
      <w:marTop w:val="0"/>
      <w:marBottom w:val="0"/>
      <w:divBdr>
        <w:top w:val="none" w:sz="0" w:space="0" w:color="auto"/>
        <w:left w:val="none" w:sz="0" w:space="0" w:color="auto"/>
        <w:bottom w:val="none" w:sz="0" w:space="0" w:color="auto"/>
        <w:right w:val="none" w:sz="0" w:space="0" w:color="auto"/>
      </w:divBdr>
    </w:div>
    <w:div w:id="661349284">
      <w:bodyDiv w:val="1"/>
      <w:marLeft w:val="0"/>
      <w:marRight w:val="0"/>
      <w:marTop w:val="0"/>
      <w:marBottom w:val="0"/>
      <w:divBdr>
        <w:top w:val="none" w:sz="0" w:space="0" w:color="auto"/>
        <w:left w:val="none" w:sz="0" w:space="0" w:color="auto"/>
        <w:bottom w:val="none" w:sz="0" w:space="0" w:color="auto"/>
        <w:right w:val="none" w:sz="0" w:space="0" w:color="auto"/>
      </w:divBdr>
    </w:div>
    <w:div w:id="666177687">
      <w:bodyDiv w:val="1"/>
      <w:marLeft w:val="0"/>
      <w:marRight w:val="0"/>
      <w:marTop w:val="0"/>
      <w:marBottom w:val="0"/>
      <w:divBdr>
        <w:top w:val="none" w:sz="0" w:space="0" w:color="auto"/>
        <w:left w:val="none" w:sz="0" w:space="0" w:color="auto"/>
        <w:bottom w:val="none" w:sz="0" w:space="0" w:color="auto"/>
        <w:right w:val="none" w:sz="0" w:space="0" w:color="auto"/>
      </w:divBdr>
      <w:divsChild>
        <w:div w:id="363754518">
          <w:marLeft w:val="195"/>
          <w:marRight w:val="195"/>
          <w:marTop w:val="195"/>
          <w:marBottom w:val="195"/>
          <w:divBdr>
            <w:top w:val="none" w:sz="0" w:space="0" w:color="auto"/>
            <w:left w:val="none" w:sz="0" w:space="0" w:color="auto"/>
            <w:bottom w:val="none" w:sz="0" w:space="0" w:color="auto"/>
            <w:right w:val="none" w:sz="0" w:space="0" w:color="auto"/>
          </w:divBdr>
          <w:divsChild>
            <w:div w:id="560016397">
              <w:marLeft w:val="0"/>
              <w:marRight w:val="0"/>
              <w:marTop w:val="0"/>
              <w:marBottom w:val="0"/>
              <w:divBdr>
                <w:top w:val="none" w:sz="0" w:space="0" w:color="auto"/>
                <w:left w:val="none" w:sz="0" w:space="0" w:color="auto"/>
                <w:bottom w:val="none" w:sz="0" w:space="0" w:color="auto"/>
                <w:right w:val="none" w:sz="0" w:space="0" w:color="auto"/>
              </w:divBdr>
              <w:divsChild>
                <w:div w:id="14433820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34838">
      <w:bodyDiv w:val="1"/>
      <w:marLeft w:val="0"/>
      <w:marRight w:val="0"/>
      <w:marTop w:val="0"/>
      <w:marBottom w:val="0"/>
      <w:divBdr>
        <w:top w:val="none" w:sz="0" w:space="0" w:color="auto"/>
        <w:left w:val="none" w:sz="0" w:space="0" w:color="auto"/>
        <w:bottom w:val="none" w:sz="0" w:space="0" w:color="auto"/>
        <w:right w:val="none" w:sz="0" w:space="0" w:color="auto"/>
      </w:divBdr>
      <w:divsChild>
        <w:div w:id="218170920">
          <w:marLeft w:val="0"/>
          <w:marRight w:val="0"/>
          <w:marTop w:val="0"/>
          <w:marBottom w:val="0"/>
          <w:divBdr>
            <w:top w:val="none" w:sz="0" w:space="0" w:color="auto"/>
            <w:left w:val="none" w:sz="0" w:space="0" w:color="auto"/>
            <w:bottom w:val="none" w:sz="0" w:space="0" w:color="auto"/>
            <w:right w:val="none" w:sz="0" w:space="0" w:color="auto"/>
          </w:divBdr>
          <w:divsChild>
            <w:div w:id="1470232">
              <w:marLeft w:val="0"/>
              <w:marRight w:val="0"/>
              <w:marTop w:val="0"/>
              <w:marBottom w:val="0"/>
              <w:divBdr>
                <w:top w:val="none" w:sz="0" w:space="0" w:color="auto"/>
                <w:left w:val="none" w:sz="0" w:space="0" w:color="auto"/>
                <w:bottom w:val="none" w:sz="0" w:space="0" w:color="auto"/>
                <w:right w:val="none" w:sz="0" w:space="0" w:color="auto"/>
              </w:divBdr>
              <w:divsChild>
                <w:div w:id="1712923614">
                  <w:marLeft w:val="0"/>
                  <w:marRight w:val="0"/>
                  <w:marTop w:val="0"/>
                  <w:marBottom w:val="0"/>
                  <w:divBdr>
                    <w:top w:val="none" w:sz="0" w:space="0" w:color="auto"/>
                    <w:left w:val="none" w:sz="0" w:space="0" w:color="auto"/>
                    <w:bottom w:val="none" w:sz="0" w:space="0" w:color="auto"/>
                    <w:right w:val="none" w:sz="0" w:space="0" w:color="auto"/>
                  </w:divBdr>
                  <w:divsChild>
                    <w:div w:id="1466389526">
                      <w:marLeft w:val="120"/>
                      <w:marRight w:val="120"/>
                      <w:marTop w:val="0"/>
                      <w:marBottom w:val="0"/>
                      <w:divBdr>
                        <w:top w:val="none" w:sz="0" w:space="0" w:color="auto"/>
                        <w:left w:val="none" w:sz="0" w:space="0" w:color="auto"/>
                        <w:bottom w:val="none" w:sz="0" w:space="0" w:color="auto"/>
                        <w:right w:val="none" w:sz="0" w:space="0" w:color="auto"/>
                      </w:divBdr>
                      <w:divsChild>
                        <w:div w:id="444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26493">
          <w:marLeft w:val="0"/>
          <w:marRight w:val="0"/>
          <w:marTop w:val="0"/>
          <w:marBottom w:val="0"/>
          <w:divBdr>
            <w:top w:val="none" w:sz="0" w:space="0" w:color="auto"/>
            <w:left w:val="none" w:sz="0" w:space="0" w:color="auto"/>
            <w:bottom w:val="none" w:sz="0" w:space="0" w:color="auto"/>
            <w:right w:val="none" w:sz="0" w:space="0" w:color="auto"/>
          </w:divBdr>
          <w:divsChild>
            <w:div w:id="444665667">
              <w:marLeft w:val="0"/>
              <w:marRight w:val="0"/>
              <w:marTop w:val="0"/>
              <w:marBottom w:val="0"/>
              <w:divBdr>
                <w:top w:val="none" w:sz="0" w:space="0" w:color="auto"/>
                <w:left w:val="none" w:sz="0" w:space="0" w:color="auto"/>
                <w:bottom w:val="none" w:sz="0" w:space="0" w:color="auto"/>
                <w:right w:val="none" w:sz="0" w:space="0" w:color="auto"/>
              </w:divBdr>
              <w:divsChild>
                <w:div w:id="494802763">
                  <w:marLeft w:val="120"/>
                  <w:marRight w:val="120"/>
                  <w:marTop w:val="0"/>
                  <w:marBottom w:val="0"/>
                  <w:divBdr>
                    <w:top w:val="none" w:sz="0" w:space="0" w:color="auto"/>
                    <w:left w:val="none" w:sz="0" w:space="0" w:color="auto"/>
                    <w:bottom w:val="none" w:sz="0" w:space="0" w:color="auto"/>
                    <w:right w:val="none" w:sz="0" w:space="0" w:color="auto"/>
                  </w:divBdr>
                  <w:divsChild>
                    <w:div w:id="1476336506">
                      <w:marLeft w:val="0"/>
                      <w:marRight w:val="0"/>
                      <w:marTop w:val="0"/>
                      <w:marBottom w:val="0"/>
                      <w:divBdr>
                        <w:top w:val="none" w:sz="0" w:space="0" w:color="auto"/>
                        <w:left w:val="none" w:sz="0" w:space="0" w:color="auto"/>
                        <w:bottom w:val="none" w:sz="0" w:space="0" w:color="auto"/>
                        <w:right w:val="none" w:sz="0" w:space="0" w:color="auto"/>
                      </w:divBdr>
                      <w:divsChild>
                        <w:div w:id="1174103620">
                          <w:marLeft w:val="0"/>
                          <w:marRight w:val="0"/>
                          <w:marTop w:val="0"/>
                          <w:marBottom w:val="0"/>
                          <w:divBdr>
                            <w:top w:val="none" w:sz="0" w:space="0" w:color="auto"/>
                            <w:left w:val="none" w:sz="0" w:space="0" w:color="auto"/>
                            <w:bottom w:val="none" w:sz="0" w:space="0" w:color="auto"/>
                            <w:right w:val="none" w:sz="0" w:space="0" w:color="auto"/>
                          </w:divBdr>
                        </w:div>
                      </w:divsChild>
                    </w:div>
                    <w:div w:id="2088764304">
                      <w:marLeft w:val="0"/>
                      <w:marRight w:val="0"/>
                      <w:marTop w:val="0"/>
                      <w:marBottom w:val="0"/>
                      <w:divBdr>
                        <w:top w:val="none" w:sz="0" w:space="0" w:color="auto"/>
                        <w:left w:val="none" w:sz="0" w:space="0" w:color="auto"/>
                        <w:bottom w:val="none" w:sz="0" w:space="0" w:color="auto"/>
                        <w:right w:val="none" w:sz="0" w:space="0" w:color="auto"/>
                      </w:divBdr>
                    </w:div>
                  </w:divsChild>
                </w:div>
                <w:div w:id="581110596">
                  <w:marLeft w:val="120"/>
                  <w:marRight w:val="120"/>
                  <w:marTop w:val="0"/>
                  <w:marBottom w:val="0"/>
                  <w:divBdr>
                    <w:top w:val="none" w:sz="0" w:space="0" w:color="auto"/>
                    <w:left w:val="none" w:sz="0" w:space="0" w:color="auto"/>
                    <w:bottom w:val="none" w:sz="0" w:space="0" w:color="auto"/>
                    <w:right w:val="none" w:sz="0" w:space="0" w:color="auto"/>
                  </w:divBdr>
                  <w:divsChild>
                    <w:div w:id="1071584655">
                      <w:marLeft w:val="0"/>
                      <w:marRight w:val="0"/>
                      <w:marTop w:val="0"/>
                      <w:marBottom w:val="0"/>
                      <w:divBdr>
                        <w:top w:val="none" w:sz="0" w:space="0" w:color="auto"/>
                        <w:left w:val="none" w:sz="0" w:space="0" w:color="auto"/>
                        <w:bottom w:val="none" w:sz="0" w:space="0" w:color="auto"/>
                        <w:right w:val="none" w:sz="0" w:space="0" w:color="auto"/>
                      </w:divBdr>
                      <w:divsChild>
                        <w:div w:id="107554156">
                          <w:marLeft w:val="0"/>
                          <w:marRight w:val="0"/>
                          <w:marTop w:val="0"/>
                          <w:marBottom w:val="0"/>
                          <w:divBdr>
                            <w:top w:val="none" w:sz="0" w:space="0" w:color="auto"/>
                            <w:left w:val="none" w:sz="0" w:space="0" w:color="auto"/>
                            <w:bottom w:val="none" w:sz="0" w:space="0" w:color="auto"/>
                            <w:right w:val="none" w:sz="0" w:space="0" w:color="auto"/>
                          </w:divBdr>
                        </w:div>
                      </w:divsChild>
                    </w:div>
                    <w:div w:id="1687946067">
                      <w:marLeft w:val="0"/>
                      <w:marRight w:val="0"/>
                      <w:marTop w:val="0"/>
                      <w:marBottom w:val="0"/>
                      <w:divBdr>
                        <w:top w:val="none" w:sz="0" w:space="0" w:color="auto"/>
                        <w:left w:val="none" w:sz="0" w:space="0" w:color="auto"/>
                        <w:bottom w:val="none" w:sz="0" w:space="0" w:color="auto"/>
                        <w:right w:val="none" w:sz="0" w:space="0" w:color="auto"/>
                      </w:divBdr>
                    </w:div>
                  </w:divsChild>
                </w:div>
                <w:div w:id="992173392">
                  <w:marLeft w:val="120"/>
                  <w:marRight w:val="120"/>
                  <w:marTop w:val="0"/>
                  <w:marBottom w:val="0"/>
                  <w:divBdr>
                    <w:top w:val="none" w:sz="0" w:space="0" w:color="auto"/>
                    <w:left w:val="none" w:sz="0" w:space="0" w:color="auto"/>
                    <w:bottom w:val="none" w:sz="0" w:space="0" w:color="auto"/>
                    <w:right w:val="none" w:sz="0" w:space="0" w:color="auto"/>
                  </w:divBdr>
                  <w:divsChild>
                    <w:div w:id="392047757">
                      <w:marLeft w:val="0"/>
                      <w:marRight w:val="0"/>
                      <w:marTop w:val="0"/>
                      <w:marBottom w:val="0"/>
                      <w:divBdr>
                        <w:top w:val="none" w:sz="0" w:space="0" w:color="auto"/>
                        <w:left w:val="none" w:sz="0" w:space="0" w:color="auto"/>
                        <w:bottom w:val="none" w:sz="0" w:space="0" w:color="auto"/>
                        <w:right w:val="none" w:sz="0" w:space="0" w:color="auto"/>
                      </w:divBdr>
                    </w:div>
                    <w:div w:id="778185052">
                      <w:marLeft w:val="0"/>
                      <w:marRight w:val="0"/>
                      <w:marTop w:val="0"/>
                      <w:marBottom w:val="0"/>
                      <w:divBdr>
                        <w:top w:val="none" w:sz="0" w:space="0" w:color="auto"/>
                        <w:left w:val="none" w:sz="0" w:space="0" w:color="auto"/>
                        <w:bottom w:val="none" w:sz="0" w:space="0" w:color="auto"/>
                        <w:right w:val="none" w:sz="0" w:space="0" w:color="auto"/>
                      </w:divBdr>
                      <w:divsChild>
                        <w:div w:id="798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3410">
                  <w:marLeft w:val="120"/>
                  <w:marRight w:val="120"/>
                  <w:marTop w:val="0"/>
                  <w:marBottom w:val="0"/>
                  <w:divBdr>
                    <w:top w:val="none" w:sz="0" w:space="0" w:color="auto"/>
                    <w:left w:val="none" w:sz="0" w:space="0" w:color="auto"/>
                    <w:bottom w:val="none" w:sz="0" w:space="0" w:color="auto"/>
                    <w:right w:val="none" w:sz="0" w:space="0" w:color="auto"/>
                  </w:divBdr>
                  <w:divsChild>
                    <w:div w:id="1364597954">
                      <w:marLeft w:val="0"/>
                      <w:marRight w:val="0"/>
                      <w:marTop w:val="0"/>
                      <w:marBottom w:val="0"/>
                      <w:divBdr>
                        <w:top w:val="none" w:sz="0" w:space="0" w:color="auto"/>
                        <w:left w:val="none" w:sz="0" w:space="0" w:color="auto"/>
                        <w:bottom w:val="none" w:sz="0" w:space="0" w:color="auto"/>
                        <w:right w:val="none" w:sz="0" w:space="0" w:color="auto"/>
                      </w:divBdr>
                      <w:divsChild>
                        <w:div w:id="285432043">
                          <w:marLeft w:val="0"/>
                          <w:marRight w:val="0"/>
                          <w:marTop w:val="0"/>
                          <w:marBottom w:val="0"/>
                          <w:divBdr>
                            <w:top w:val="none" w:sz="0" w:space="0" w:color="auto"/>
                            <w:left w:val="none" w:sz="0" w:space="0" w:color="auto"/>
                            <w:bottom w:val="none" w:sz="0" w:space="0" w:color="auto"/>
                            <w:right w:val="none" w:sz="0" w:space="0" w:color="auto"/>
                          </w:divBdr>
                        </w:div>
                      </w:divsChild>
                    </w:div>
                    <w:div w:id="1601794800">
                      <w:marLeft w:val="0"/>
                      <w:marRight w:val="0"/>
                      <w:marTop w:val="0"/>
                      <w:marBottom w:val="0"/>
                      <w:divBdr>
                        <w:top w:val="none" w:sz="0" w:space="0" w:color="auto"/>
                        <w:left w:val="none" w:sz="0" w:space="0" w:color="auto"/>
                        <w:bottom w:val="none" w:sz="0" w:space="0" w:color="auto"/>
                        <w:right w:val="none" w:sz="0" w:space="0" w:color="auto"/>
                      </w:divBdr>
                    </w:div>
                  </w:divsChild>
                </w:div>
                <w:div w:id="1042091440">
                  <w:marLeft w:val="120"/>
                  <w:marRight w:val="120"/>
                  <w:marTop w:val="0"/>
                  <w:marBottom w:val="0"/>
                  <w:divBdr>
                    <w:top w:val="none" w:sz="0" w:space="0" w:color="auto"/>
                    <w:left w:val="none" w:sz="0" w:space="0" w:color="auto"/>
                    <w:bottom w:val="none" w:sz="0" w:space="0" w:color="auto"/>
                    <w:right w:val="none" w:sz="0" w:space="0" w:color="auto"/>
                  </w:divBdr>
                  <w:divsChild>
                    <w:div w:id="1535578642">
                      <w:marLeft w:val="0"/>
                      <w:marRight w:val="0"/>
                      <w:marTop w:val="0"/>
                      <w:marBottom w:val="0"/>
                      <w:divBdr>
                        <w:top w:val="none" w:sz="0" w:space="0" w:color="auto"/>
                        <w:left w:val="none" w:sz="0" w:space="0" w:color="auto"/>
                        <w:bottom w:val="none" w:sz="0" w:space="0" w:color="auto"/>
                        <w:right w:val="none" w:sz="0" w:space="0" w:color="auto"/>
                      </w:divBdr>
                      <w:divsChild>
                        <w:div w:id="165826584">
                          <w:marLeft w:val="0"/>
                          <w:marRight w:val="0"/>
                          <w:marTop w:val="0"/>
                          <w:marBottom w:val="0"/>
                          <w:divBdr>
                            <w:top w:val="none" w:sz="0" w:space="0" w:color="auto"/>
                            <w:left w:val="none" w:sz="0" w:space="0" w:color="auto"/>
                            <w:bottom w:val="none" w:sz="0" w:space="0" w:color="auto"/>
                            <w:right w:val="none" w:sz="0" w:space="0" w:color="auto"/>
                          </w:divBdr>
                        </w:div>
                      </w:divsChild>
                    </w:div>
                    <w:div w:id="1587692332">
                      <w:marLeft w:val="0"/>
                      <w:marRight w:val="0"/>
                      <w:marTop w:val="0"/>
                      <w:marBottom w:val="0"/>
                      <w:divBdr>
                        <w:top w:val="none" w:sz="0" w:space="0" w:color="auto"/>
                        <w:left w:val="none" w:sz="0" w:space="0" w:color="auto"/>
                        <w:bottom w:val="none" w:sz="0" w:space="0" w:color="auto"/>
                        <w:right w:val="none" w:sz="0" w:space="0" w:color="auto"/>
                      </w:divBdr>
                    </w:div>
                  </w:divsChild>
                </w:div>
                <w:div w:id="1990673776">
                  <w:marLeft w:val="120"/>
                  <w:marRight w:val="120"/>
                  <w:marTop w:val="0"/>
                  <w:marBottom w:val="0"/>
                  <w:divBdr>
                    <w:top w:val="none" w:sz="0" w:space="0" w:color="auto"/>
                    <w:left w:val="none" w:sz="0" w:space="0" w:color="auto"/>
                    <w:bottom w:val="none" w:sz="0" w:space="0" w:color="auto"/>
                    <w:right w:val="none" w:sz="0" w:space="0" w:color="auto"/>
                  </w:divBdr>
                  <w:divsChild>
                    <w:div w:id="646936672">
                      <w:marLeft w:val="0"/>
                      <w:marRight w:val="0"/>
                      <w:marTop w:val="0"/>
                      <w:marBottom w:val="0"/>
                      <w:divBdr>
                        <w:top w:val="none" w:sz="0" w:space="0" w:color="auto"/>
                        <w:left w:val="none" w:sz="0" w:space="0" w:color="auto"/>
                        <w:bottom w:val="none" w:sz="0" w:space="0" w:color="auto"/>
                        <w:right w:val="none" w:sz="0" w:space="0" w:color="auto"/>
                      </w:divBdr>
                    </w:div>
                    <w:div w:id="1309626263">
                      <w:marLeft w:val="0"/>
                      <w:marRight w:val="0"/>
                      <w:marTop w:val="0"/>
                      <w:marBottom w:val="0"/>
                      <w:divBdr>
                        <w:top w:val="none" w:sz="0" w:space="0" w:color="auto"/>
                        <w:left w:val="none" w:sz="0" w:space="0" w:color="auto"/>
                        <w:bottom w:val="none" w:sz="0" w:space="0" w:color="auto"/>
                        <w:right w:val="none" w:sz="0" w:space="0" w:color="auto"/>
                      </w:divBdr>
                      <w:divsChild>
                        <w:div w:id="90402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1848">
                  <w:marLeft w:val="120"/>
                  <w:marRight w:val="120"/>
                  <w:marTop w:val="0"/>
                  <w:marBottom w:val="0"/>
                  <w:divBdr>
                    <w:top w:val="none" w:sz="0" w:space="0" w:color="auto"/>
                    <w:left w:val="none" w:sz="0" w:space="0" w:color="auto"/>
                    <w:bottom w:val="none" w:sz="0" w:space="0" w:color="auto"/>
                    <w:right w:val="none" w:sz="0" w:space="0" w:color="auto"/>
                  </w:divBdr>
                  <w:divsChild>
                    <w:div w:id="1025324713">
                      <w:marLeft w:val="0"/>
                      <w:marRight w:val="0"/>
                      <w:marTop w:val="0"/>
                      <w:marBottom w:val="0"/>
                      <w:divBdr>
                        <w:top w:val="none" w:sz="0" w:space="0" w:color="auto"/>
                        <w:left w:val="none" w:sz="0" w:space="0" w:color="auto"/>
                        <w:bottom w:val="none" w:sz="0" w:space="0" w:color="auto"/>
                        <w:right w:val="none" w:sz="0" w:space="0" w:color="auto"/>
                      </w:divBdr>
                    </w:div>
                    <w:div w:id="2025743934">
                      <w:marLeft w:val="0"/>
                      <w:marRight w:val="0"/>
                      <w:marTop w:val="0"/>
                      <w:marBottom w:val="0"/>
                      <w:divBdr>
                        <w:top w:val="none" w:sz="0" w:space="0" w:color="auto"/>
                        <w:left w:val="none" w:sz="0" w:space="0" w:color="auto"/>
                        <w:bottom w:val="none" w:sz="0" w:space="0" w:color="auto"/>
                        <w:right w:val="none" w:sz="0" w:space="0" w:color="auto"/>
                      </w:divBdr>
                      <w:divsChild>
                        <w:div w:id="417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454102">
      <w:bodyDiv w:val="1"/>
      <w:marLeft w:val="0"/>
      <w:marRight w:val="0"/>
      <w:marTop w:val="0"/>
      <w:marBottom w:val="0"/>
      <w:divBdr>
        <w:top w:val="none" w:sz="0" w:space="0" w:color="auto"/>
        <w:left w:val="none" w:sz="0" w:space="0" w:color="auto"/>
        <w:bottom w:val="none" w:sz="0" w:space="0" w:color="auto"/>
        <w:right w:val="none" w:sz="0" w:space="0" w:color="auto"/>
      </w:divBdr>
    </w:div>
    <w:div w:id="854880536">
      <w:bodyDiv w:val="1"/>
      <w:marLeft w:val="0"/>
      <w:marRight w:val="0"/>
      <w:marTop w:val="0"/>
      <w:marBottom w:val="0"/>
      <w:divBdr>
        <w:top w:val="none" w:sz="0" w:space="0" w:color="auto"/>
        <w:left w:val="none" w:sz="0" w:space="0" w:color="auto"/>
        <w:bottom w:val="none" w:sz="0" w:space="0" w:color="auto"/>
        <w:right w:val="none" w:sz="0" w:space="0" w:color="auto"/>
      </w:divBdr>
    </w:div>
    <w:div w:id="1400445268">
      <w:bodyDiv w:val="1"/>
      <w:marLeft w:val="0"/>
      <w:marRight w:val="0"/>
      <w:marTop w:val="0"/>
      <w:marBottom w:val="0"/>
      <w:divBdr>
        <w:top w:val="none" w:sz="0" w:space="0" w:color="auto"/>
        <w:left w:val="none" w:sz="0" w:space="0" w:color="auto"/>
        <w:bottom w:val="none" w:sz="0" w:space="0" w:color="auto"/>
        <w:right w:val="none" w:sz="0" w:space="0" w:color="auto"/>
      </w:divBdr>
      <w:divsChild>
        <w:div w:id="202793696">
          <w:marLeft w:val="0"/>
          <w:marRight w:val="0"/>
          <w:marTop w:val="0"/>
          <w:marBottom w:val="0"/>
          <w:divBdr>
            <w:top w:val="none" w:sz="0" w:space="0" w:color="auto"/>
            <w:left w:val="none" w:sz="0" w:space="0" w:color="auto"/>
            <w:bottom w:val="none" w:sz="0" w:space="0" w:color="auto"/>
            <w:right w:val="none" w:sz="0" w:space="0" w:color="auto"/>
          </w:divBdr>
        </w:div>
      </w:divsChild>
    </w:div>
    <w:div w:id="1451168059">
      <w:bodyDiv w:val="1"/>
      <w:marLeft w:val="0"/>
      <w:marRight w:val="0"/>
      <w:marTop w:val="0"/>
      <w:marBottom w:val="0"/>
      <w:divBdr>
        <w:top w:val="none" w:sz="0" w:space="0" w:color="auto"/>
        <w:left w:val="none" w:sz="0" w:space="0" w:color="auto"/>
        <w:bottom w:val="none" w:sz="0" w:space="0" w:color="auto"/>
        <w:right w:val="none" w:sz="0" w:space="0" w:color="auto"/>
      </w:divBdr>
    </w:div>
    <w:div w:id="1898592857">
      <w:bodyDiv w:val="1"/>
      <w:marLeft w:val="0"/>
      <w:marRight w:val="0"/>
      <w:marTop w:val="0"/>
      <w:marBottom w:val="0"/>
      <w:divBdr>
        <w:top w:val="none" w:sz="0" w:space="0" w:color="auto"/>
        <w:left w:val="none" w:sz="0" w:space="0" w:color="auto"/>
        <w:bottom w:val="none" w:sz="0" w:space="0" w:color="auto"/>
        <w:right w:val="none" w:sz="0" w:space="0" w:color="auto"/>
      </w:divBdr>
    </w:div>
    <w:div w:id="1954509555">
      <w:bodyDiv w:val="1"/>
      <w:marLeft w:val="0"/>
      <w:marRight w:val="0"/>
      <w:marTop w:val="0"/>
      <w:marBottom w:val="0"/>
      <w:divBdr>
        <w:top w:val="none" w:sz="0" w:space="0" w:color="auto"/>
        <w:left w:val="none" w:sz="0" w:space="0" w:color="auto"/>
        <w:bottom w:val="none" w:sz="0" w:space="0" w:color="auto"/>
        <w:right w:val="none" w:sz="0" w:space="0" w:color="auto"/>
      </w:divBdr>
    </w:div>
    <w:div w:id="2006735634">
      <w:bodyDiv w:val="1"/>
      <w:marLeft w:val="0"/>
      <w:marRight w:val="0"/>
      <w:marTop w:val="0"/>
      <w:marBottom w:val="0"/>
      <w:divBdr>
        <w:top w:val="none" w:sz="0" w:space="0" w:color="auto"/>
        <w:left w:val="none" w:sz="0" w:space="0" w:color="auto"/>
        <w:bottom w:val="none" w:sz="0" w:space="0" w:color="auto"/>
        <w:right w:val="none" w:sz="0" w:space="0" w:color="auto"/>
      </w:divBdr>
    </w:div>
    <w:div w:id="2144501271">
      <w:bodyDiv w:val="1"/>
      <w:marLeft w:val="0"/>
      <w:marRight w:val="0"/>
      <w:marTop w:val="0"/>
      <w:marBottom w:val="0"/>
      <w:divBdr>
        <w:top w:val="none" w:sz="0" w:space="0" w:color="auto"/>
        <w:left w:val="none" w:sz="0" w:space="0" w:color="auto"/>
        <w:bottom w:val="none" w:sz="0" w:space="0" w:color="auto"/>
        <w:right w:val="none" w:sz="0" w:space="0" w:color="auto"/>
      </w:divBdr>
      <w:divsChild>
        <w:div w:id="1319189054">
          <w:marLeft w:val="0"/>
          <w:marRight w:val="0"/>
          <w:marTop w:val="0"/>
          <w:marBottom w:val="0"/>
          <w:divBdr>
            <w:top w:val="single" w:sz="48" w:space="6" w:color="DCDCD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bbc.co.uk/news/magazine-12483492" TargetMode="External"/><Relationship Id="rId2" Type="http://schemas.openxmlformats.org/officeDocument/2006/relationships/numbering" Target="numbering.xml"/><Relationship Id="rId16" Type="http://schemas.openxmlformats.org/officeDocument/2006/relationships/hyperlink" Target="https://www.bbc.co.uk/news/magazine-124834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bbc.co.uk/history/british/middle_ages/history_of_home.sht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ony.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5AAB2-0C81-4695-98D1-DF39FF16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4733</Words>
  <Characters>26980</Characters>
  <Application>Microsoft Office Word</Application>
  <DocSecurity>0</DocSecurity>
  <Lines>224</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 Futurizon Report</vt:lpstr>
      <vt:lpstr>A Futurizon Report</vt:lpstr>
    </vt:vector>
  </TitlesOfParts>
  <Company>eConversions Ltd</Company>
  <LinksUpToDate>false</LinksUpToDate>
  <CharactersWithSpaces>31650</CharactersWithSpaces>
  <SharedDoc>false</SharedDoc>
  <HLinks>
    <vt:vector size="12" baseType="variant">
      <vt:variant>
        <vt:i4>1048702</vt:i4>
      </vt:variant>
      <vt:variant>
        <vt:i4>3</vt:i4>
      </vt:variant>
      <vt:variant>
        <vt:i4>0</vt:i4>
      </vt:variant>
      <vt:variant>
        <vt:i4>5</vt:i4>
      </vt:variant>
      <vt:variant>
        <vt:lpwstr>https://www.bbc.co.uk/history/british/middle_ages/history_of_home.shtml</vt:lpwstr>
      </vt:variant>
      <vt:variant>
        <vt:lpwstr/>
      </vt:variant>
      <vt:variant>
        <vt:i4>1572946</vt:i4>
      </vt:variant>
      <vt:variant>
        <vt:i4>0</vt:i4>
      </vt:variant>
      <vt:variant>
        <vt:i4>0</vt:i4>
      </vt:variant>
      <vt:variant>
        <vt:i4>5</vt:i4>
      </vt:variant>
      <vt:variant>
        <vt:lpwstr>https://www.bbc.co.uk/news/magazine-12483492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Futurizon Report</dc:title>
  <dc:subject/>
  <dc:creator>Ian Pearson</dc:creator>
  <cp:keywords/>
  <dc:description/>
  <cp:lastModifiedBy>Maria Chiara Catania</cp:lastModifiedBy>
  <cp:revision>8</cp:revision>
  <cp:lastPrinted>2019-05-29T16:06:00Z</cp:lastPrinted>
  <dcterms:created xsi:type="dcterms:W3CDTF">2019-05-29T13:16:00Z</dcterms:created>
  <dcterms:modified xsi:type="dcterms:W3CDTF">2019-05-30T09:03:00Z</dcterms:modified>
</cp:coreProperties>
</file>