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CE" w:rsidRDefault="006C6AA2" w:rsidP="00521003">
      <w:pPr>
        <w:rPr>
          <w:rFonts w:ascii="Trebuchet MS" w:hAnsi="Trebuchet MS"/>
          <w:b/>
        </w:rPr>
      </w:pPr>
      <w:r>
        <w:rPr>
          <w:rFonts w:ascii="Trebuchet MS" w:hAnsi="Trebuchet MS"/>
          <w:b/>
          <w:noProof/>
        </w:rPr>
        <w:drawing>
          <wp:inline distT="0" distB="0" distL="0" distR="0">
            <wp:extent cx="1800225" cy="295275"/>
            <wp:effectExtent l="0" t="0" r="9525" b="9525"/>
            <wp:docPr id="1" name="Picture 1" descr="Lit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ium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295275"/>
                    </a:xfrm>
                    <a:prstGeom prst="rect">
                      <a:avLst/>
                    </a:prstGeom>
                    <a:noFill/>
                    <a:ln>
                      <a:noFill/>
                    </a:ln>
                  </pic:spPr>
                </pic:pic>
              </a:graphicData>
            </a:graphic>
          </wp:inline>
        </w:drawing>
      </w:r>
    </w:p>
    <w:p w:rsidR="008D21F9" w:rsidRDefault="008D21F9" w:rsidP="00521003">
      <w:pPr>
        <w:rPr>
          <w:rFonts w:ascii="Trebuchet MS" w:hAnsi="Trebuchet MS"/>
          <w:b/>
        </w:rPr>
      </w:pPr>
    </w:p>
    <w:p w:rsidR="008D21F9" w:rsidRDefault="008D21F9" w:rsidP="00521003">
      <w:pPr>
        <w:rPr>
          <w:rFonts w:ascii="Trebuchet MS" w:hAnsi="Trebuchet MS"/>
          <w:b/>
        </w:rPr>
      </w:pPr>
    </w:p>
    <w:p w:rsidR="007E7BAE" w:rsidRDefault="007E7BAE" w:rsidP="00521003">
      <w:pPr>
        <w:rPr>
          <w:rFonts w:ascii="Trebuchet MS" w:hAnsi="Trebuchet MS"/>
          <w:b/>
        </w:rPr>
      </w:pPr>
    </w:p>
    <w:p w:rsidR="003228DA" w:rsidRDefault="003228DA" w:rsidP="00521003">
      <w:pPr>
        <w:rPr>
          <w:rFonts w:ascii="Trebuchet MS" w:hAnsi="Trebuchet MS"/>
          <w:b/>
        </w:rPr>
      </w:pPr>
    </w:p>
    <w:p w:rsidR="00BF56CE" w:rsidRPr="00BF56CE" w:rsidRDefault="00BF56CE" w:rsidP="00521003">
      <w:pPr>
        <w:rPr>
          <w:rFonts w:ascii="Trebuchet MS" w:hAnsi="Trebuchet MS"/>
          <w:b/>
          <w:sz w:val="20"/>
          <w:szCs w:val="20"/>
        </w:rPr>
      </w:pPr>
    </w:p>
    <w:p w:rsidR="00BF56CE" w:rsidRDefault="00187DBB" w:rsidP="00521003">
      <w:pPr>
        <w:rPr>
          <w:rFonts w:ascii="Arial" w:hAnsi="Arial" w:cs="Arial"/>
          <w:b/>
          <w:sz w:val="20"/>
          <w:szCs w:val="20"/>
        </w:rPr>
      </w:pPr>
      <w:r>
        <w:rPr>
          <w:rFonts w:ascii="Arial" w:hAnsi="Arial" w:cs="Arial"/>
          <w:b/>
          <w:sz w:val="20"/>
          <w:szCs w:val="20"/>
        </w:rPr>
        <w:t>Pressmeddelande 2013</w:t>
      </w:r>
      <w:r w:rsidR="00F3332C">
        <w:rPr>
          <w:rFonts w:ascii="Arial" w:hAnsi="Arial" w:cs="Arial"/>
          <w:b/>
          <w:sz w:val="20"/>
          <w:szCs w:val="20"/>
        </w:rPr>
        <w:t>-0</w:t>
      </w:r>
      <w:r w:rsidR="00A21BD4">
        <w:rPr>
          <w:rFonts w:ascii="Arial" w:hAnsi="Arial" w:cs="Arial"/>
          <w:b/>
          <w:sz w:val="20"/>
          <w:szCs w:val="20"/>
        </w:rPr>
        <w:t>4-23</w:t>
      </w:r>
    </w:p>
    <w:p w:rsidR="007E7BAE" w:rsidRPr="00EC24DD" w:rsidRDefault="007E7BAE" w:rsidP="00521003">
      <w:pPr>
        <w:rPr>
          <w:rFonts w:ascii="Arial" w:hAnsi="Arial" w:cs="Arial"/>
          <w:b/>
          <w:sz w:val="20"/>
          <w:szCs w:val="20"/>
        </w:rPr>
      </w:pPr>
    </w:p>
    <w:p w:rsidR="00BF56CE" w:rsidRDefault="00BF56CE" w:rsidP="00521003">
      <w:pPr>
        <w:rPr>
          <w:rFonts w:ascii="Trebuchet MS" w:hAnsi="Trebuchet MS"/>
          <w:b/>
        </w:rPr>
      </w:pPr>
    </w:p>
    <w:p w:rsidR="00AC780B" w:rsidRPr="009D49D3" w:rsidRDefault="00AC780B" w:rsidP="00AC780B">
      <w:pPr>
        <w:spacing w:after="200" w:line="276" w:lineRule="auto"/>
        <w:rPr>
          <w:rFonts w:ascii="Arial" w:hAnsi="Arial" w:cs="Arial"/>
          <w:b/>
          <w:bCs/>
          <w:color w:val="000000"/>
          <w:sz w:val="32"/>
          <w:szCs w:val="36"/>
        </w:rPr>
      </w:pPr>
      <w:r w:rsidRPr="009D49D3">
        <w:rPr>
          <w:rFonts w:ascii="Arial" w:hAnsi="Arial" w:cs="Arial"/>
          <w:b/>
          <w:bCs/>
          <w:color w:val="000000"/>
          <w:sz w:val="32"/>
          <w:szCs w:val="36"/>
        </w:rPr>
        <w:t>Litium renodlar och s</w:t>
      </w:r>
      <w:r w:rsidR="004D707B">
        <w:rPr>
          <w:rFonts w:ascii="Arial" w:hAnsi="Arial" w:cs="Arial"/>
          <w:b/>
          <w:bCs/>
          <w:color w:val="000000"/>
          <w:sz w:val="32"/>
          <w:szCs w:val="36"/>
        </w:rPr>
        <w:t>tors</w:t>
      </w:r>
      <w:r w:rsidRPr="009D49D3">
        <w:rPr>
          <w:rFonts w:ascii="Arial" w:hAnsi="Arial" w:cs="Arial"/>
          <w:b/>
          <w:bCs/>
          <w:color w:val="000000"/>
          <w:sz w:val="32"/>
          <w:szCs w:val="36"/>
        </w:rPr>
        <w:t xml:space="preserve">atsar på </w:t>
      </w:r>
      <w:r w:rsidR="004D707B">
        <w:rPr>
          <w:rFonts w:ascii="Arial" w:hAnsi="Arial" w:cs="Arial"/>
          <w:b/>
          <w:bCs/>
          <w:color w:val="000000"/>
          <w:sz w:val="32"/>
          <w:szCs w:val="36"/>
        </w:rPr>
        <w:t xml:space="preserve">produktpaketering </w:t>
      </w:r>
    </w:p>
    <w:p w:rsidR="00637723" w:rsidRDefault="003619D1" w:rsidP="00637723">
      <w:pPr>
        <w:spacing w:after="200" w:line="276" w:lineRule="auto"/>
        <w:rPr>
          <w:rFonts w:ascii="Arial" w:hAnsi="Arial" w:cs="Arial"/>
          <w:b/>
          <w:sz w:val="20"/>
          <w:szCs w:val="20"/>
        </w:rPr>
      </w:pPr>
      <w:r w:rsidRPr="003619D1">
        <w:rPr>
          <w:rFonts w:ascii="Arial" w:hAnsi="Arial" w:cs="Arial"/>
          <w:b/>
          <w:sz w:val="20"/>
          <w:szCs w:val="20"/>
        </w:rPr>
        <w:t xml:space="preserve">Litium blir från och med 30 april ett renodlat produktbolag då </w:t>
      </w:r>
      <w:r w:rsidRPr="00E50870">
        <w:rPr>
          <w:rFonts w:ascii="Arial" w:hAnsi="Arial" w:cs="Arial"/>
          <w:b/>
          <w:sz w:val="20"/>
          <w:szCs w:val="20"/>
        </w:rPr>
        <w:t>partnern</w:t>
      </w:r>
      <w:r>
        <w:rPr>
          <w:rFonts w:ascii="Arial" w:hAnsi="Arial" w:cs="Arial"/>
          <w:b/>
          <w:color w:val="FF0000"/>
          <w:sz w:val="20"/>
          <w:szCs w:val="20"/>
        </w:rPr>
        <w:t xml:space="preserve"> </w:t>
      </w:r>
      <w:r w:rsidRPr="003619D1">
        <w:rPr>
          <w:rFonts w:ascii="Arial" w:hAnsi="Arial" w:cs="Arial"/>
          <w:b/>
          <w:sz w:val="20"/>
          <w:szCs w:val="20"/>
        </w:rPr>
        <w:t xml:space="preserve">iStone förvärvar företagets konsultverksamhet. Genom affären kommer Litium att </w:t>
      </w:r>
      <w:r w:rsidRPr="006C6AA2">
        <w:rPr>
          <w:rFonts w:ascii="Arial" w:hAnsi="Arial" w:cs="Arial"/>
          <w:b/>
          <w:sz w:val="20"/>
          <w:szCs w:val="20"/>
        </w:rPr>
        <w:t xml:space="preserve">kunna </w:t>
      </w:r>
      <w:r w:rsidRPr="003619D1">
        <w:rPr>
          <w:rFonts w:ascii="Arial" w:hAnsi="Arial" w:cs="Arial"/>
          <w:b/>
          <w:sz w:val="20"/>
          <w:szCs w:val="20"/>
        </w:rPr>
        <w:t>fokusera helhjärtat på att utveckla sitt nätverk av partners och öka takten i den framgångsrika paketeringen av webb- och e-handelssystemet Litium Studio.</w:t>
      </w:r>
    </w:p>
    <w:p w:rsidR="003619D1" w:rsidRPr="003619D1" w:rsidRDefault="003619D1" w:rsidP="001961C8">
      <w:pPr>
        <w:rPr>
          <w:rFonts w:ascii="Arial" w:hAnsi="Arial" w:cs="Arial"/>
          <w:strike/>
          <w:sz w:val="20"/>
          <w:szCs w:val="20"/>
        </w:rPr>
      </w:pPr>
      <w:r>
        <w:rPr>
          <w:rFonts w:ascii="Arial" w:hAnsi="Arial" w:cs="Arial"/>
          <w:sz w:val="20"/>
          <w:szCs w:val="20"/>
        </w:rPr>
        <w:t xml:space="preserve">– </w:t>
      </w:r>
      <w:r w:rsidRPr="003619D1">
        <w:rPr>
          <w:rFonts w:ascii="Arial" w:hAnsi="Arial" w:cs="Arial"/>
          <w:sz w:val="20"/>
          <w:szCs w:val="20"/>
        </w:rPr>
        <w:t xml:space="preserve">Det är en affär som är bra för alla. Litium stärker sin ställning som ledande produktbolag inom webb och e-handel och </w:t>
      </w:r>
      <w:r w:rsidRPr="006C6AA2">
        <w:rPr>
          <w:rFonts w:ascii="Arial" w:hAnsi="Arial" w:cs="Arial"/>
          <w:sz w:val="20"/>
          <w:szCs w:val="20"/>
        </w:rPr>
        <w:t xml:space="preserve">tillsammans med </w:t>
      </w:r>
      <w:r w:rsidR="00F91B84" w:rsidRPr="006C6AA2">
        <w:rPr>
          <w:rFonts w:ascii="Arial" w:hAnsi="Arial" w:cs="Arial"/>
          <w:sz w:val="20"/>
          <w:szCs w:val="20"/>
        </w:rPr>
        <w:t>partnern</w:t>
      </w:r>
      <w:r w:rsidR="00F91B84">
        <w:rPr>
          <w:rFonts w:ascii="Arial" w:hAnsi="Arial" w:cs="Arial"/>
          <w:color w:val="FF0000"/>
          <w:sz w:val="20"/>
          <w:szCs w:val="20"/>
        </w:rPr>
        <w:t xml:space="preserve"> </w:t>
      </w:r>
      <w:r w:rsidRPr="003619D1">
        <w:rPr>
          <w:rFonts w:ascii="Arial" w:hAnsi="Arial" w:cs="Arial"/>
          <w:sz w:val="20"/>
          <w:szCs w:val="20"/>
        </w:rPr>
        <w:t>iStone bilda</w:t>
      </w:r>
      <w:r w:rsidR="00F91B84">
        <w:rPr>
          <w:rFonts w:ascii="Arial" w:hAnsi="Arial" w:cs="Arial"/>
          <w:sz w:val="20"/>
          <w:szCs w:val="20"/>
        </w:rPr>
        <w:t>s</w:t>
      </w:r>
      <w:r>
        <w:rPr>
          <w:rFonts w:ascii="Arial" w:hAnsi="Arial" w:cs="Arial"/>
          <w:sz w:val="20"/>
          <w:szCs w:val="20"/>
        </w:rPr>
        <w:t xml:space="preserve"> </w:t>
      </w:r>
      <w:r w:rsidRPr="003619D1">
        <w:rPr>
          <w:rFonts w:ascii="Arial" w:hAnsi="Arial" w:cs="Arial"/>
          <w:sz w:val="20"/>
          <w:szCs w:val="20"/>
        </w:rPr>
        <w:t>i och med förvärvet Nordens ledande e-handelskonsult, säger Christian Rosendahl, VD på Litium. Målet är att ge fler tillgång till Litium Studio och våra paketeringar nu när vi blir ett renodlat produktbolag</w:t>
      </w:r>
      <w:r w:rsidR="00E50870">
        <w:rPr>
          <w:rFonts w:ascii="Arial" w:hAnsi="Arial" w:cs="Arial"/>
          <w:sz w:val="20"/>
          <w:szCs w:val="20"/>
        </w:rPr>
        <w:t>.</w:t>
      </w:r>
    </w:p>
    <w:p w:rsidR="003619D1" w:rsidRDefault="003619D1" w:rsidP="001961C8">
      <w:pPr>
        <w:rPr>
          <w:rFonts w:ascii="Arial" w:hAnsi="Arial" w:cs="Arial"/>
          <w:sz w:val="20"/>
          <w:szCs w:val="20"/>
        </w:rPr>
      </w:pPr>
    </w:p>
    <w:p w:rsidR="003619D1" w:rsidRDefault="003619D1" w:rsidP="001961C8">
      <w:pPr>
        <w:rPr>
          <w:rFonts w:ascii="Arial" w:hAnsi="Arial" w:cs="Arial"/>
          <w:sz w:val="20"/>
          <w:szCs w:val="20"/>
        </w:rPr>
      </w:pPr>
      <w:r w:rsidRPr="003619D1">
        <w:rPr>
          <w:rFonts w:ascii="Arial" w:hAnsi="Arial" w:cs="Arial"/>
          <w:sz w:val="20"/>
          <w:szCs w:val="20"/>
        </w:rPr>
        <w:t>Litiums kunder omsätter via sin e-handel över tre miljarder kronor årligen, vilket gör Litium marknadsledande i Sverige. I samband med att verksamheten renodlas kommer Litium att öka takten i utvecklingen av den unika och framgångsrika paketeringen av Litium Studio, så kallade Acceleratorer. Med hjälp av Acceleratorer kommer kunderna snabbare ut på marknaden, minskar sina startkostnader och får en webbplats byggd på kunskaper och best practice från de främsta i sin bransch.</w:t>
      </w:r>
    </w:p>
    <w:p w:rsidR="003619D1" w:rsidRDefault="003619D1" w:rsidP="00003086">
      <w:pPr>
        <w:rPr>
          <w:rFonts w:ascii="Arial" w:hAnsi="Arial" w:cs="Arial"/>
          <w:sz w:val="20"/>
          <w:szCs w:val="20"/>
        </w:rPr>
      </w:pPr>
    </w:p>
    <w:p w:rsidR="00003086" w:rsidRDefault="00003086" w:rsidP="00003086">
      <w:pPr>
        <w:rPr>
          <w:rFonts w:ascii="Arial" w:hAnsi="Arial" w:cs="Arial"/>
          <w:sz w:val="20"/>
          <w:szCs w:val="20"/>
        </w:rPr>
      </w:pPr>
      <w:r>
        <w:rPr>
          <w:rFonts w:ascii="Arial" w:hAnsi="Arial" w:cs="Arial"/>
          <w:sz w:val="20"/>
          <w:szCs w:val="20"/>
        </w:rPr>
        <w:t>– Med en renodlad produktverksamhet kan vi vidareutveckla samarbetet med branschens allra främsta partner</w:t>
      </w:r>
      <w:r w:rsidR="0027327A">
        <w:rPr>
          <w:rFonts w:ascii="Arial" w:hAnsi="Arial" w:cs="Arial"/>
          <w:sz w:val="20"/>
          <w:szCs w:val="20"/>
        </w:rPr>
        <w:t>s</w:t>
      </w:r>
      <w:r>
        <w:rPr>
          <w:rFonts w:ascii="Arial" w:hAnsi="Arial" w:cs="Arial"/>
          <w:sz w:val="20"/>
          <w:szCs w:val="20"/>
        </w:rPr>
        <w:t xml:space="preserve"> och få en starkare spridning av </w:t>
      </w:r>
      <w:r w:rsidR="0027327A">
        <w:rPr>
          <w:rFonts w:ascii="Arial" w:hAnsi="Arial" w:cs="Arial"/>
          <w:sz w:val="20"/>
          <w:szCs w:val="20"/>
        </w:rPr>
        <w:t xml:space="preserve">Litium Studio </w:t>
      </w:r>
      <w:r w:rsidR="001961C8">
        <w:rPr>
          <w:rFonts w:ascii="Arial" w:hAnsi="Arial" w:cs="Arial"/>
          <w:sz w:val="20"/>
          <w:szCs w:val="20"/>
        </w:rPr>
        <w:t>och vår</w:t>
      </w:r>
      <w:r w:rsidR="00E3743F">
        <w:rPr>
          <w:rFonts w:ascii="Arial" w:hAnsi="Arial" w:cs="Arial"/>
          <w:sz w:val="20"/>
          <w:szCs w:val="20"/>
        </w:rPr>
        <w:t>a</w:t>
      </w:r>
      <w:r w:rsidR="001961C8">
        <w:rPr>
          <w:rFonts w:ascii="Arial" w:hAnsi="Arial" w:cs="Arial"/>
          <w:sz w:val="20"/>
          <w:szCs w:val="20"/>
        </w:rPr>
        <w:t xml:space="preserve"> </w:t>
      </w:r>
      <w:r w:rsidR="003619D1">
        <w:rPr>
          <w:rFonts w:ascii="Arial" w:hAnsi="Arial" w:cs="Arial"/>
          <w:sz w:val="20"/>
          <w:szCs w:val="20"/>
        </w:rPr>
        <w:t>Acceleratorer inom</w:t>
      </w:r>
      <w:r w:rsidR="005247CD">
        <w:rPr>
          <w:rFonts w:ascii="Arial" w:hAnsi="Arial" w:cs="Arial"/>
          <w:sz w:val="20"/>
          <w:szCs w:val="20"/>
        </w:rPr>
        <w:t xml:space="preserve"> B2</w:t>
      </w:r>
      <w:r w:rsidR="003619D1">
        <w:rPr>
          <w:rFonts w:ascii="Arial" w:hAnsi="Arial" w:cs="Arial"/>
          <w:sz w:val="20"/>
          <w:szCs w:val="20"/>
        </w:rPr>
        <w:t>C och B2B</w:t>
      </w:r>
      <w:r>
        <w:rPr>
          <w:rFonts w:ascii="Arial" w:hAnsi="Arial" w:cs="Arial"/>
          <w:sz w:val="20"/>
          <w:szCs w:val="20"/>
        </w:rPr>
        <w:t>, säger Henrik Lundin, Produktchef på Litium.</w:t>
      </w:r>
    </w:p>
    <w:p w:rsidR="00003086" w:rsidRDefault="00003086" w:rsidP="00003086">
      <w:pPr>
        <w:rPr>
          <w:rFonts w:ascii="Arial" w:hAnsi="Arial" w:cs="Arial"/>
          <w:sz w:val="20"/>
          <w:szCs w:val="20"/>
        </w:rPr>
      </w:pPr>
    </w:p>
    <w:p w:rsidR="003619D1" w:rsidRDefault="003619D1" w:rsidP="00003086">
      <w:pPr>
        <w:rPr>
          <w:rFonts w:ascii="Arial" w:hAnsi="Arial" w:cs="Arial"/>
          <w:sz w:val="20"/>
          <w:szCs w:val="20"/>
        </w:rPr>
      </w:pPr>
      <w:r w:rsidRPr="003619D1">
        <w:rPr>
          <w:rFonts w:ascii="Arial" w:hAnsi="Arial" w:cs="Arial"/>
          <w:sz w:val="20"/>
          <w:szCs w:val="20"/>
        </w:rPr>
        <w:t>Ballingslöv, Orderinvest, Nor</w:t>
      </w:r>
      <w:r w:rsidR="00E50870">
        <w:rPr>
          <w:rFonts w:ascii="Arial" w:hAnsi="Arial" w:cs="Arial"/>
          <w:sz w:val="20"/>
          <w:szCs w:val="20"/>
        </w:rPr>
        <w:t>dicfeel, SB Seating och Nordic B</w:t>
      </w:r>
      <w:r w:rsidRPr="003619D1">
        <w:rPr>
          <w:rFonts w:ascii="Arial" w:hAnsi="Arial" w:cs="Arial"/>
          <w:sz w:val="20"/>
          <w:szCs w:val="20"/>
        </w:rPr>
        <w:t>iolabs är bara några av de företag som de senaste månaderna valt Litium Studio och Acceleratorer för att snabbt förbättra sin onlineaffär.</w:t>
      </w:r>
    </w:p>
    <w:p w:rsidR="003619D1" w:rsidRDefault="003619D1" w:rsidP="00003086">
      <w:pPr>
        <w:rPr>
          <w:rFonts w:ascii="Arial" w:hAnsi="Arial" w:cs="Arial"/>
          <w:sz w:val="20"/>
          <w:szCs w:val="20"/>
        </w:rPr>
      </w:pPr>
    </w:p>
    <w:p w:rsidR="00E3743F" w:rsidRDefault="00E3743F" w:rsidP="00E3743F">
      <w:pPr>
        <w:rPr>
          <w:rFonts w:ascii="Arial" w:hAnsi="Arial" w:cs="Arial"/>
          <w:color w:val="000000"/>
          <w:sz w:val="20"/>
          <w:szCs w:val="20"/>
        </w:rPr>
      </w:pPr>
      <w:r w:rsidRPr="0038196F">
        <w:rPr>
          <w:rFonts w:ascii="Arial" w:hAnsi="Arial" w:cs="Arial"/>
          <w:color w:val="000000"/>
          <w:sz w:val="20"/>
          <w:szCs w:val="20"/>
        </w:rPr>
        <w:t>–</w:t>
      </w:r>
      <w:r w:rsidR="003619D1">
        <w:rPr>
          <w:rFonts w:ascii="Arial" w:hAnsi="Arial" w:cs="Arial"/>
          <w:color w:val="000000"/>
          <w:sz w:val="20"/>
          <w:szCs w:val="20"/>
        </w:rPr>
        <w:t xml:space="preserve"> </w:t>
      </w:r>
      <w:r w:rsidR="003619D1" w:rsidRPr="003619D1">
        <w:rPr>
          <w:rFonts w:ascii="Arial" w:hAnsi="Arial" w:cs="Arial"/>
          <w:color w:val="000000"/>
          <w:sz w:val="20"/>
          <w:szCs w:val="20"/>
        </w:rPr>
        <w:t>Litium kommer att kunna fokusera ännu mer på partners, produktutveckling och paketering. För våra befintliga kunder innebär det ingen skillnad annat än</w:t>
      </w:r>
      <w:bookmarkStart w:id="0" w:name="_GoBack"/>
      <w:bookmarkEnd w:id="0"/>
      <w:r w:rsidR="003619D1" w:rsidRPr="003619D1">
        <w:rPr>
          <w:rFonts w:ascii="Arial" w:hAnsi="Arial" w:cs="Arial"/>
          <w:color w:val="000000"/>
          <w:sz w:val="20"/>
          <w:szCs w:val="20"/>
        </w:rPr>
        <w:t xml:space="preserve"> att de får tillgång till ännu mer kom</w:t>
      </w:r>
      <w:r w:rsidR="003619D1">
        <w:rPr>
          <w:rFonts w:ascii="Arial" w:hAnsi="Arial" w:cs="Arial"/>
          <w:color w:val="000000"/>
          <w:sz w:val="20"/>
          <w:szCs w:val="20"/>
        </w:rPr>
        <w:t xml:space="preserve">petens inom webb- och e-handel, </w:t>
      </w:r>
      <w:r w:rsidR="00D00AEA">
        <w:rPr>
          <w:rFonts w:ascii="Arial" w:hAnsi="Arial" w:cs="Arial"/>
          <w:color w:val="000000"/>
          <w:sz w:val="20"/>
          <w:szCs w:val="20"/>
        </w:rPr>
        <w:t xml:space="preserve">avslutar Christian Rosendahl, </w:t>
      </w:r>
      <w:r w:rsidR="00D143F0" w:rsidRPr="008261F9">
        <w:rPr>
          <w:rFonts w:ascii="Arial" w:hAnsi="Arial" w:cs="Arial"/>
          <w:color w:val="000000"/>
          <w:sz w:val="20"/>
          <w:szCs w:val="20"/>
        </w:rPr>
        <w:t>VD på Litium.</w:t>
      </w:r>
    </w:p>
    <w:p w:rsidR="00E3743F" w:rsidRDefault="00E3743F" w:rsidP="004B2851">
      <w:pPr>
        <w:rPr>
          <w:rFonts w:ascii="Arial" w:hAnsi="Arial" w:cs="Arial"/>
          <w:color w:val="000000"/>
          <w:sz w:val="20"/>
          <w:szCs w:val="20"/>
        </w:rPr>
      </w:pPr>
    </w:p>
    <w:p w:rsidR="009452D5" w:rsidRDefault="00052001" w:rsidP="00710879">
      <w:pPr>
        <w:rPr>
          <w:rFonts w:ascii="Arial" w:hAnsi="Arial" w:cs="Arial"/>
          <w:sz w:val="20"/>
          <w:szCs w:val="20"/>
        </w:rPr>
      </w:pPr>
      <w:r>
        <w:rPr>
          <w:rFonts w:ascii="Arial" w:hAnsi="Arial" w:cs="Arial"/>
          <w:sz w:val="20"/>
          <w:szCs w:val="20"/>
        </w:rPr>
        <w:t>Affären</w:t>
      </w:r>
      <w:r w:rsidR="0027327A">
        <w:rPr>
          <w:rFonts w:ascii="Arial" w:hAnsi="Arial" w:cs="Arial"/>
          <w:sz w:val="20"/>
          <w:szCs w:val="20"/>
        </w:rPr>
        <w:t xml:space="preserve"> träder i kraft den </w:t>
      </w:r>
      <w:r w:rsidR="00E50870">
        <w:rPr>
          <w:rFonts w:ascii="Arial" w:hAnsi="Arial" w:cs="Arial"/>
          <w:sz w:val="20"/>
          <w:szCs w:val="20"/>
        </w:rPr>
        <w:t>30 april</w:t>
      </w:r>
      <w:r>
        <w:rPr>
          <w:rFonts w:ascii="Arial" w:hAnsi="Arial" w:cs="Arial"/>
          <w:sz w:val="20"/>
          <w:szCs w:val="20"/>
        </w:rPr>
        <w:t xml:space="preserve"> </w:t>
      </w:r>
      <w:r w:rsidR="0027327A">
        <w:rPr>
          <w:rFonts w:ascii="Arial" w:hAnsi="Arial" w:cs="Arial"/>
          <w:sz w:val="20"/>
          <w:szCs w:val="20"/>
        </w:rPr>
        <w:t>2013.</w:t>
      </w:r>
    </w:p>
    <w:p w:rsidR="00110DDB" w:rsidRDefault="00110DDB" w:rsidP="00710879">
      <w:pPr>
        <w:rPr>
          <w:rFonts w:ascii="Arial" w:hAnsi="Arial" w:cs="Arial"/>
          <w:sz w:val="20"/>
          <w:szCs w:val="20"/>
        </w:rPr>
      </w:pPr>
    </w:p>
    <w:p w:rsidR="003228DA" w:rsidRDefault="003228DA" w:rsidP="00710879">
      <w:pPr>
        <w:rPr>
          <w:rFonts w:ascii="Arial" w:hAnsi="Arial" w:cs="Arial"/>
          <w:sz w:val="20"/>
          <w:szCs w:val="20"/>
        </w:rPr>
      </w:pPr>
    </w:p>
    <w:p w:rsidR="00C16DD3" w:rsidRPr="00A04035" w:rsidRDefault="00C16DD3" w:rsidP="00C16DD3">
      <w:pPr>
        <w:autoSpaceDE w:val="0"/>
        <w:autoSpaceDN w:val="0"/>
        <w:adjustRightInd w:val="0"/>
        <w:rPr>
          <w:rFonts w:ascii="Arial" w:hAnsi="Arial" w:cs="Arial"/>
          <w:b/>
          <w:bCs/>
          <w:color w:val="090909"/>
          <w:sz w:val="20"/>
          <w:szCs w:val="20"/>
        </w:rPr>
      </w:pPr>
      <w:r w:rsidRPr="00A04035">
        <w:rPr>
          <w:rFonts w:ascii="Arial" w:hAnsi="Arial" w:cs="Arial"/>
          <w:b/>
          <w:bCs/>
          <w:color w:val="090909"/>
          <w:sz w:val="20"/>
          <w:szCs w:val="20"/>
        </w:rPr>
        <w:t>För mer information, vänligen kontakta:</w:t>
      </w:r>
    </w:p>
    <w:p w:rsidR="00710879" w:rsidRPr="00A04035" w:rsidRDefault="00710879" w:rsidP="00710879">
      <w:pPr>
        <w:autoSpaceDE w:val="0"/>
        <w:autoSpaceDN w:val="0"/>
        <w:adjustRightInd w:val="0"/>
        <w:rPr>
          <w:rFonts w:ascii="Arial" w:hAnsi="Arial" w:cs="Arial"/>
          <w:color w:val="000000"/>
          <w:sz w:val="20"/>
          <w:szCs w:val="20"/>
        </w:rPr>
      </w:pPr>
      <w:r>
        <w:rPr>
          <w:rFonts w:ascii="Arial" w:hAnsi="Arial" w:cs="Arial"/>
          <w:color w:val="000000"/>
          <w:sz w:val="20"/>
          <w:szCs w:val="20"/>
        </w:rPr>
        <w:t>Christian Rosendahl</w:t>
      </w:r>
      <w:r w:rsidRPr="00A04035">
        <w:rPr>
          <w:rFonts w:ascii="Arial" w:hAnsi="Arial" w:cs="Arial"/>
          <w:color w:val="000000"/>
          <w:sz w:val="20"/>
          <w:szCs w:val="20"/>
        </w:rPr>
        <w:t xml:space="preserve">, </w:t>
      </w:r>
      <w:r>
        <w:rPr>
          <w:rFonts w:ascii="Arial" w:hAnsi="Arial" w:cs="Arial"/>
          <w:color w:val="000000"/>
          <w:sz w:val="20"/>
          <w:szCs w:val="20"/>
        </w:rPr>
        <w:t>VD</w:t>
      </w:r>
      <w:r w:rsidRPr="00A04035">
        <w:rPr>
          <w:rFonts w:ascii="Arial" w:hAnsi="Arial" w:cs="Arial"/>
          <w:color w:val="000000"/>
          <w:sz w:val="20"/>
          <w:szCs w:val="20"/>
        </w:rPr>
        <w:t xml:space="preserve"> på Litium, </w:t>
      </w:r>
      <w:r>
        <w:rPr>
          <w:rFonts w:ascii="Arial" w:hAnsi="Arial" w:cs="Arial"/>
          <w:color w:val="000000"/>
          <w:sz w:val="20"/>
          <w:szCs w:val="20"/>
        </w:rPr>
        <w:t>076-525 83 73</w:t>
      </w:r>
      <w:r w:rsidRPr="00A04035">
        <w:rPr>
          <w:rFonts w:ascii="Arial" w:hAnsi="Arial" w:cs="Arial"/>
          <w:color w:val="000000"/>
          <w:sz w:val="20"/>
          <w:szCs w:val="20"/>
        </w:rPr>
        <w:t xml:space="preserve">, </w:t>
      </w:r>
      <w:r>
        <w:rPr>
          <w:rFonts w:ascii="Arial" w:hAnsi="Arial" w:cs="Arial"/>
          <w:color w:val="000000"/>
          <w:sz w:val="20"/>
          <w:szCs w:val="20"/>
        </w:rPr>
        <w:t>christian.rosendahl</w:t>
      </w:r>
      <w:r w:rsidRPr="00A04035">
        <w:rPr>
          <w:rFonts w:ascii="Arial" w:hAnsi="Arial" w:cs="Arial"/>
          <w:color w:val="000000"/>
          <w:sz w:val="20"/>
          <w:szCs w:val="20"/>
        </w:rPr>
        <w:t>@litium.se</w:t>
      </w:r>
    </w:p>
    <w:p w:rsidR="00710879" w:rsidRPr="00A04035" w:rsidRDefault="00710879" w:rsidP="00710879">
      <w:pPr>
        <w:autoSpaceDE w:val="0"/>
        <w:autoSpaceDN w:val="0"/>
        <w:adjustRightInd w:val="0"/>
        <w:rPr>
          <w:rFonts w:ascii="Arial" w:hAnsi="Arial" w:cs="Arial"/>
          <w:color w:val="000000"/>
          <w:sz w:val="20"/>
          <w:szCs w:val="20"/>
        </w:rPr>
      </w:pPr>
      <w:r w:rsidRPr="00A04035">
        <w:rPr>
          <w:rFonts w:ascii="Arial" w:hAnsi="Arial" w:cs="Arial"/>
          <w:color w:val="000000"/>
          <w:sz w:val="20"/>
          <w:szCs w:val="20"/>
        </w:rPr>
        <w:t>Henrik Lundin, Produktchef på Litium, 070-973 41 31, henrik.lundin@litium.se</w:t>
      </w:r>
    </w:p>
    <w:p w:rsidR="00C16DD3" w:rsidRDefault="00C16DD3" w:rsidP="00C16DD3">
      <w:pPr>
        <w:autoSpaceDE w:val="0"/>
        <w:autoSpaceDN w:val="0"/>
        <w:adjustRightInd w:val="0"/>
        <w:rPr>
          <w:rFonts w:ascii="Arial" w:hAnsi="Arial" w:cs="Arial"/>
          <w:color w:val="000000"/>
          <w:sz w:val="20"/>
          <w:szCs w:val="20"/>
        </w:rPr>
      </w:pPr>
      <w:r w:rsidRPr="00A04035">
        <w:rPr>
          <w:rFonts w:ascii="Arial" w:hAnsi="Arial" w:cs="Arial"/>
          <w:color w:val="000000"/>
          <w:sz w:val="20"/>
          <w:szCs w:val="20"/>
        </w:rPr>
        <w:t xml:space="preserve">Lisa Jalkner, Marknadschef på Litium, 070-927 41 57, </w:t>
      </w:r>
      <w:r w:rsidR="00C02D9E" w:rsidRPr="00A11F40">
        <w:rPr>
          <w:rFonts w:ascii="Arial" w:hAnsi="Arial" w:cs="Arial"/>
          <w:color w:val="000000"/>
          <w:sz w:val="20"/>
          <w:szCs w:val="20"/>
        </w:rPr>
        <w:t>lisa.jalkner@litium.se</w:t>
      </w:r>
    </w:p>
    <w:p w:rsidR="00F53286" w:rsidRPr="00EC24DD" w:rsidRDefault="00F53286" w:rsidP="00521003">
      <w:pPr>
        <w:rPr>
          <w:rFonts w:ascii="Arial" w:hAnsi="Arial" w:cs="Arial"/>
          <w:sz w:val="20"/>
          <w:szCs w:val="20"/>
        </w:rPr>
      </w:pPr>
    </w:p>
    <w:p w:rsidR="003228DA" w:rsidRPr="00F9527E" w:rsidRDefault="003228DA" w:rsidP="009C589A">
      <w:pPr>
        <w:rPr>
          <w:rFonts w:ascii="Arial" w:hAnsi="Arial" w:cs="Arial"/>
          <w:sz w:val="20"/>
          <w:szCs w:val="20"/>
        </w:rPr>
      </w:pPr>
    </w:p>
    <w:p w:rsidR="009C589A" w:rsidRPr="00412937" w:rsidRDefault="009C589A" w:rsidP="009C589A">
      <w:pPr>
        <w:pBdr>
          <w:top w:val="single" w:sz="18" w:space="1" w:color="004481"/>
        </w:pBdr>
        <w:rPr>
          <w:rFonts w:ascii="Arial" w:hAnsi="Arial" w:cs="Arial"/>
          <w:sz w:val="12"/>
          <w:szCs w:val="12"/>
        </w:rPr>
      </w:pPr>
    </w:p>
    <w:p w:rsidR="00D47794" w:rsidRPr="0061476F" w:rsidRDefault="00D47794" w:rsidP="00D47794">
      <w:pPr>
        <w:autoSpaceDE w:val="0"/>
        <w:autoSpaceDN w:val="0"/>
        <w:adjustRightInd w:val="0"/>
        <w:rPr>
          <w:rFonts w:ascii="Arial" w:hAnsi="Arial" w:cs="Arial"/>
          <w:sz w:val="18"/>
          <w:szCs w:val="16"/>
        </w:rPr>
      </w:pPr>
      <w:r w:rsidRPr="0061476F">
        <w:rPr>
          <w:rFonts w:ascii="Arial" w:hAnsi="Arial" w:cs="Arial"/>
          <w:b/>
          <w:sz w:val="18"/>
          <w:szCs w:val="16"/>
        </w:rPr>
        <w:t>Om Litium</w:t>
      </w:r>
    </w:p>
    <w:p w:rsidR="009E0ADF" w:rsidRDefault="00D47794" w:rsidP="000A4302">
      <w:pPr>
        <w:rPr>
          <w:rFonts w:ascii="Arial" w:hAnsi="Arial" w:cs="Arial"/>
          <w:sz w:val="18"/>
          <w:szCs w:val="16"/>
        </w:rPr>
      </w:pPr>
      <w:r w:rsidRPr="0061476F">
        <w:rPr>
          <w:rFonts w:ascii="Arial" w:hAnsi="Arial" w:cs="Arial"/>
          <w:sz w:val="18"/>
          <w:szCs w:val="16"/>
        </w:rPr>
        <w:t xml:space="preserve">Litium Affärskommunikation AB är </w:t>
      </w:r>
      <w:r w:rsidR="00503E24" w:rsidRPr="0061476F">
        <w:rPr>
          <w:rFonts w:ascii="Arial" w:hAnsi="Arial" w:cs="Arial"/>
          <w:sz w:val="18"/>
          <w:szCs w:val="16"/>
        </w:rPr>
        <w:t>ledande i Sverige på att utveckla</w:t>
      </w:r>
      <w:r w:rsidRPr="0061476F">
        <w:rPr>
          <w:rFonts w:ascii="Arial" w:hAnsi="Arial" w:cs="Arial"/>
          <w:sz w:val="18"/>
          <w:szCs w:val="16"/>
        </w:rPr>
        <w:t xml:space="preserve"> </w:t>
      </w:r>
      <w:r w:rsidR="00A9151A" w:rsidRPr="0061476F">
        <w:rPr>
          <w:rFonts w:ascii="Arial" w:hAnsi="Arial" w:cs="Arial"/>
          <w:sz w:val="18"/>
          <w:szCs w:val="16"/>
        </w:rPr>
        <w:t>affärskritiska</w:t>
      </w:r>
      <w:r w:rsidRPr="0061476F">
        <w:rPr>
          <w:rFonts w:ascii="Arial" w:hAnsi="Arial" w:cs="Arial"/>
          <w:sz w:val="18"/>
          <w:szCs w:val="16"/>
        </w:rPr>
        <w:t xml:space="preserve"> webb- och e-handelslösningar. </w:t>
      </w:r>
      <w:r w:rsidR="001717FA" w:rsidRPr="0061476F">
        <w:rPr>
          <w:rFonts w:ascii="Arial" w:hAnsi="Arial" w:cs="Arial"/>
          <w:sz w:val="18"/>
          <w:szCs w:val="16"/>
        </w:rPr>
        <w:t xml:space="preserve">Sedan starten 1998 har </w:t>
      </w:r>
      <w:r w:rsidR="008408E6">
        <w:rPr>
          <w:rFonts w:ascii="Arial" w:hAnsi="Arial" w:cs="Arial"/>
          <w:sz w:val="18"/>
          <w:szCs w:val="16"/>
        </w:rPr>
        <w:t>företaget</w:t>
      </w:r>
      <w:r w:rsidR="001717FA" w:rsidRPr="0061476F">
        <w:rPr>
          <w:rFonts w:ascii="Arial" w:hAnsi="Arial" w:cs="Arial"/>
          <w:sz w:val="18"/>
          <w:szCs w:val="16"/>
        </w:rPr>
        <w:t xml:space="preserve"> </w:t>
      </w:r>
      <w:r w:rsidR="006E483E" w:rsidRPr="0061476F">
        <w:rPr>
          <w:rFonts w:ascii="Arial" w:hAnsi="Arial" w:cs="Arial"/>
          <w:sz w:val="18"/>
          <w:szCs w:val="16"/>
        </w:rPr>
        <w:t>hjälp</w:t>
      </w:r>
      <w:r w:rsidR="001717FA" w:rsidRPr="0061476F">
        <w:rPr>
          <w:rFonts w:ascii="Arial" w:hAnsi="Arial" w:cs="Arial"/>
          <w:sz w:val="18"/>
          <w:szCs w:val="16"/>
        </w:rPr>
        <w:t xml:space="preserve"> </w:t>
      </w:r>
      <w:r w:rsidR="00503E24" w:rsidRPr="0061476F">
        <w:rPr>
          <w:rFonts w:ascii="Arial" w:hAnsi="Arial" w:cs="Arial"/>
          <w:sz w:val="18"/>
          <w:szCs w:val="16"/>
        </w:rPr>
        <w:t xml:space="preserve">över </w:t>
      </w:r>
      <w:r w:rsidR="001717FA" w:rsidRPr="0061476F">
        <w:rPr>
          <w:rFonts w:ascii="Arial" w:hAnsi="Arial" w:cs="Arial"/>
          <w:sz w:val="18"/>
          <w:szCs w:val="16"/>
        </w:rPr>
        <w:t xml:space="preserve">700 företag och organisationer att växa </w:t>
      </w:r>
      <w:r w:rsidR="006E483E" w:rsidRPr="0061476F">
        <w:rPr>
          <w:rFonts w:ascii="Arial" w:hAnsi="Arial" w:cs="Arial"/>
          <w:sz w:val="18"/>
          <w:szCs w:val="16"/>
        </w:rPr>
        <w:t xml:space="preserve">genom </w:t>
      </w:r>
      <w:r w:rsidR="001717FA" w:rsidRPr="0061476F">
        <w:rPr>
          <w:rFonts w:ascii="Arial" w:hAnsi="Arial" w:cs="Arial"/>
          <w:sz w:val="18"/>
          <w:szCs w:val="16"/>
        </w:rPr>
        <w:t xml:space="preserve">webben. </w:t>
      </w:r>
      <w:r w:rsidRPr="0061476F">
        <w:rPr>
          <w:rFonts w:ascii="Arial" w:hAnsi="Arial" w:cs="Arial"/>
          <w:sz w:val="18"/>
          <w:szCs w:val="16"/>
        </w:rPr>
        <w:t>Bland kunder</w:t>
      </w:r>
      <w:r w:rsidR="001717FA" w:rsidRPr="0061476F">
        <w:rPr>
          <w:rFonts w:ascii="Arial" w:hAnsi="Arial" w:cs="Arial"/>
          <w:sz w:val="18"/>
          <w:szCs w:val="16"/>
        </w:rPr>
        <w:t>na</w:t>
      </w:r>
      <w:r w:rsidRPr="0061476F">
        <w:rPr>
          <w:rFonts w:ascii="Arial" w:hAnsi="Arial" w:cs="Arial"/>
          <w:sz w:val="18"/>
          <w:szCs w:val="16"/>
        </w:rPr>
        <w:t xml:space="preserve"> finns</w:t>
      </w:r>
      <w:r w:rsidR="001717FA" w:rsidRPr="0061476F">
        <w:rPr>
          <w:rFonts w:ascii="Arial" w:hAnsi="Arial" w:cs="Arial"/>
          <w:sz w:val="18"/>
          <w:szCs w:val="16"/>
        </w:rPr>
        <w:t xml:space="preserve"> ledande tillverkningsföretag</w:t>
      </w:r>
      <w:r w:rsidR="006E483E" w:rsidRPr="0061476F">
        <w:rPr>
          <w:rFonts w:ascii="Arial" w:hAnsi="Arial" w:cs="Arial"/>
          <w:sz w:val="18"/>
          <w:szCs w:val="16"/>
        </w:rPr>
        <w:t>, detaljister</w:t>
      </w:r>
      <w:r w:rsidR="001717FA" w:rsidRPr="0061476F">
        <w:rPr>
          <w:rFonts w:ascii="Arial" w:hAnsi="Arial" w:cs="Arial"/>
          <w:sz w:val="18"/>
          <w:szCs w:val="16"/>
        </w:rPr>
        <w:t xml:space="preserve"> och medlemsorganisationer samt många av Sveriges främsta e</w:t>
      </w:r>
      <w:r w:rsidR="004A6027" w:rsidRPr="0061476F">
        <w:rPr>
          <w:rFonts w:ascii="Arial" w:hAnsi="Arial" w:cs="Arial"/>
          <w:sz w:val="18"/>
          <w:szCs w:val="16"/>
        </w:rPr>
        <w:t>-handlare</w:t>
      </w:r>
      <w:r w:rsidR="00BF4023">
        <w:rPr>
          <w:rFonts w:ascii="Arial" w:hAnsi="Arial" w:cs="Arial"/>
          <w:sz w:val="18"/>
          <w:szCs w:val="16"/>
        </w:rPr>
        <w:t>.</w:t>
      </w:r>
      <w:r w:rsidR="004A6027" w:rsidRPr="0061476F">
        <w:rPr>
          <w:rFonts w:ascii="Arial" w:hAnsi="Arial" w:cs="Arial"/>
          <w:sz w:val="18"/>
          <w:szCs w:val="16"/>
        </w:rPr>
        <w:t xml:space="preserve"> Almega, Adidas, </w:t>
      </w:r>
      <w:r w:rsidRPr="0061476F">
        <w:rPr>
          <w:rFonts w:ascii="Arial" w:hAnsi="Arial" w:cs="Arial"/>
          <w:sz w:val="18"/>
          <w:szCs w:val="16"/>
        </w:rPr>
        <w:t xml:space="preserve">Tibnor, </w:t>
      </w:r>
      <w:r w:rsidR="00503E24" w:rsidRPr="0061476F">
        <w:rPr>
          <w:rFonts w:ascii="Arial" w:hAnsi="Arial" w:cs="Arial"/>
          <w:sz w:val="18"/>
          <w:szCs w:val="16"/>
        </w:rPr>
        <w:t xml:space="preserve">Gudrun Sjödén, </w:t>
      </w:r>
      <w:r w:rsidR="00E50870">
        <w:rPr>
          <w:rFonts w:ascii="Arial" w:hAnsi="Arial" w:cs="Arial"/>
          <w:sz w:val="18"/>
          <w:szCs w:val="16"/>
        </w:rPr>
        <w:t>Skånska Byggvaror</w:t>
      </w:r>
      <w:r w:rsidR="00182BDB">
        <w:rPr>
          <w:rFonts w:ascii="Arial" w:hAnsi="Arial" w:cs="Arial"/>
          <w:sz w:val="18"/>
          <w:szCs w:val="16"/>
        </w:rPr>
        <w:t xml:space="preserve">, Stayhard </w:t>
      </w:r>
      <w:r w:rsidRPr="0061476F">
        <w:rPr>
          <w:rFonts w:ascii="Arial" w:hAnsi="Arial" w:cs="Arial"/>
          <w:sz w:val="18"/>
          <w:szCs w:val="16"/>
        </w:rPr>
        <w:t xml:space="preserve">och </w:t>
      </w:r>
      <w:r w:rsidR="00503E24" w:rsidRPr="0061476F">
        <w:rPr>
          <w:rFonts w:ascii="Arial" w:hAnsi="Arial" w:cs="Arial"/>
          <w:sz w:val="18"/>
          <w:szCs w:val="16"/>
        </w:rPr>
        <w:t>Lekmer</w:t>
      </w:r>
      <w:r w:rsidR="00BF4023">
        <w:rPr>
          <w:rFonts w:ascii="Arial" w:hAnsi="Arial" w:cs="Arial"/>
          <w:sz w:val="18"/>
          <w:szCs w:val="16"/>
        </w:rPr>
        <w:t xml:space="preserve"> är några av kunderna</w:t>
      </w:r>
      <w:r w:rsidRPr="0061476F">
        <w:rPr>
          <w:rFonts w:ascii="Arial" w:hAnsi="Arial" w:cs="Arial"/>
          <w:sz w:val="18"/>
          <w:szCs w:val="16"/>
        </w:rPr>
        <w:t>. Litium ägs av företaget</w:t>
      </w:r>
      <w:r w:rsidR="00CE3411">
        <w:rPr>
          <w:rFonts w:ascii="Arial" w:hAnsi="Arial" w:cs="Arial"/>
          <w:sz w:val="18"/>
          <w:szCs w:val="16"/>
        </w:rPr>
        <w:t xml:space="preserve">s grundare och personal, samt </w:t>
      </w:r>
      <w:r w:rsidRPr="0061476F">
        <w:rPr>
          <w:rFonts w:ascii="Arial" w:hAnsi="Arial" w:cs="Arial"/>
          <w:sz w:val="18"/>
          <w:szCs w:val="16"/>
        </w:rPr>
        <w:t>Fast</w:t>
      </w:r>
      <w:r w:rsidR="004A6027" w:rsidRPr="0061476F">
        <w:rPr>
          <w:rFonts w:ascii="Arial" w:hAnsi="Arial" w:cs="Arial"/>
          <w:sz w:val="18"/>
          <w:szCs w:val="16"/>
        </w:rPr>
        <w:t>Partner</w:t>
      </w:r>
      <w:r w:rsidR="00CE3411">
        <w:rPr>
          <w:rFonts w:ascii="Arial" w:hAnsi="Arial" w:cs="Arial"/>
          <w:sz w:val="18"/>
          <w:szCs w:val="16"/>
        </w:rPr>
        <w:t xml:space="preserve"> </w:t>
      </w:r>
      <w:r w:rsidR="00CE3411" w:rsidRPr="00084638">
        <w:rPr>
          <w:rFonts w:ascii="Arial" w:hAnsi="Arial" w:cs="Arial"/>
          <w:color w:val="000000"/>
          <w:sz w:val="20"/>
        </w:rPr>
        <w:t>som är listade på NASDAQOMX MidCap</w:t>
      </w:r>
      <w:r w:rsidR="004A6027" w:rsidRPr="0061476F">
        <w:rPr>
          <w:rFonts w:ascii="Arial" w:hAnsi="Arial" w:cs="Arial"/>
          <w:sz w:val="18"/>
          <w:szCs w:val="16"/>
        </w:rPr>
        <w:t xml:space="preserve">. </w:t>
      </w:r>
      <w:hyperlink r:id="rId8" w:history="1">
        <w:r w:rsidR="0047182D" w:rsidRPr="00E71BFA">
          <w:rPr>
            <w:rStyle w:val="Hyperlink"/>
            <w:rFonts w:ascii="Arial" w:hAnsi="Arial" w:cs="Arial"/>
            <w:sz w:val="18"/>
            <w:szCs w:val="16"/>
          </w:rPr>
          <w:t>www.litium.se</w:t>
        </w:r>
      </w:hyperlink>
    </w:p>
    <w:sectPr w:rsidR="009E0ADF" w:rsidSect="0095514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1C8"/>
    <w:multiLevelType w:val="hybridMultilevel"/>
    <w:tmpl w:val="BFD86450"/>
    <w:lvl w:ilvl="0" w:tplc="A4C835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07787A"/>
    <w:multiLevelType w:val="hybridMultilevel"/>
    <w:tmpl w:val="C8DAD106"/>
    <w:lvl w:ilvl="0" w:tplc="321CDD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3210D1"/>
    <w:multiLevelType w:val="hybridMultilevel"/>
    <w:tmpl w:val="F1B66FEA"/>
    <w:lvl w:ilvl="0" w:tplc="5BB8162C">
      <w:start w:val="50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920F8E"/>
    <w:multiLevelType w:val="hybridMultilevel"/>
    <w:tmpl w:val="6A5E1DB4"/>
    <w:lvl w:ilvl="0" w:tplc="120CC03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7DF0AFB"/>
    <w:multiLevelType w:val="hybridMultilevel"/>
    <w:tmpl w:val="EDDCCF8A"/>
    <w:lvl w:ilvl="0" w:tplc="8F5A069C">
      <w:numFmt w:val="bullet"/>
      <w:lvlText w:val="-"/>
      <w:lvlJc w:val="left"/>
      <w:pPr>
        <w:ind w:left="720" w:hanging="360"/>
      </w:pPr>
      <w:rPr>
        <w:rFonts w:ascii="Arial" w:eastAsia="Times New Roman" w:hAnsi="Arial" w:cs="Arial" w:hint="default"/>
        <w:sz w:val="18"/>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F3C6CFB"/>
    <w:multiLevelType w:val="hybridMultilevel"/>
    <w:tmpl w:val="0E6A64D6"/>
    <w:lvl w:ilvl="0" w:tplc="322062C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E5D6C4B"/>
    <w:multiLevelType w:val="hybridMultilevel"/>
    <w:tmpl w:val="B08217AE"/>
    <w:lvl w:ilvl="0" w:tplc="3C504DF2">
      <w:start w:val="5"/>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F75678E"/>
    <w:multiLevelType w:val="hybridMultilevel"/>
    <w:tmpl w:val="22FA1DEE"/>
    <w:lvl w:ilvl="0" w:tplc="F7AC3F44">
      <w:numFmt w:val="bullet"/>
      <w:lvlText w:val="–"/>
      <w:lvlJc w:val="left"/>
      <w:pPr>
        <w:ind w:left="720" w:hanging="360"/>
      </w:pPr>
      <w:rPr>
        <w:rFonts w:ascii="Arial" w:hAnsi="Arial" w:hint="default"/>
        <w:kern w:val="0"/>
        <w:position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3AD296F"/>
    <w:multiLevelType w:val="hybridMultilevel"/>
    <w:tmpl w:val="A002EFFA"/>
    <w:lvl w:ilvl="0" w:tplc="4900D2B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96063DA"/>
    <w:multiLevelType w:val="hybridMultilevel"/>
    <w:tmpl w:val="D6589B46"/>
    <w:lvl w:ilvl="0" w:tplc="9A5C1F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849618D"/>
    <w:multiLevelType w:val="hybridMultilevel"/>
    <w:tmpl w:val="BFB0363A"/>
    <w:lvl w:ilvl="0" w:tplc="EC04D2F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B7349E0"/>
    <w:multiLevelType w:val="hybridMultilevel"/>
    <w:tmpl w:val="93687460"/>
    <w:lvl w:ilvl="0" w:tplc="080AA3F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D4B6F0C"/>
    <w:multiLevelType w:val="hybridMultilevel"/>
    <w:tmpl w:val="B678A692"/>
    <w:lvl w:ilvl="0" w:tplc="4900D2B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81C7765"/>
    <w:multiLevelType w:val="hybridMultilevel"/>
    <w:tmpl w:val="1424EAFE"/>
    <w:lvl w:ilvl="0" w:tplc="EC14828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9B543E8"/>
    <w:multiLevelType w:val="hybridMultilevel"/>
    <w:tmpl w:val="75526188"/>
    <w:lvl w:ilvl="0" w:tplc="8F5E6D8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C0C751F"/>
    <w:multiLevelType w:val="hybridMultilevel"/>
    <w:tmpl w:val="77F2E656"/>
    <w:lvl w:ilvl="0" w:tplc="E07C9A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403F31"/>
    <w:multiLevelType w:val="hybridMultilevel"/>
    <w:tmpl w:val="AFB0663E"/>
    <w:lvl w:ilvl="0" w:tplc="0D8626A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2E82A48"/>
    <w:multiLevelType w:val="hybridMultilevel"/>
    <w:tmpl w:val="3E8CCAFE"/>
    <w:lvl w:ilvl="0" w:tplc="57A485D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40B56AE"/>
    <w:multiLevelType w:val="hybridMultilevel"/>
    <w:tmpl w:val="34E809A6"/>
    <w:lvl w:ilvl="0" w:tplc="78805B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50644FB"/>
    <w:multiLevelType w:val="hybridMultilevel"/>
    <w:tmpl w:val="C5586758"/>
    <w:lvl w:ilvl="0" w:tplc="80D00C9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A642D45"/>
    <w:multiLevelType w:val="hybridMultilevel"/>
    <w:tmpl w:val="BCC0C0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7BB530A2"/>
    <w:multiLevelType w:val="hybridMultilevel"/>
    <w:tmpl w:val="88F8121C"/>
    <w:lvl w:ilvl="0" w:tplc="DBD6525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CD66609"/>
    <w:multiLevelType w:val="hybridMultilevel"/>
    <w:tmpl w:val="485E9AB6"/>
    <w:lvl w:ilvl="0" w:tplc="319A54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9"/>
  </w:num>
  <w:num w:numId="4">
    <w:abstractNumId w:val="21"/>
  </w:num>
  <w:num w:numId="5">
    <w:abstractNumId w:val="0"/>
  </w:num>
  <w:num w:numId="6">
    <w:abstractNumId w:val="18"/>
  </w:num>
  <w:num w:numId="7">
    <w:abstractNumId w:val="9"/>
  </w:num>
  <w:num w:numId="8">
    <w:abstractNumId w:val="10"/>
  </w:num>
  <w:num w:numId="9">
    <w:abstractNumId w:val="1"/>
  </w:num>
  <w:num w:numId="10">
    <w:abstractNumId w:val="5"/>
  </w:num>
  <w:num w:numId="11">
    <w:abstractNumId w:val="16"/>
  </w:num>
  <w:num w:numId="12">
    <w:abstractNumId w:val="22"/>
  </w:num>
  <w:num w:numId="13">
    <w:abstractNumId w:val="12"/>
  </w:num>
  <w:num w:numId="14">
    <w:abstractNumId w:val="6"/>
  </w:num>
  <w:num w:numId="15">
    <w:abstractNumId w:val="11"/>
  </w:num>
  <w:num w:numId="16">
    <w:abstractNumId w:val="7"/>
  </w:num>
  <w:num w:numId="17">
    <w:abstractNumId w:val="14"/>
  </w:num>
  <w:num w:numId="18">
    <w:abstractNumId w:val="20"/>
    <w:lvlOverride w:ilvl="0"/>
    <w:lvlOverride w:ilvl="1"/>
    <w:lvlOverride w:ilvl="2"/>
    <w:lvlOverride w:ilvl="3"/>
    <w:lvlOverride w:ilvl="4"/>
    <w:lvlOverride w:ilvl="5"/>
    <w:lvlOverride w:ilvl="6"/>
    <w:lvlOverride w:ilvl="7"/>
    <w:lvlOverride w:ilvl="8"/>
  </w:num>
  <w:num w:numId="19">
    <w:abstractNumId w:val="4"/>
  </w:num>
  <w:num w:numId="20">
    <w:abstractNumId w:val="13"/>
  </w:num>
  <w:num w:numId="21">
    <w:abstractNumId w:val="17"/>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59"/>
    <w:rsid w:val="000027B5"/>
    <w:rsid w:val="00003086"/>
    <w:rsid w:val="00004CCB"/>
    <w:rsid w:val="00012B20"/>
    <w:rsid w:val="00017C0F"/>
    <w:rsid w:val="00052001"/>
    <w:rsid w:val="00056DCD"/>
    <w:rsid w:val="000637A4"/>
    <w:rsid w:val="00067352"/>
    <w:rsid w:val="00090D12"/>
    <w:rsid w:val="00091DFA"/>
    <w:rsid w:val="000A4302"/>
    <w:rsid w:val="000A5FC1"/>
    <w:rsid w:val="000B3CF8"/>
    <w:rsid w:val="000E3FE1"/>
    <w:rsid w:val="000F006E"/>
    <w:rsid w:val="00101EBC"/>
    <w:rsid w:val="00110DDB"/>
    <w:rsid w:val="001237FA"/>
    <w:rsid w:val="0012752E"/>
    <w:rsid w:val="00127AE6"/>
    <w:rsid w:val="00141B2A"/>
    <w:rsid w:val="00142372"/>
    <w:rsid w:val="00144813"/>
    <w:rsid w:val="0014727C"/>
    <w:rsid w:val="00163D5E"/>
    <w:rsid w:val="001665E6"/>
    <w:rsid w:val="001717FA"/>
    <w:rsid w:val="00182BDB"/>
    <w:rsid w:val="00187DBB"/>
    <w:rsid w:val="00191841"/>
    <w:rsid w:val="001961C8"/>
    <w:rsid w:val="001A1860"/>
    <w:rsid w:val="001A3999"/>
    <w:rsid w:val="001B24B5"/>
    <w:rsid w:val="001C49C0"/>
    <w:rsid w:val="001C7131"/>
    <w:rsid w:val="001C7E94"/>
    <w:rsid w:val="001D27F2"/>
    <w:rsid w:val="001D512A"/>
    <w:rsid w:val="001D59EA"/>
    <w:rsid w:val="001F26F1"/>
    <w:rsid w:val="002037FB"/>
    <w:rsid w:val="00220B28"/>
    <w:rsid w:val="00233F14"/>
    <w:rsid w:val="00237B52"/>
    <w:rsid w:val="00237E18"/>
    <w:rsid w:val="00242136"/>
    <w:rsid w:val="00261FCA"/>
    <w:rsid w:val="00263B7A"/>
    <w:rsid w:val="00264FB8"/>
    <w:rsid w:val="0027327A"/>
    <w:rsid w:val="002814DC"/>
    <w:rsid w:val="00291284"/>
    <w:rsid w:val="00291CF5"/>
    <w:rsid w:val="00295B4B"/>
    <w:rsid w:val="002A0959"/>
    <w:rsid w:val="002A1425"/>
    <w:rsid w:val="002A2C04"/>
    <w:rsid w:val="002A2F80"/>
    <w:rsid w:val="002A379C"/>
    <w:rsid w:val="002C5FA4"/>
    <w:rsid w:val="002F3B5F"/>
    <w:rsid w:val="00313159"/>
    <w:rsid w:val="00313725"/>
    <w:rsid w:val="00313CFD"/>
    <w:rsid w:val="00314153"/>
    <w:rsid w:val="003228DA"/>
    <w:rsid w:val="00342F59"/>
    <w:rsid w:val="003532AC"/>
    <w:rsid w:val="003619D1"/>
    <w:rsid w:val="00374A8B"/>
    <w:rsid w:val="003810DD"/>
    <w:rsid w:val="0038196F"/>
    <w:rsid w:val="003835A9"/>
    <w:rsid w:val="003856A5"/>
    <w:rsid w:val="00386384"/>
    <w:rsid w:val="00392C88"/>
    <w:rsid w:val="003965AC"/>
    <w:rsid w:val="003A1214"/>
    <w:rsid w:val="003C01DC"/>
    <w:rsid w:val="003C5313"/>
    <w:rsid w:val="003D1235"/>
    <w:rsid w:val="003D2D5E"/>
    <w:rsid w:val="003D4B9D"/>
    <w:rsid w:val="003E629D"/>
    <w:rsid w:val="00401642"/>
    <w:rsid w:val="00412643"/>
    <w:rsid w:val="00436D4F"/>
    <w:rsid w:val="004373B9"/>
    <w:rsid w:val="00447404"/>
    <w:rsid w:val="00452352"/>
    <w:rsid w:val="00452FA4"/>
    <w:rsid w:val="00455660"/>
    <w:rsid w:val="00460A5E"/>
    <w:rsid w:val="00461A1B"/>
    <w:rsid w:val="00464682"/>
    <w:rsid w:val="0047182D"/>
    <w:rsid w:val="00471845"/>
    <w:rsid w:val="00476BC9"/>
    <w:rsid w:val="0048566F"/>
    <w:rsid w:val="00494690"/>
    <w:rsid w:val="004961B3"/>
    <w:rsid w:val="0049784A"/>
    <w:rsid w:val="004A293A"/>
    <w:rsid w:val="004A6027"/>
    <w:rsid w:val="004B2851"/>
    <w:rsid w:val="004B331E"/>
    <w:rsid w:val="004C2565"/>
    <w:rsid w:val="004C74D7"/>
    <w:rsid w:val="004D707B"/>
    <w:rsid w:val="00503E24"/>
    <w:rsid w:val="00521003"/>
    <w:rsid w:val="005247CD"/>
    <w:rsid w:val="00534638"/>
    <w:rsid w:val="00541BA5"/>
    <w:rsid w:val="005457C0"/>
    <w:rsid w:val="00562CBE"/>
    <w:rsid w:val="005652D5"/>
    <w:rsid w:val="005B75F7"/>
    <w:rsid w:val="005D7A04"/>
    <w:rsid w:val="005E4010"/>
    <w:rsid w:val="005E5867"/>
    <w:rsid w:val="005F6234"/>
    <w:rsid w:val="00601271"/>
    <w:rsid w:val="00601A6D"/>
    <w:rsid w:val="00606A03"/>
    <w:rsid w:val="0061476F"/>
    <w:rsid w:val="0063624B"/>
    <w:rsid w:val="00637723"/>
    <w:rsid w:val="00647284"/>
    <w:rsid w:val="0065136D"/>
    <w:rsid w:val="00653EC0"/>
    <w:rsid w:val="0065539B"/>
    <w:rsid w:val="00657F65"/>
    <w:rsid w:val="006638C3"/>
    <w:rsid w:val="006641FC"/>
    <w:rsid w:val="00683D90"/>
    <w:rsid w:val="00690BE2"/>
    <w:rsid w:val="006C6AA2"/>
    <w:rsid w:val="006E240D"/>
    <w:rsid w:val="006E483E"/>
    <w:rsid w:val="006F0D4B"/>
    <w:rsid w:val="006F4D34"/>
    <w:rsid w:val="0070116D"/>
    <w:rsid w:val="00710879"/>
    <w:rsid w:val="00725EC1"/>
    <w:rsid w:val="00727F21"/>
    <w:rsid w:val="00730D68"/>
    <w:rsid w:val="0075309A"/>
    <w:rsid w:val="007558AC"/>
    <w:rsid w:val="00756B65"/>
    <w:rsid w:val="007649A0"/>
    <w:rsid w:val="00777DD1"/>
    <w:rsid w:val="0078628F"/>
    <w:rsid w:val="007903C0"/>
    <w:rsid w:val="007B144C"/>
    <w:rsid w:val="007B1867"/>
    <w:rsid w:val="007C0346"/>
    <w:rsid w:val="007C5BD1"/>
    <w:rsid w:val="007D644B"/>
    <w:rsid w:val="007E10F6"/>
    <w:rsid w:val="007E7BAE"/>
    <w:rsid w:val="008109D2"/>
    <w:rsid w:val="008156FF"/>
    <w:rsid w:val="008226FB"/>
    <w:rsid w:val="008261F9"/>
    <w:rsid w:val="008263EC"/>
    <w:rsid w:val="008408E6"/>
    <w:rsid w:val="00854F46"/>
    <w:rsid w:val="00863562"/>
    <w:rsid w:val="00864D7E"/>
    <w:rsid w:val="0086731C"/>
    <w:rsid w:val="00881462"/>
    <w:rsid w:val="00894A82"/>
    <w:rsid w:val="0089555E"/>
    <w:rsid w:val="00895F86"/>
    <w:rsid w:val="008C2696"/>
    <w:rsid w:val="008D21F9"/>
    <w:rsid w:val="008D3EFF"/>
    <w:rsid w:val="008E550E"/>
    <w:rsid w:val="00901A1B"/>
    <w:rsid w:val="009028C9"/>
    <w:rsid w:val="00903185"/>
    <w:rsid w:val="00907DCD"/>
    <w:rsid w:val="00907F80"/>
    <w:rsid w:val="00911AE0"/>
    <w:rsid w:val="00917580"/>
    <w:rsid w:val="00924143"/>
    <w:rsid w:val="0092457E"/>
    <w:rsid w:val="00924619"/>
    <w:rsid w:val="00930325"/>
    <w:rsid w:val="00934F27"/>
    <w:rsid w:val="009433A7"/>
    <w:rsid w:val="009452D5"/>
    <w:rsid w:val="00947DC3"/>
    <w:rsid w:val="0095169F"/>
    <w:rsid w:val="0095514D"/>
    <w:rsid w:val="00967290"/>
    <w:rsid w:val="00967A0C"/>
    <w:rsid w:val="00967AF0"/>
    <w:rsid w:val="00975C0F"/>
    <w:rsid w:val="009825C5"/>
    <w:rsid w:val="00991C87"/>
    <w:rsid w:val="009A4E8F"/>
    <w:rsid w:val="009A552B"/>
    <w:rsid w:val="009B28C7"/>
    <w:rsid w:val="009B2B23"/>
    <w:rsid w:val="009C4C4B"/>
    <w:rsid w:val="009C589A"/>
    <w:rsid w:val="009D2DB7"/>
    <w:rsid w:val="009D42CB"/>
    <w:rsid w:val="009D49D3"/>
    <w:rsid w:val="009E0ADF"/>
    <w:rsid w:val="009E2F74"/>
    <w:rsid w:val="009E3070"/>
    <w:rsid w:val="00A00C3A"/>
    <w:rsid w:val="00A05CBF"/>
    <w:rsid w:val="00A11F40"/>
    <w:rsid w:val="00A21BD4"/>
    <w:rsid w:val="00A23484"/>
    <w:rsid w:val="00A26359"/>
    <w:rsid w:val="00A35BD1"/>
    <w:rsid w:val="00A605A4"/>
    <w:rsid w:val="00A6701B"/>
    <w:rsid w:val="00A9151A"/>
    <w:rsid w:val="00A924F4"/>
    <w:rsid w:val="00AA4741"/>
    <w:rsid w:val="00AA73CB"/>
    <w:rsid w:val="00AA755A"/>
    <w:rsid w:val="00AB11DA"/>
    <w:rsid w:val="00AB2B91"/>
    <w:rsid w:val="00AB73A2"/>
    <w:rsid w:val="00AC384C"/>
    <w:rsid w:val="00AC3D97"/>
    <w:rsid w:val="00AC74F8"/>
    <w:rsid w:val="00AC780B"/>
    <w:rsid w:val="00AD3FFA"/>
    <w:rsid w:val="00AF4DBC"/>
    <w:rsid w:val="00B033C5"/>
    <w:rsid w:val="00B037C7"/>
    <w:rsid w:val="00B20266"/>
    <w:rsid w:val="00B22AC3"/>
    <w:rsid w:val="00B534B5"/>
    <w:rsid w:val="00B67B33"/>
    <w:rsid w:val="00B81173"/>
    <w:rsid w:val="00B94811"/>
    <w:rsid w:val="00B951CA"/>
    <w:rsid w:val="00BB0EEF"/>
    <w:rsid w:val="00BB2538"/>
    <w:rsid w:val="00BB34C3"/>
    <w:rsid w:val="00BB392E"/>
    <w:rsid w:val="00BC6930"/>
    <w:rsid w:val="00BE7E09"/>
    <w:rsid w:val="00BF4023"/>
    <w:rsid w:val="00BF56CE"/>
    <w:rsid w:val="00C02D9E"/>
    <w:rsid w:val="00C037F4"/>
    <w:rsid w:val="00C07BB4"/>
    <w:rsid w:val="00C10AEB"/>
    <w:rsid w:val="00C16DD3"/>
    <w:rsid w:val="00C20616"/>
    <w:rsid w:val="00C20922"/>
    <w:rsid w:val="00C20ACB"/>
    <w:rsid w:val="00C377D4"/>
    <w:rsid w:val="00C437F2"/>
    <w:rsid w:val="00C45B15"/>
    <w:rsid w:val="00C476AA"/>
    <w:rsid w:val="00C53D92"/>
    <w:rsid w:val="00C627D1"/>
    <w:rsid w:val="00C728C2"/>
    <w:rsid w:val="00C80770"/>
    <w:rsid w:val="00C8635D"/>
    <w:rsid w:val="00CB73CA"/>
    <w:rsid w:val="00CB75D8"/>
    <w:rsid w:val="00CC11D3"/>
    <w:rsid w:val="00CC75BC"/>
    <w:rsid w:val="00CE3411"/>
    <w:rsid w:val="00CF2092"/>
    <w:rsid w:val="00D00AEA"/>
    <w:rsid w:val="00D04808"/>
    <w:rsid w:val="00D138AA"/>
    <w:rsid w:val="00D143F0"/>
    <w:rsid w:val="00D16439"/>
    <w:rsid w:val="00D17608"/>
    <w:rsid w:val="00D47794"/>
    <w:rsid w:val="00D55151"/>
    <w:rsid w:val="00D638B7"/>
    <w:rsid w:val="00D661DB"/>
    <w:rsid w:val="00D73364"/>
    <w:rsid w:val="00D81832"/>
    <w:rsid w:val="00D85410"/>
    <w:rsid w:val="00DA71F4"/>
    <w:rsid w:val="00DA7943"/>
    <w:rsid w:val="00DB227F"/>
    <w:rsid w:val="00DC3C65"/>
    <w:rsid w:val="00DD41B6"/>
    <w:rsid w:val="00DE3E9B"/>
    <w:rsid w:val="00DF2204"/>
    <w:rsid w:val="00DF67BD"/>
    <w:rsid w:val="00E319EE"/>
    <w:rsid w:val="00E34011"/>
    <w:rsid w:val="00E3743F"/>
    <w:rsid w:val="00E37F7F"/>
    <w:rsid w:val="00E40B51"/>
    <w:rsid w:val="00E46127"/>
    <w:rsid w:val="00E50378"/>
    <w:rsid w:val="00E50870"/>
    <w:rsid w:val="00E662B7"/>
    <w:rsid w:val="00E8033A"/>
    <w:rsid w:val="00E913F0"/>
    <w:rsid w:val="00E955F9"/>
    <w:rsid w:val="00EC2309"/>
    <w:rsid w:val="00EC24DD"/>
    <w:rsid w:val="00EC624B"/>
    <w:rsid w:val="00F0425F"/>
    <w:rsid w:val="00F057A7"/>
    <w:rsid w:val="00F10184"/>
    <w:rsid w:val="00F131EE"/>
    <w:rsid w:val="00F3332C"/>
    <w:rsid w:val="00F37DBE"/>
    <w:rsid w:val="00F41842"/>
    <w:rsid w:val="00F53286"/>
    <w:rsid w:val="00F535D8"/>
    <w:rsid w:val="00F70E6E"/>
    <w:rsid w:val="00F76919"/>
    <w:rsid w:val="00F771BF"/>
    <w:rsid w:val="00F84DB0"/>
    <w:rsid w:val="00F91B84"/>
    <w:rsid w:val="00FA24FB"/>
    <w:rsid w:val="00FA69D3"/>
    <w:rsid w:val="00FA7155"/>
    <w:rsid w:val="00FC59A7"/>
    <w:rsid w:val="00FC5E40"/>
    <w:rsid w:val="00FC7A92"/>
    <w:rsid w:val="00FE0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619"/>
    <w:rPr>
      <w:sz w:val="24"/>
      <w:szCs w:val="24"/>
    </w:rPr>
  </w:style>
  <w:style w:type="paragraph" w:styleId="Heading1">
    <w:name w:val="heading 1"/>
    <w:basedOn w:val="Normal"/>
    <w:qFormat/>
    <w:rsid w:val="002A0959"/>
    <w:pPr>
      <w:spacing w:after="150"/>
      <w:outlineLvl w:val="0"/>
    </w:pPr>
    <w:rPr>
      <w:b/>
      <w:bCs/>
      <w:color w:val="000000"/>
      <w:kern w:val="36"/>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2A0959"/>
    <w:pPr>
      <w:spacing w:after="225"/>
    </w:pPr>
    <w:rPr>
      <w:color w:val="000000"/>
    </w:rPr>
  </w:style>
  <w:style w:type="character" w:styleId="Strong">
    <w:name w:val="Strong"/>
    <w:qFormat/>
    <w:rsid w:val="00E34011"/>
    <w:rPr>
      <w:rFonts w:cs="Times New Roman"/>
      <w:b/>
      <w:bCs/>
    </w:rPr>
  </w:style>
  <w:style w:type="paragraph" w:styleId="BalloonText">
    <w:name w:val="Balloon Text"/>
    <w:basedOn w:val="Normal"/>
    <w:link w:val="BalloonTextChar"/>
    <w:semiHidden/>
    <w:rsid w:val="0065539B"/>
    <w:rPr>
      <w:rFonts w:ascii="Tahoma" w:hAnsi="Tahoma" w:cs="Tahoma"/>
      <w:sz w:val="16"/>
      <w:szCs w:val="16"/>
    </w:rPr>
  </w:style>
  <w:style w:type="character" w:customStyle="1" w:styleId="BalloonTextChar">
    <w:name w:val="Balloon Text Char"/>
    <w:link w:val="BalloonText"/>
    <w:locked/>
    <w:rsid w:val="0065539B"/>
    <w:rPr>
      <w:rFonts w:ascii="Tahoma" w:hAnsi="Tahoma" w:cs="Tahoma"/>
      <w:sz w:val="16"/>
      <w:szCs w:val="16"/>
    </w:rPr>
  </w:style>
  <w:style w:type="character" w:styleId="Hyperlink">
    <w:name w:val="Hyperlink"/>
    <w:uiPriority w:val="99"/>
    <w:unhideWhenUsed/>
    <w:rsid w:val="00AD3FFA"/>
    <w:rPr>
      <w:color w:val="0000FF"/>
      <w:u w:val="single"/>
    </w:rPr>
  </w:style>
  <w:style w:type="paragraph" w:styleId="ListParagraph">
    <w:name w:val="List Paragraph"/>
    <w:basedOn w:val="Normal"/>
    <w:uiPriority w:val="34"/>
    <w:qFormat/>
    <w:rsid w:val="00D4779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CB73CA"/>
  </w:style>
  <w:style w:type="character" w:styleId="Emphasis">
    <w:name w:val="Emphasis"/>
    <w:uiPriority w:val="20"/>
    <w:qFormat/>
    <w:locked/>
    <w:rsid w:val="006F0D4B"/>
    <w:rPr>
      <w:i/>
      <w:iCs/>
    </w:rPr>
  </w:style>
  <w:style w:type="character" w:customStyle="1" w:styleId="paragraphintro">
    <w:name w:val="paragraphintro"/>
    <w:rsid w:val="00601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619"/>
    <w:rPr>
      <w:sz w:val="24"/>
      <w:szCs w:val="24"/>
    </w:rPr>
  </w:style>
  <w:style w:type="paragraph" w:styleId="Heading1">
    <w:name w:val="heading 1"/>
    <w:basedOn w:val="Normal"/>
    <w:qFormat/>
    <w:rsid w:val="002A0959"/>
    <w:pPr>
      <w:spacing w:after="150"/>
      <w:outlineLvl w:val="0"/>
    </w:pPr>
    <w:rPr>
      <w:b/>
      <w:bCs/>
      <w:color w:val="000000"/>
      <w:kern w:val="36"/>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2A0959"/>
    <w:pPr>
      <w:spacing w:after="225"/>
    </w:pPr>
    <w:rPr>
      <w:color w:val="000000"/>
    </w:rPr>
  </w:style>
  <w:style w:type="character" w:styleId="Strong">
    <w:name w:val="Strong"/>
    <w:qFormat/>
    <w:rsid w:val="00E34011"/>
    <w:rPr>
      <w:rFonts w:cs="Times New Roman"/>
      <w:b/>
      <w:bCs/>
    </w:rPr>
  </w:style>
  <w:style w:type="paragraph" w:styleId="BalloonText">
    <w:name w:val="Balloon Text"/>
    <w:basedOn w:val="Normal"/>
    <w:link w:val="BalloonTextChar"/>
    <w:semiHidden/>
    <w:rsid w:val="0065539B"/>
    <w:rPr>
      <w:rFonts w:ascii="Tahoma" w:hAnsi="Tahoma" w:cs="Tahoma"/>
      <w:sz w:val="16"/>
      <w:szCs w:val="16"/>
    </w:rPr>
  </w:style>
  <w:style w:type="character" w:customStyle="1" w:styleId="BalloonTextChar">
    <w:name w:val="Balloon Text Char"/>
    <w:link w:val="BalloonText"/>
    <w:locked/>
    <w:rsid w:val="0065539B"/>
    <w:rPr>
      <w:rFonts w:ascii="Tahoma" w:hAnsi="Tahoma" w:cs="Tahoma"/>
      <w:sz w:val="16"/>
      <w:szCs w:val="16"/>
    </w:rPr>
  </w:style>
  <w:style w:type="character" w:styleId="Hyperlink">
    <w:name w:val="Hyperlink"/>
    <w:uiPriority w:val="99"/>
    <w:unhideWhenUsed/>
    <w:rsid w:val="00AD3FFA"/>
    <w:rPr>
      <w:color w:val="0000FF"/>
      <w:u w:val="single"/>
    </w:rPr>
  </w:style>
  <w:style w:type="paragraph" w:styleId="ListParagraph">
    <w:name w:val="List Paragraph"/>
    <w:basedOn w:val="Normal"/>
    <w:uiPriority w:val="34"/>
    <w:qFormat/>
    <w:rsid w:val="00D4779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CB73CA"/>
  </w:style>
  <w:style w:type="character" w:styleId="Emphasis">
    <w:name w:val="Emphasis"/>
    <w:uiPriority w:val="20"/>
    <w:qFormat/>
    <w:locked/>
    <w:rsid w:val="006F0D4B"/>
    <w:rPr>
      <w:i/>
      <w:iCs/>
    </w:rPr>
  </w:style>
  <w:style w:type="character" w:customStyle="1" w:styleId="paragraphintro">
    <w:name w:val="paragraphintro"/>
    <w:rsid w:val="0060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046491900">
      <w:bodyDiv w:val="1"/>
      <w:marLeft w:val="0"/>
      <w:marRight w:val="0"/>
      <w:marTop w:val="0"/>
      <w:marBottom w:val="0"/>
      <w:divBdr>
        <w:top w:val="none" w:sz="0" w:space="0" w:color="auto"/>
        <w:left w:val="none" w:sz="0" w:space="0" w:color="auto"/>
        <w:bottom w:val="none" w:sz="0" w:space="0" w:color="auto"/>
        <w:right w:val="none" w:sz="0" w:space="0" w:color="auto"/>
      </w:divBdr>
    </w:div>
    <w:div w:id="1582448564">
      <w:bodyDiv w:val="1"/>
      <w:marLeft w:val="0"/>
      <w:marRight w:val="0"/>
      <w:marTop w:val="0"/>
      <w:marBottom w:val="0"/>
      <w:divBdr>
        <w:top w:val="none" w:sz="0" w:space="0" w:color="auto"/>
        <w:left w:val="none" w:sz="0" w:space="0" w:color="auto"/>
        <w:bottom w:val="none" w:sz="0" w:space="0" w:color="auto"/>
        <w:right w:val="none" w:sz="0" w:space="0" w:color="auto"/>
      </w:divBdr>
    </w:div>
    <w:div w:id="20225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tium.s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BE88-9072-4210-884A-BBC7BC6A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2424</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EM väljer Litium Studio för ny informationsportal</vt:lpstr>
      <vt:lpstr>EM väljer Litium Studio för ny informationsportal</vt:lpstr>
    </vt:vector>
  </TitlesOfParts>
  <Company>Litium Affärskommunikation AB</Company>
  <LinksUpToDate>false</LinksUpToDate>
  <CharactersWithSpaces>2876</CharactersWithSpaces>
  <SharedDoc>false</SharedDoc>
  <HLinks>
    <vt:vector size="6" baseType="variant">
      <vt:variant>
        <vt:i4>852046</vt:i4>
      </vt:variant>
      <vt:variant>
        <vt:i4>0</vt:i4>
      </vt:variant>
      <vt:variant>
        <vt:i4>0</vt:i4>
      </vt:variant>
      <vt:variant>
        <vt:i4>5</vt:i4>
      </vt:variant>
      <vt:variant>
        <vt:lpwstr>http://www.litium.se/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väljer Litium Studio för ny informationsportal</dc:title>
  <dc:creator>Lisa Jalkner</dc:creator>
  <cp:lastModifiedBy>010lisjal</cp:lastModifiedBy>
  <cp:revision>2</cp:revision>
  <cp:lastPrinted>2013-04-23T07:34:00Z</cp:lastPrinted>
  <dcterms:created xsi:type="dcterms:W3CDTF">2013-04-23T07:36:00Z</dcterms:created>
  <dcterms:modified xsi:type="dcterms:W3CDTF">2013-04-23T07:36:00Z</dcterms:modified>
</cp:coreProperties>
</file>