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B30C0F" w:rsidRDefault="003E71B7">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1293090F" w:rsidR="00B2165E" w:rsidRPr="00F702C1" w:rsidRDefault="00F702C1" w:rsidP="00FD7E8E">
      <w:pPr>
        <w:jc w:val="center"/>
        <w:rPr>
          <w:rFonts w:ascii="Arial" w:hAnsi="Arial" w:cs="Arial"/>
          <w:sz w:val="36"/>
          <w:szCs w:val="36"/>
          <w:lang w:val="en-US" w:eastAsia="nb-NO"/>
        </w:rPr>
      </w:pPr>
      <w:r w:rsidRPr="00F702C1">
        <w:rPr>
          <w:rFonts w:ascii="Arial" w:hAnsi="Arial" w:cs="Arial"/>
          <w:sz w:val="36"/>
          <w:szCs w:val="36"/>
          <w:lang w:val="en-US" w:eastAsia="nb-NO"/>
        </w:rPr>
        <w:t>First contract for subsea innovation from KONGSBERG</w:t>
      </w:r>
    </w:p>
    <w:p w14:paraId="55FC17EE" w14:textId="49661F9A" w:rsidR="00F702C1" w:rsidRDefault="00F702C1" w:rsidP="00B2165E">
      <w:pPr>
        <w:jc w:val="center"/>
        <w:rPr>
          <w:rFonts w:ascii="Verdana" w:hAnsi="Verdana"/>
          <w:sz w:val="16"/>
          <w:szCs w:val="16"/>
        </w:rPr>
      </w:pPr>
      <w:r>
        <w:rPr>
          <w:rFonts w:ascii="Arial" w:hAnsi="Arial" w:cs="Arial"/>
          <w:noProof/>
          <w:sz w:val="36"/>
          <w:szCs w:val="36"/>
          <w:lang w:val="en-US" w:eastAsia="nb-NO"/>
        </w:rPr>
        <w:drawing>
          <wp:inline distT="0" distB="0" distL="0" distR="0" wp14:anchorId="23B334C8" wp14:editId="3AC9ED05">
            <wp:extent cx="5681233" cy="2152650"/>
            <wp:effectExtent l="0" t="0" r="0" b="0"/>
            <wp:docPr id="1" name="Picture 1" descr="A picture containing cake, table, looking,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ARS-ARMADA_MOONPOOL_DBL_01.png"/>
                    <pic:cNvPicPr/>
                  </pic:nvPicPr>
                  <pic:blipFill rotWithShape="1">
                    <a:blip r:embed="rId9" cstate="print">
                      <a:extLst>
                        <a:ext uri="{28A0092B-C50C-407E-A947-70E740481C1C}">
                          <a14:useLocalDpi xmlns:a14="http://schemas.microsoft.com/office/drawing/2010/main" val="0"/>
                        </a:ext>
                      </a:extLst>
                    </a:blip>
                    <a:srcRect t="9560" b="17817"/>
                    <a:stretch/>
                  </pic:blipFill>
                  <pic:spPr bwMode="auto">
                    <a:xfrm>
                      <a:off x="0" y="0"/>
                      <a:ext cx="5719666" cy="2167212"/>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2F344DBE" w:rsidR="00B2165E" w:rsidRPr="00CF7D95" w:rsidRDefault="00F702C1" w:rsidP="00B2165E">
      <w:pPr>
        <w:jc w:val="center"/>
        <w:rPr>
          <w:rFonts w:ascii="Verdana" w:eastAsia="Times New Roman" w:hAnsi="Verdana"/>
        </w:rPr>
      </w:pPr>
      <w:r w:rsidRPr="00F702C1">
        <w:rPr>
          <w:rFonts w:ascii="Verdana" w:hAnsi="Verdana"/>
          <w:sz w:val="16"/>
          <w:szCs w:val="16"/>
        </w:rPr>
        <w:t>The new LARS from Kongsberg Maritime</w:t>
      </w:r>
      <w:r w:rsidR="005B0060">
        <w:rPr>
          <w:rFonts w:ascii="Verdana" w:hAnsi="Verdana"/>
          <w:sz w:val="16"/>
          <w:szCs w:val="16"/>
        </w:rPr>
        <w:t>,</w:t>
      </w:r>
      <w:r w:rsidRPr="00F702C1">
        <w:rPr>
          <w:rFonts w:ascii="Verdana" w:hAnsi="Verdana"/>
          <w:sz w:val="16"/>
          <w:szCs w:val="16"/>
        </w:rPr>
        <w:t xml:space="preserve"> in single and dual </w:t>
      </w:r>
      <w:r>
        <w:rPr>
          <w:rFonts w:ascii="Verdana" w:hAnsi="Verdana"/>
          <w:sz w:val="16"/>
          <w:szCs w:val="16"/>
        </w:rPr>
        <w:t>configurations</w:t>
      </w:r>
      <w:r w:rsidR="003E71B7">
        <w:rPr>
          <w:rFonts w:ascii="Verdana" w:eastAsia="Times New Roman" w:hAnsi="Verdana"/>
        </w:rPr>
        <w:pict w14:anchorId="1A484735">
          <v:rect id="_x0000_i1026" style="width:453.6pt;height:1.2pt" o:hralign="center" o:hrstd="t" o:hrnoshade="t" o:hr="t" fillcolor="#e7e6e6" stroked="f"/>
        </w:pict>
      </w:r>
    </w:p>
    <w:p w14:paraId="59F6029B" w14:textId="3523EE03" w:rsidR="00F702C1" w:rsidRPr="00F702C1" w:rsidRDefault="00FD7E8E" w:rsidP="00F702C1">
      <w:pPr>
        <w:jc w:val="both"/>
        <w:rPr>
          <w:rFonts w:ascii="Verdana" w:hAnsi="Verdana"/>
          <w:sz w:val="20"/>
          <w:szCs w:val="20"/>
          <w:lang w:val="en-US"/>
        </w:rPr>
      </w:pPr>
      <w:r w:rsidRPr="00FD7E8E">
        <w:rPr>
          <w:rFonts w:ascii="Verdana" w:hAnsi="Verdana"/>
          <w:b/>
          <w:bCs/>
          <w:sz w:val="20"/>
          <w:szCs w:val="20"/>
          <w:lang w:val="en-US"/>
        </w:rPr>
        <w:t xml:space="preserve">Kongsberg, </w:t>
      </w:r>
      <w:r w:rsidRPr="005B0060">
        <w:rPr>
          <w:rFonts w:ascii="Verdana" w:hAnsi="Verdana"/>
          <w:b/>
          <w:bCs/>
          <w:sz w:val="20"/>
          <w:szCs w:val="20"/>
          <w:lang w:val="en-US"/>
        </w:rPr>
        <w:t xml:space="preserve">Norway, </w:t>
      </w:r>
      <w:r w:rsidR="005B0060" w:rsidRPr="005B0060">
        <w:rPr>
          <w:rFonts w:ascii="Verdana" w:hAnsi="Verdana"/>
          <w:b/>
          <w:bCs/>
          <w:sz w:val="20"/>
          <w:szCs w:val="20"/>
          <w:lang w:val="en-US"/>
        </w:rPr>
        <w:t>5</w:t>
      </w:r>
      <w:r w:rsidR="005B0060" w:rsidRPr="005B0060">
        <w:rPr>
          <w:rFonts w:ascii="Verdana" w:hAnsi="Verdana"/>
          <w:b/>
          <w:bCs/>
          <w:sz w:val="20"/>
          <w:szCs w:val="20"/>
          <w:vertAlign w:val="superscript"/>
          <w:lang w:val="en-US"/>
        </w:rPr>
        <w:t>th</w:t>
      </w:r>
      <w:r w:rsidR="005B0060" w:rsidRPr="005B0060">
        <w:rPr>
          <w:rFonts w:ascii="Verdana" w:hAnsi="Verdana"/>
          <w:b/>
          <w:bCs/>
          <w:sz w:val="20"/>
          <w:szCs w:val="20"/>
          <w:lang w:val="en-US"/>
        </w:rPr>
        <w:t xml:space="preserve"> </w:t>
      </w:r>
      <w:r w:rsidR="00F702C1" w:rsidRPr="005B0060">
        <w:rPr>
          <w:rFonts w:ascii="Verdana" w:hAnsi="Verdana"/>
          <w:b/>
          <w:bCs/>
          <w:sz w:val="20"/>
          <w:szCs w:val="20"/>
          <w:lang w:val="en-US"/>
        </w:rPr>
        <w:t>June</w:t>
      </w:r>
      <w:r w:rsidR="00FD1102" w:rsidRPr="005B0060">
        <w:rPr>
          <w:rFonts w:ascii="Verdana" w:hAnsi="Verdana"/>
          <w:b/>
          <w:bCs/>
          <w:sz w:val="20"/>
          <w:szCs w:val="20"/>
          <w:lang w:val="en-US"/>
        </w:rPr>
        <w:t xml:space="preserve"> </w:t>
      </w:r>
      <w:r w:rsidRPr="005B0060">
        <w:rPr>
          <w:rFonts w:ascii="Verdana" w:hAnsi="Verdana"/>
          <w:b/>
          <w:bCs/>
          <w:sz w:val="20"/>
          <w:szCs w:val="20"/>
          <w:lang w:val="en-US"/>
        </w:rPr>
        <w:t>2020</w:t>
      </w:r>
      <w:r w:rsidRPr="00FD7E8E">
        <w:rPr>
          <w:rFonts w:ascii="Verdana" w:hAnsi="Verdana"/>
          <w:b/>
          <w:bCs/>
          <w:sz w:val="20"/>
          <w:szCs w:val="20"/>
          <w:lang w:val="en-US"/>
        </w:rPr>
        <w:t xml:space="preserve"> –</w:t>
      </w:r>
      <w:r w:rsidRPr="00FD7E8E">
        <w:rPr>
          <w:rFonts w:ascii="Verdana" w:hAnsi="Verdana"/>
          <w:sz w:val="20"/>
          <w:szCs w:val="20"/>
          <w:lang w:val="en-US"/>
        </w:rPr>
        <w:t xml:space="preserve"> </w:t>
      </w:r>
      <w:r w:rsidR="00F702C1" w:rsidRPr="00F702C1">
        <w:rPr>
          <w:rFonts w:ascii="Verdana" w:hAnsi="Verdana"/>
          <w:sz w:val="20"/>
          <w:szCs w:val="20"/>
          <w:lang w:val="en-US"/>
        </w:rPr>
        <w:t>Kongsberg Maritime has signed its first contract for a state-of-the-art ROV launch &amp; recovery system (LARS)</w:t>
      </w:r>
      <w:r w:rsidR="00F702C1">
        <w:rPr>
          <w:rFonts w:ascii="Verdana" w:hAnsi="Verdana"/>
          <w:sz w:val="20"/>
          <w:szCs w:val="20"/>
          <w:lang w:val="en-US"/>
        </w:rPr>
        <w:t>,</w:t>
      </w:r>
      <w:r w:rsidR="00F702C1" w:rsidRPr="00F702C1">
        <w:rPr>
          <w:rFonts w:ascii="Verdana" w:hAnsi="Verdana"/>
          <w:sz w:val="20"/>
          <w:szCs w:val="20"/>
          <w:lang w:val="en-US"/>
        </w:rPr>
        <w:t xml:space="preserve"> specifically designed to handle remotely operated vehicles (ROVs) from unmanned vessels.</w:t>
      </w:r>
    </w:p>
    <w:p w14:paraId="12F24C08" w14:textId="4B8FBB72" w:rsidR="00F702C1" w:rsidRPr="00F702C1" w:rsidRDefault="00F702C1" w:rsidP="00F702C1">
      <w:pPr>
        <w:jc w:val="both"/>
        <w:rPr>
          <w:rFonts w:ascii="Verdana" w:hAnsi="Verdana"/>
          <w:sz w:val="20"/>
          <w:szCs w:val="20"/>
          <w:lang w:val="en-US"/>
        </w:rPr>
      </w:pPr>
      <w:r w:rsidRPr="00F702C1">
        <w:rPr>
          <w:rFonts w:ascii="Verdana" w:hAnsi="Verdana"/>
          <w:sz w:val="20"/>
          <w:szCs w:val="20"/>
          <w:lang w:val="en-US"/>
        </w:rPr>
        <w:t>The contract has been signed with Ocean Infinity</w:t>
      </w:r>
      <w:r>
        <w:rPr>
          <w:rFonts w:ascii="Verdana" w:hAnsi="Verdana"/>
          <w:sz w:val="20"/>
          <w:szCs w:val="20"/>
          <w:lang w:val="en-US"/>
        </w:rPr>
        <w:t>,</w:t>
      </w:r>
      <w:r w:rsidRPr="00F702C1">
        <w:rPr>
          <w:rFonts w:ascii="Verdana" w:hAnsi="Verdana"/>
          <w:sz w:val="20"/>
          <w:szCs w:val="20"/>
          <w:lang w:val="en-US"/>
        </w:rPr>
        <w:t xml:space="preserve"> who will install the system on their Armada fleet of cutting-edge robotic ships. </w:t>
      </w:r>
    </w:p>
    <w:p w14:paraId="7497876D" w14:textId="4E1882A9" w:rsidR="00F702C1" w:rsidRPr="00F702C1" w:rsidRDefault="00F702C1" w:rsidP="00F702C1">
      <w:pPr>
        <w:jc w:val="both"/>
        <w:rPr>
          <w:rFonts w:ascii="Verdana" w:hAnsi="Verdana"/>
          <w:sz w:val="20"/>
          <w:szCs w:val="20"/>
          <w:lang w:val="en-US"/>
        </w:rPr>
      </w:pPr>
      <w:r w:rsidRPr="00F702C1">
        <w:rPr>
          <w:rFonts w:ascii="Verdana" w:hAnsi="Verdana"/>
          <w:sz w:val="20"/>
          <w:szCs w:val="20"/>
          <w:lang w:val="en-US"/>
        </w:rPr>
        <w:t>KONGSBERG’s LARS is an essential component in a system designed to ensure that no people are required at sea while carrying out subsea operations. This innovation enables the deployment of remotely operated vehicles (ROVs) and autonomous underwater vehicles (AUVs) by teams based onshore.</w:t>
      </w:r>
    </w:p>
    <w:p w14:paraId="74336418" w14:textId="7F9913E9" w:rsidR="00F702C1" w:rsidRPr="00F702C1" w:rsidRDefault="00F702C1" w:rsidP="00F702C1">
      <w:pPr>
        <w:jc w:val="both"/>
        <w:rPr>
          <w:rFonts w:ascii="Verdana" w:hAnsi="Verdana"/>
          <w:sz w:val="20"/>
          <w:szCs w:val="20"/>
          <w:lang w:val="en-US"/>
        </w:rPr>
      </w:pPr>
      <w:r w:rsidRPr="00F702C1">
        <w:rPr>
          <w:rFonts w:ascii="Verdana" w:hAnsi="Verdana"/>
          <w:sz w:val="20"/>
          <w:szCs w:val="20"/>
          <w:lang w:val="en-US"/>
        </w:rPr>
        <w:t>The system uses a pure electric drive system, making it more environmentally sustainable and significantly reduc</w:t>
      </w:r>
      <w:r>
        <w:rPr>
          <w:rFonts w:ascii="Verdana" w:hAnsi="Verdana"/>
          <w:sz w:val="20"/>
          <w:szCs w:val="20"/>
          <w:lang w:val="en-US"/>
        </w:rPr>
        <w:t>ing</w:t>
      </w:r>
      <w:r w:rsidRPr="00F702C1">
        <w:rPr>
          <w:rFonts w:ascii="Verdana" w:hAnsi="Verdana"/>
          <w:sz w:val="20"/>
          <w:szCs w:val="20"/>
          <w:lang w:val="en-US"/>
        </w:rPr>
        <w:t xml:space="preserve"> the need for maintenance.</w:t>
      </w:r>
      <w:r>
        <w:rPr>
          <w:rFonts w:ascii="Verdana" w:hAnsi="Verdana"/>
          <w:sz w:val="20"/>
          <w:szCs w:val="20"/>
          <w:lang w:val="en-US"/>
        </w:rPr>
        <w:t xml:space="preserve"> </w:t>
      </w:r>
      <w:r w:rsidRPr="00F702C1">
        <w:rPr>
          <w:rFonts w:ascii="Verdana" w:hAnsi="Verdana"/>
          <w:sz w:val="20"/>
          <w:szCs w:val="20"/>
          <w:lang w:val="en-US"/>
        </w:rPr>
        <w:t>Launch &amp; recovery will happen through the moon pool, with the release and capture of the ROV occurring beneath the sea surface. This eliminates the possibility of damage to the ROV from impact with the vessel hull. Another benefit is that launch</w:t>
      </w:r>
      <w:r>
        <w:rPr>
          <w:rFonts w:ascii="Verdana" w:hAnsi="Verdana"/>
          <w:sz w:val="20"/>
          <w:szCs w:val="20"/>
          <w:lang w:val="en-US"/>
        </w:rPr>
        <w:t>ing</w:t>
      </w:r>
      <w:r w:rsidRPr="00F702C1">
        <w:rPr>
          <w:rFonts w:ascii="Verdana" w:hAnsi="Verdana"/>
          <w:sz w:val="20"/>
          <w:szCs w:val="20"/>
          <w:lang w:val="en-US"/>
        </w:rPr>
        <w:t xml:space="preserve"> and recovery can be carried out in higher sea states.</w:t>
      </w:r>
    </w:p>
    <w:p w14:paraId="7293E487" w14:textId="77777777" w:rsidR="00F702C1" w:rsidRPr="00F702C1" w:rsidRDefault="00F702C1" w:rsidP="00F702C1">
      <w:pPr>
        <w:jc w:val="both"/>
        <w:rPr>
          <w:rFonts w:ascii="Verdana" w:hAnsi="Verdana"/>
          <w:b/>
          <w:bCs/>
          <w:sz w:val="20"/>
          <w:szCs w:val="20"/>
          <w:lang w:val="en-US"/>
        </w:rPr>
      </w:pPr>
      <w:r w:rsidRPr="00F702C1">
        <w:rPr>
          <w:rFonts w:ascii="Verdana" w:hAnsi="Verdana"/>
          <w:b/>
          <w:bCs/>
          <w:sz w:val="20"/>
          <w:szCs w:val="20"/>
          <w:lang w:val="en-US"/>
        </w:rPr>
        <w:t>Subsea expertise</w:t>
      </w:r>
    </w:p>
    <w:p w14:paraId="2EB2F9F8" w14:textId="77777777" w:rsidR="00F702C1" w:rsidRPr="00F702C1" w:rsidRDefault="00F702C1" w:rsidP="00F702C1">
      <w:pPr>
        <w:jc w:val="both"/>
        <w:rPr>
          <w:rFonts w:ascii="Verdana" w:hAnsi="Verdana"/>
          <w:sz w:val="20"/>
          <w:szCs w:val="20"/>
          <w:lang w:val="en-US"/>
        </w:rPr>
      </w:pPr>
      <w:r w:rsidRPr="00F702C1">
        <w:rPr>
          <w:rFonts w:ascii="Verdana" w:hAnsi="Verdana"/>
          <w:i/>
          <w:iCs/>
          <w:sz w:val="20"/>
          <w:szCs w:val="20"/>
          <w:lang w:val="en-US"/>
        </w:rPr>
        <w:t>“The new LARS solution is developed in close collaboration with the Ocean Infinity team. It benefits from a unique combination of our advanced subsea technologies, reinforced with years of accumulated offshore expertise,”</w:t>
      </w:r>
      <w:r w:rsidRPr="00F702C1">
        <w:rPr>
          <w:rFonts w:ascii="Verdana" w:hAnsi="Verdana"/>
          <w:sz w:val="20"/>
          <w:szCs w:val="20"/>
          <w:lang w:val="en-US"/>
        </w:rPr>
        <w:t xml:space="preserve"> says Lisa Edvardsen Haugan, Executive Vice President, Deck Machinery &amp; Motion Control, Kongsberg Maritime.  </w:t>
      </w:r>
    </w:p>
    <w:p w14:paraId="5B1FEF5F" w14:textId="3035CCC7" w:rsidR="00F702C1" w:rsidRPr="0062505D" w:rsidRDefault="00F702C1" w:rsidP="00F702C1">
      <w:pPr>
        <w:jc w:val="both"/>
        <w:rPr>
          <w:rFonts w:ascii="Verdana" w:hAnsi="Verdana"/>
          <w:i/>
          <w:iCs/>
          <w:sz w:val="20"/>
          <w:szCs w:val="20"/>
          <w:lang w:val="en-US"/>
        </w:rPr>
      </w:pPr>
      <w:r w:rsidRPr="00F702C1">
        <w:rPr>
          <w:rFonts w:ascii="Verdana" w:hAnsi="Verdana"/>
          <w:i/>
          <w:iCs/>
          <w:sz w:val="20"/>
          <w:szCs w:val="20"/>
          <w:lang w:val="en-US"/>
        </w:rPr>
        <w:t>“We believe this will be a game changer,”</w:t>
      </w:r>
      <w:r w:rsidRPr="00F702C1">
        <w:rPr>
          <w:rFonts w:ascii="Verdana" w:hAnsi="Verdana"/>
          <w:sz w:val="20"/>
          <w:szCs w:val="20"/>
          <w:lang w:val="en-US"/>
        </w:rPr>
        <w:t xml:space="preserve"> </w:t>
      </w:r>
      <w:r>
        <w:rPr>
          <w:rFonts w:ascii="Verdana" w:hAnsi="Verdana"/>
          <w:sz w:val="20"/>
          <w:szCs w:val="20"/>
          <w:lang w:val="en-US"/>
        </w:rPr>
        <w:t>she continues</w:t>
      </w:r>
      <w:r w:rsidRPr="00F702C1">
        <w:rPr>
          <w:rFonts w:ascii="Verdana" w:hAnsi="Verdana"/>
          <w:sz w:val="20"/>
          <w:szCs w:val="20"/>
          <w:lang w:val="en-US"/>
        </w:rPr>
        <w:t xml:space="preserve">. </w:t>
      </w:r>
      <w:r w:rsidRPr="0062505D">
        <w:rPr>
          <w:rFonts w:ascii="Verdana" w:hAnsi="Verdana"/>
          <w:i/>
          <w:iCs/>
          <w:sz w:val="20"/>
          <w:szCs w:val="20"/>
          <w:lang w:val="en-US"/>
        </w:rPr>
        <w:t>“</w:t>
      </w:r>
      <w:r w:rsidR="00C44E8E" w:rsidRPr="0062505D">
        <w:rPr>
          <w:rFonts w:ascii="Verdana" w:hAnsi="Verdana"/>
          <w:i/>
          <w:iCs/>
          <w:sz w:val="20"/>
          <w:szCs w:val="20"/>
          <w:lang w:val="en-US"/>
        </w:rPr>
        <w:t xml:space="preserve">The safety of ROV operations will be dramatically increased through </w:t>
      </w:r>
      <w:r w:rsidR="00295F00" w:rsidRPr="0062505D">
        <w:rPr>
          <w:rFonts w:ascii="Verdana" w:hAnsi="Verdana"/>
          <w:i/>
          <w:iCs/>
          <w:sz w:val="20"/>
          <w:szCs w:val="20"/>
          <w:lang w:val="en-US"/>
        </w:rPr>
        <w:t xml:space="preserve">the </w:t>
      </w:r>
      <w:r w:rsidR="00C44E8E" w:rsidRPr="0062505D">
        <w:rPr>
          <w:rFonts w:ascii="Verdana" w:hAnsi="Verdana"/>
          <w:i/>
          <w:iCs/>
          <w:sz w:val="20"/>
          <w:szCs w:val="20"/>
          <w:lang w:val="en-US"/>
        </w:rPr>
        <w:t>use of this system</w:t>
      </w:r>
      <w:r w:rsidR="00C44E8E" w:rsidRPr="0062505D">
        <w:rPr>
          <w:rFonts w:ascii="Verdana" w:hAnsi="Verdana"/>
          <w:i/>
          <w:iCs/>
          <w:sz w:val="20"/>
          <w:szCs w:val="20"/>
          <w:lang w:val="en-US"/>
        </w:rPr>
        <w:t xml:space="preserve">. </w:t>
      </w:r>
      <w:r w:rsidRPr="0062505D">
        <w:rPr>
          <w:rFonts w:ascii="Verdana" w:hAnsi="Verdana"/>
          <w:i/>
          <w:iCs/>
          <w:sz w:val="20"/>
          <w:szCs w:val="20"/>
          <w:lang w:val="en-US"/>
        </w:rPr>
        <w:t>We expect to see more companies transition to using unmanned</w:t>
      </w:r>
      <w:r w:rsidR="00AE7C64">
        <w:rPr>
          <w:rFonts w:ascii="Verdana" w:hAnsi="Verdana"/>
          <w:i/>
          <w:iCs/>
          <w:sz w:val="20"/>
          <w:szCs w:val="20"/>
          <w:lang w:val="en-US"/>
        </w:rPr>
        <w:t xml:space="preserve"> vessels</w:t>
      </w:r>
      <w:r w:rsidRPr="0062505D">
        <w:rPr>
          <w:rFonts w:ascii="Verdana" w:hAnsi="Verdana"/>
          <w:i/>
          <w:iCs/>
          <w:sz w:val="20"/>
          <w:szCs w:val="20"/>
          <w:lang w:val="en-US"/>
        </w:rPr>
        <w:t xml:space="preserve"> </w:t>
      </w:r>
      <w:r w:rsidR="00A5405B">
        <w:rPr>
          <w:rFonts w:ascii="Verdana" w:hAnsi="Verdana"/>
          <w:i/>
          <w:iCs/>
          <w:sz w:val="20"/>
          <w:szCs w:val="20"/>
          <w:lang w:val="en-US"/>
        </w:rPr>
        <w:t>as a result.”</w:t>
      </w:r>
    </w:p>
    <w:p w14:paraId="532F3A04" w14:textId="6DA01B2E" w:rsidR="00F702C1" w:rsidRPr="00F702C1" w:rsidRDefault="00F702C1" w:rsidP="00F702C1">
      <w:pPr>
        <w:jc w:val="both"/>
        <w:rPr>
          <w:rFonts w:ascii="Verdana" w:hAnsi="Verdana"/>
          <w:sz w:val="20"/>
          <w:szCs w:val="20"/>
          <w:lang w:val="en-US"/>
        </w:rPr>
      </w:pPr>
      <w:r w:rsidRPr="00F702C1">
        <w:rPr>
          <w:rFonts w:ascii="Verdana" w:hAnsi="Verdana"/>
          <w:sz w:val="20"/>
          <w:szCs w:val="20"/>
          <w:lang w:val="en-US"/>
        </w:rPr>
        <w:t xml:space="preserve">A video from Ocean Infinity that introduces their Armada fleet is available </w:t>
      </w:r>
      <w:hyperlink r:id="rId10" w:history="1">
        <w:r w:rsidRPr="00F702C1">
          <w:rPr>
            <w:rStyle w:val="Hyperlink"/>
            <w:rFonts w:ascii="Verdana" w:hAnsi="Verdana"/>
            <w:sz w:val="20"/>
            <w:szCs w:val="20"/>
            <w:lang w:val="en-US"/>
          </w:rPr>
          <w:t>here</w:t>
        </w:r>
      </w:hyperlink>
      <w:r>
        <w:rPr>
          <w:rFonts w:ascii="Verdana" w:hAnsi="Verdana"/>
          <w:sz w:val="20"/>
          <w:szCs w:val="20"/>
          <w:lang w:val="en-US"/>
        </w:rPr>
        <w:t>.</w:t>
      </w:r>
    </w:p>
    <w:p w14:paraId="0B2CA1D5" w14:textId="1514744B" w:rsidR="00145FE1" w:rsidRDefault="00D834D5" w:rsidP="00A057D4">
      <w:pPr>
        <w:jc w:val="both"/>
        <w:rPr>
          <w:rFonts w:ascii="Verdana" w:hAnsi="Verdana"/>
          <w:sz w:val="20"/>
          <w:szCs w:val="20"/>
        </w:rPr>
      </w:pPr>
      <w:r w:rsidRPr="003A766A">
        <w:rPr>
          <w:rFonts w:ascii="Verdana" w:hAnsi="Verdana"/>
          <w:sz w:val="20"/>
          <w:szCs w:val="20"/>
        </w:rPr>
        <w:t>Ends</w:t>
      </w:r>
    </w:p>
    <w:p w14:paraId="1DE72E87" w14:textId="77777777" w:rsidR="007050E1" w:rsidRDefault="00F07A68" w:rsidP="007050E1">
      <w:pPr>
        <w:spacing w:after="120"/>
        <w:rPr>
          <w:rFonts w:ascii="Verdana" w:hAnsi="Verdana"/>
          <w:b/>
          <w:bCs/>
          <w:sz w:val="20"/>
          <w:szCs w:val="20"/>
        </w:rPr>
        <w:sectPr w:rsidR="007050E1" w:rsidSect="0097190E">
          <w:headerReference w:type="default" r:id="rId11"/>
          <w:footerReference w:type="default" r:id="rId12"/>
          <w:pgSz w:w="11906" w:h="16838"/>
          <w:pgMar w:top="1985" w:right="1440" w:bottom="1440" w:left="1440" w:header="708" w:footer="708" w:gutter="0"/>
          <w:cols w:space="708"/>
          <w:docGrid w:linePitch="360"/>
        </w:sectPr>
      </w:pPr>
      <w:r w:rsidRPr="00145FE1">
        <w:rPr>
          <w:rFonts w:ascii="Verdana" w:hAnsi="Verdana"/>
          <w:b/>
          <w:bCs/>
          <w:sz w:val="20"/>
          <w:szCs w:val="20"/>
        </w:rPr>
        <w:lastRenderedPageBreak/>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3E71B7" w:rsidP="00F07A68">
      <w:pPr>
        <w:pStyle w:val="BodyText"/>
        <w:rPr>
          <w:rFonts w:ascii="Verdana" w:eastAsiaTheme="minorHAnsi" w:hAnsi="Verdana" w:cstheme="minorBidi"/>
          <w:b w:val="0"/>
          <w:bCs w:val="0"/>
          <w:sz w:val="20"/>
          <w:szCs w:val="20"/>
          <w:lang w:val="en-US" w:eastAsia="en-US"/>
        </w:rPr>
      </w:pPr>
      <w:hyperlink r:id="rId13"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3E71B7" w:rsidP="00F07A68">
      <w:pPr>
        <w:pStyle w:val="BodyText"/>
        <w:rPr>
          <w:rStyle w:val="Hyperlink"/>
          <w:rFonts w:ascii="Verdana" w:eastAsiaTheme="minorHAnsi" w:hAnsi="Verdana" w:cstheme="minorBidi"/>
          <w:b w:val="0"/>
          <w:bCs w:val="0"/>
          <w:sz w:val="20"/>
          <w:szCs w:val="20"/>
          <w:lang w:val="sv-SE" w:eastAsia="en-US"/>
        </w:rPr>
      </w:pPr>
      <w:hyperlink r:id="rId14"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5"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6"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7"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8"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9" w:history="1">
        <w:r>
          <w:rPr>
            <w:rStyle w:val="Hyperlink"/>
            <w:rFonts w:ascii="Verdana" w:hAnsi="Verdana"/>
            <w:sz w:val="16"/>
            <w:szCs w:val="16"/>
            <w:lang w:val="nb-NO"/>
          </w:rPr>
          <w:t>Facebook</w:t>
        </w:r>
      </w:hyperlink>
    </w:p>
    <w:sectPr w:rsidR="00FA6A6C" w:rsidRPr="00333D1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933D" w14:textId="77777777" w:rsidR="003E71B7" w:rsidRDefault="003E71B7" w:rsidP="00B30C0F">
      <w:pPr>
        <w:spacing w:after="0" w:line="240" w:lineRule="auto"/>
      </w:pPr>
      <w:r>
        <w:separator/>
      </w:r>
    </w:p>
  </w:endnote>
  <w:endnote w:type="continuationSeparator" w:id="0">
    <w:p w14:paraId="133DAB23" w14:textId="77777777" w:rsidR="003E71B7" w:rsidRDefault="003E71B7"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8E30" w14:textId="77777777" w:rsidR="003E71B7" w:rsidRDefault="003E71B7" w:rsidP="00B30C0F">
      <w:pPr>
        <w:spacing w:after="0" w:line="240" w:lineRule="auto"/>
      </w:pPr>
      <w:r>
        <w:separator/>
      </w:r>
    </w:p>
  </w:footnote>
  <w:footnote w:type="continuationSeparator" w:id="0">
    <w:p w14:paraId="3285F69B" w14:textId="77777777" w:rsidR="003E71B7" w:rsidRDefault="003E71B7"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65D0"/>
    <w:rsid w:val="001E761F"/>
    <w:rsid w:val="001F1F34"/>
    <w:rsid w:val="001F20D5"/>
    <w:rsid w:val="001F2BD0"/>
    <w:rsid w:val="001F55FC"/>
    <w:rsid w:val="002007C6"/>
    <w:rsid w:val="00201913"/>
    <w:rsid w:val="002047DA"/>
    <w:rsid w:val="00204D06"/>
    <w:rsid w:val="00205B5A"/>
    <w:rsid w:val="0021131A"/>
    <w:rsid w:val="002147D9"/>
    <w:rsid w:val="002162E2"/>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5F00"/>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1B7"/>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96E88"/>
    <w:rsid w:val="005A1A38"/>
    <w:rsid w:val="005A5779"/>
    <w:rsid w:val="005A5A31"/>
    <w:rsid w:val="005A6CFD"/>
    <w:rsid w:val="005B0060"/>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05D"/>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F01C7"/>
    <w:rsid w:val="006F396B"/>
    <w:rsid w:val="006F70A7"/>
    <w:rsid w:val="007016B3"/>
    <w:rsid w:val="00701FF9"/>
    <w:rsid w:val="00702BBB"/>
    <w:rsid w:val="007050E1"/>
    <w:rsid w:val="00706CD1"/>
    <w:rsid w:val="00714DAB"/>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05B"/>
    <w:rsid w:val="00A54551"/>
    <w:rsid w:val="00A56970"/>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C64"/>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4E8E"/>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589F"/>
    <w:rsid w:val="00DE24A1"/>
    <w:rsid w:val="00DE5780"/>
    <w:rsid w:val="00DF4925"/>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02C1"/>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F7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vor.hatling.midtbo@km.kongsberg.com" TargetMode="External"/><Relationship Id="rId18" Type="http://schemas.openxmlformats.org/officeDocument/2006/relationships/hyperlink" Target="https://twitter.com/kogmaritime?lang=e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kedin.com/company/kongsberg-maritime" TargetMode="External"/><Relationship Id="rId2" Type="http://schemas.openxmlformats.org/officeDocument/2006/relationships/customXml" Target="../customXml/item1.xml"/><Relationship Id="rId16" Type="http://schemas.openxmlformats.org/officeDocument/2006/relationships/hyperlink" Target="https://www.km.kongsberg.co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kongsberg.com/" TargetMode="External"/><Relationship Id="rId10" Type="http://schemas.openxmlformats.org/officeDocument/2006/relationships/hyperlink" Target="https://www.youtube.com/watch?v=l0ksWjIZ47o" TargetMode="External"/><Relationship Id="rId19" Type="http://schemas.openxmlformats.org/officeDocument/2006/relationships/hyperlink" Target="https://www.facebook.com/KongsbergGrupp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pugh@saltwater-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1E34-1E69-42FA-BB46-252FD57D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6</cp:revision>
  <cp:lastPrinted>2020-06-05T12:51:00Z</cp:lastPrinted>
  <dcterms:created xsi:type="dcterms:W3CDTF">2020-06-05T12:46:00Z</dcterms:created>
  <dcterms:modified xsi:type="dcterms:W3CDTF">2020-06-05T12:52:00Z</dcterms:modified>
</cp:coreProperties>
</file>