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A84A" w14:textId="77777777" w:rsidR="00925516" w:rsidRDefault="000218C2" w:rsidP="00E84A1E">
      <w:pPr>
        <w:rPr>
          <w:rFonts w:ascii="Arial" w:hAnsi="Arial" w:cs="Arial"/>
          <w:b/>
          <w:sz w:val="40"/>
          <w:szCs w:val="40"/>
        </w:rPr>
      </w:pPr>
      <w:bookmarkStart w:id="0" w:name="_GoBack"/>
      <w:bookmarkEnd w:id="0"/>
      <w:r w:rsidRPr="00330CAB">
        <w:rPr>
          <w:rFonts w:ascii="Arial" w:hAnsi="Arial" w:cs="Arial"/>
          <w:b/>
          <w:sz w:val="40"/>
          <w:szCs w:val="40"/>
        </w:rPr>
        <w:br/>
      </w:r>
    </w:p>
    <w:p w14:paraId="47754089" w14:textId="53011D80" w:rsidR="00C06BBB" w:rsidRDefault="00C06BBB" w:rsidP="00E84A1E">
      <w:pPr>
        <w:rPr>
          <w:rFonts w:ascii="Arial" w:hAnsi="Arial" w:cs="Arial"/>
          <w:b/>
          <w:sz w:val="41"/>
          <w:szCs w:val="41"/>
        </w:rPr>
      </w:pPr>
      <w:r>
        <w:rPr>
          <w:rFonts w:ascii="Arial" w:hAnsi="Arial" w:cs="Arial"/>
          <w:b/>
          <w:sz w:val="41"/>
          <w:szCs w:val="41"/>
        </w:rPr>
        <w:t>Förbättra kärleksrelationen – åk på semester</w:t>
      </w:r>
    </w:p>
    <w:p w14:paraId="01F5EFE7" w14:textId="68E67F37" w:rsidR="00C06BBB" w:rsidRPr="00C06BBB" w:rsidRDefault="00C06BBB" w:rsidP="00E84A1E">
      <w:pPr>
        <w:rPr>
          <w:rFonts w:ascii="Arial" w:hAnsi="Arial" w:cs="Arial"/>
          <w:sz w:val="28"/>
          <w:szCs w:val="28"/>
        </w:rPr>
      </w:pPr>
      <w:r>
        <w:rPr>
          <w:rFonts w:ascii="Arial" w:hAnsi="Arial" w:cs="Arial"/>
          <w:sz w:val="28"/>
          <w:szCs w:val="28"/>
        </w:rPr>
        <w:t>– 7 av 10 svenskar får en bättre relation på utlandsresan</w:t>
      </w:r>
    </w:p>
    <w:p w14:paraId="4542C363" w14:textId="77777777" w:rsidR="00E84A1E" w:rsidRDefault="00E84A1E"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7F34F33F" w14:textId="0AA1BCF8" w:rsidR="00F43C05" w:rsidRDefault="00186C8F"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 xml:space="preserve">Slentrian och vardagsbestyr </w:t>
      </w:r>
      <w:r w:rsidR="00724FE7">
        <w:rPr>
          <w:rFonts w:ascii="Arial" w:hAnsi="Arial" w:cs="Arial"/>
          <w:b/>
          <w:sz w:val="22"/>
          <w:szCs w:val="22"/>
        </w:rPr>
        <w:t>i</w:t>
      </w:r>
      <w:r w:rsidR="0054702D">
        <w:rPr>
          <w:rFonts w:ascii="Arial" w:hAnsi="Arial" w:cs="Arial"/>
          <w:b/>
          <w:sz w:val="22"/>
          <w:szCs w:val="22"/>
        </w:rPr>
        <w:t xml:space="preserve"> höga doser </w:t>
      </w:r>
      <w:r>
        <w:rPr>
          <w:rFonts w:ascii="Arial" w:hAnsi="Arial" w:cs="Arial"/>
          <w:b/>
          <w:sz w:val="22"/>
          <w:szCs w:val="22"/>
        </w:rPr>
        <w:t xml:space="preserve">kan ibland tära på </w:t>
      </w:r>
      <w:r w:rsidR="00724FE7">
        <w:rPr>
          <w:rFonts w:ascii="Arial" w:hAnsi="Arial" w:cs="Arial"/>
          <w:b/>
          <w:sz w:val="22"/>
          <w:szCs w:val="22"/>
        </w:rPr>
        <w:t>kärleks</w:t>
      </w:r>
      <w:r>
        <w:rPr>
          <w:rFonts w:ascii="Arial" w:hAnsi="Arial" w:cs="Arial"/>
          <w:b/>
          <w:sz w:val="22"/>
          <w:szCs w:val="22"/>
        </w:rPr>
        <w:t>relat</w:t>
      </w:r>
      <w:r w:rsidR="0054702D">
        <w:rPr>
          <w:rFonts w:ascii="Arial" w:hAnsi="Arial" w:cs="Arial"/>
          <w:b/>
          <w:sz w:val="22"/>
          <w:szCs w:val="22"/>
        </w:rPr>
        <w:t>ionen. Me</w:t>
      </w:r>
      <w:r w:rsidR="00724FE7">
        <w:rPr>
          <w:rFonts w:ascii="Arial" w:hAnsi="Arial" w:cs="Arial"/>
          <w:b/>
          <w:sz w:val="22"/>
          <w:szCs w:val="22"/>
        </w:rPr>
        <w:t xml:space="preserve">n vad ska man då göra om </w:t>
      </w:r>
      <w:r w:rsidR="0054702D">
        <w:rPr>
          <w:rFonts w:ascii="Arial" w:hAnsi="Arial" w:cs="Arial"/>
          <w:b/>
          <w:sz w:val="22"/>
          <w:szCs w:val="22"/>
        </w:rPr>
        <w:t>relationen kört fast i gamla hjulspår</w:t>
      </w:r>
      <w:r>
        <w:rPr>
          <w:rFonts w:ascii="Arial" w:hAnsi="Arial" w:cs="Arial"/>
          <w:b/>
          <w:sz w:val="22"/>
          <w:szCs w:val="22"/>
        </w:rPr>
        <w:t xml:space="preserve">? </w:t>
      </w:r>
      <w:r w:rsidR="00D157F0">
        <w:rPr>
          <w:rFonts w:ascii="Arial" w:hAnsi="Arial" w:cs="Arial"/>
          <w:b/>
          <w:sz w:val="22"/>
          <w:szCs w:val="22"/>
        </w:rPr>
        <w:t xml:space="preserve">Enligt svenska folket tycks en gemensam utlandssemester vara lösningen. </w:t>
      </w:r>
      <w:r w:rsidR="0054702D">
        <w:rPr>
          <w:rFonts w:ascii="Arial" w:hAnsi="Arial" w:cs="Arial"/>
          <w:b/>
          <w:sz w:val="22"/>
          <w:szCs w:val="22"/>
        </w:rPr>
        <w:t xml:space="preserve">68 procent av svenskarna anser att </w:t>
      </w:r>
      <w:r w:rsidR="00D157F0">
        <w:rPr>
          <w:rFonts w:ascii="Arial" w:hAnsi="Arial" w:cs="Arial"/>
          <w:b/>
          <w:sz w:val="22"/>
          <w:szCs w:val="22"/>
        </w:rPr>
        <w:t xml:space="preserve">deras relation med sin partner förbättras när de reser ihop. Det framkommer i Tickets senaste </w:t>
      </w:r>
      <w:proofErr w:type="spellStart"/>
      <w:r w:rsidR="00D157F0">
        <w:rPr>
          <w:rFonts w:ascii="Arial" w:hAnsi="Arial" w:cs="Arial"/>
          <w:b/>
          <w:sz w:val="22"/>
          <w:szCs w:val="22"/>
        </w:rPr>
        <w:t>Novus</w:t>
      </w:r>
      <w:proofErr w:type="spellEnd"/>
      <w:r w:rsidR="00D157F0">
        <w:rPr>
          <w:rFonts w:ascii="Arial" w:hAnsi="Arial" w:cs="Arial"/>
          <w:b/>
          <w:sz w:val="22"/>
          <w:szCs w:val="22"/>
        </w:rPr>
        <w:t xml:space="preserve">-undersökning. </w:t>
      </w:r>
    </w:p>
    <w:p w14:paraId="54519595" w14:textId="59A1869F" w:rsidR="008F443A" w:rsidRDefault="008F443A"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5EC5A80E" w14:textId="5FFDB2C7" w:rsidR="00F2098B" w:rsidRDefault="00F2098B"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En resa har många positiva effekter på kärleksrelationen. Det som flest svenskar ser som positivt är att de pratar mer när de reser och</w:t>
      </w:r>
      <w:r w:rsidR="00663337">
        <w:rPr>
          <w:rFonts w:ascii="Helvetica" w:hAnsi="Helvetica" w:cs="Helvetica"/>
          <w:color w:val="141413"/>
          <w:sz w:val="20"/>
          <w:szCs w:val="20"/>
        </w:rPr>
        <w:t xml:space="preserve"> blir mer sociala med varandra. Det svarar var tredje svensk</w:t>
      </w:r>
      <w:r>
        <w:rPr>
          <w:rFonts w:ascii="Helvetica" w:hAnsi="Helvetica" w:cs="Helvetica"/>
          <w:color w:val="141413"/>
          <w:sz w:val="20"/>
          <w:szCs w:val="20"/>
        </w:rPr>
        <w:t>. Var femte svensk upplever</w:t>
      </w:r>
      <w:r w:rsidR="00E06ABE">
        <w:rPr>
          <w:rFonts w:ascii="Helvetica" w:hAnsi="Helvetica" w:cs="Helvetica"/>
          <w:color w:val="141413"/>
          <w:sz w:val="20"/>
          <w:szCs w:val="20"/>
        </w:rPr>
        <w:t xml:space="preserve"> också</w:t>
      </w:r>
      <w:r>
        <w:rPr>
          <w:rFonts w:ascii="Helvetica" w:hAnsi="Helvetica" w:cs="Helvetica"/>
          <w:color w:val="141413"/>
          <w:sz w:val="20"/>
          <w:szCs w:val="20"/>
        </w:rPr>
        <w:t xml:space="preserve"> att de blir mer kärleksfulla mot varandra och 14 procent anser att de får en djupare relation när de reser. Tio procent svarar dessutom att de har mer sex</w:t>
      </w:r>
      <w:r w:rsidR="00E06ABE">
        <w:rPr>
          <w:rFonts w:ascii="Helvetica" w:hAnsi="Helvetica" w:cs="Helvetica"/>
          <w:color w:val="141413"/>
          <w:sz w:val="20"/>
          <w:szCs w:val="20"/>
        </w:rPr>
        <w:t xml:space="preserve"> med sin partner när de är på semester</w:t>
      </w:r>
      <w:r>
        <w:rPr>
          <w:rFonts w:ascii="Helvetica" w:hAnsi="Helvetica" w:cs="Helvetica"/>
          <w:color w:val="141413"/>
          <w:sz w:val="20"/>
          <w:szCs w:val="20"/>
        </w:rPr>
        <w:t xml:space="preserve"> jämfört med när de är hemma. </w:t>
      </w:r>
    </w:p>
    <w:p w14:paraId="5A91706B" w14:textId="77777777" w:rsidR="00F2098B" w:rsidRDefault="00F2098B"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
    <w:p w14:paraId="6BBA0D91" w14:textId="19272E18" w:rsidR="00613BD6" w:rsidRDefault="00663337"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 </w:t>
      </w:r>
      <w:r w:rsidR="00E06ABE">
        <w:rPr>
          <w:rFonts w:ascii="Helvetica" w:hAnsi="Helvetica" w:cs="Helvetica"/>
          <w:color w:val="141413"/>
          <w:sz w:val="20"/>
          <w:szCs w:val="20"/>
        </w:rPr>
        <w:t xml:space="preserve">Resor har generellt en </w:t>
      </w:r>
      <w:r w:rsidR="00CD2297">
        <w:rPr>
          <w:rFonts w:ascii="Helvetica" w:hAnsi="Helvetica" w:cs="Helvetica"/>
          <w:color w:val="141413"/>
          <w:sz w:val="20"/>
          <w:szCs w:val="20"/>
        </w:rPr>
        <w:t>positiv inverkan på</w:t>
      </w:r>
      <w:r w:rsidR="00613BD6">
        <w:rPr>
          <w:rFonts w:ascii="Helvetica" w:hAnsi="Helvetica" w:cs="Helvetica"/>
          <w:color w:val="141413"/>
          <w:sz w:val="20"/>
          <w:szCs w:val="20"/>
        </w:rPr>
        <w:t xml:space="preserve"> de allra flesta</w:t>
      </w:r>
      <w:r w:rsidR="00E06ABE">
        <w:rPr>
          <w:rFonts w:ascii="Helvetica" w:hAnsi="Helvetica" w:cs="Helvetica"/>
          <w:color w:val="141413"/>
          <w:sz w:val="20"/>
          <w:szCs w:val="20"/>
        </w:rPr>
        <w:t xml:space="preserve"> människor</w:t>
      </w:r>
      <w:r w:rsidR="00613BD6">
        <w:rPr>
          <w:rFonts w:ascii="Helvetica" w:hAnsi="Helvetica" w:cs="Helvetica"/>
          <w:color w:val="141413"/>
          <w:sz w:val="20"/>
          <w:szCs w:val="20"/>
        </w:rPr>
        <w:t>, så det är inte konstigt att det</w:t>
      </w:r>
      <w:r w:rsidR="00CD2297">
        <w:rPr>
          <w:rFonts w:ascii="Helvetica" w:hAnsi="Helvetica" w:cs="Helvetica"/>
          <w:color w:val="141413"/>
          <w:sz w:val="20"/>
          <w:szCs w:val="20"/>
        </w:rPr>
        <w:t xml:space="preserve"> även piggar upp </w:t>
      </w:r>
      <w:r>
        <w:rPr>
          <w:rFonts w:ascii="Helvetica" w:hAnsi="Helvetica" w:cs="Helvetica"/>
          <w:color w:val="141413"/>
          <w:sz w:val="20"/>
          <w:szCs w:val="20"/>
        </w:rPr>
        <w:t xml:space="preserve">kärleksrelationen. </w:t>
      </w:r>
      <w:r w:rsidR="00F2098B">
        <w:rPr>
          <w:rFonts w:ascii="Helvetica" w:hAnsi="Helvetica" w:cs="Helvetica"/>
          <w:color w:val="141413"/>
          <w:sz w:val="20"/>
          <w:szCs w:val="20"/>
        </w:rPr>
        <w:t xml:space="preserve">Man </w:t>
      </w:r>
      <w:r w:rsidR="005D45E0">
        <w:rPr>
          <w:rFonts w:ascii="Helvetica" w:hAnsi="Helvetica" w:cs="Helvetica"/>
          <w:color w:val="141413"/>
          <w:sz w:val="20"/>
          <w:szCs w:val="20"/>
        </w:rPr>
        <w:t xml:space="preserve">får mer tid över för varandra och man gör </w:t>
      </w:r>
      <w:r w:rsidR="00CD2297">
        <w:rPr>
          <w:rFonts w:ascii="Helvetica" w:hAnsi="Helvetica" w:cs="Helvetica"/>
          <w:color w:val="141413"/>
          <w:sz w:val="20"/>
          <w:szCs w:val="20"/>
        </w:rPr>
        <w:t xml:space="preserve">fler </w:t>
      </w:r>
      <w:r w:rsidR="005D45E0">
        <w:rPr>
          <w:rFonts w:ascii="Helvetica" w:hAnsi="Helvetica" w:cs="Helvetica"/>
          <w:color w:val="141413"/>
          <w:sz w:val="20"/>
          <w:szCs w:val="20"/>
        </w:rPr>
        <w:t xml:space="preserve">roliga saker ihop som </w:t>
      </w:r>
      <w:r w:rsidR="00E06ABE">
        <w:rPr>
          <w:rFonts w:ascii="Helvetica" w:hAnsi="Helvetica" w:cs="Helvetica"/>
          <w:color w:val="141413"/>
          <w:sz w:val="20"/>
          <w:szCs w:val="20"/>
        </w:rPr>
        <w:t xml:space="preserve">man </w:t>
      </w:r>
      <w:r w:rsidR="00CD2297">
        <w:rPr>
          <w:rFonts w:ascii="Helvetica" w:hAnsi="Helvetica" w:cs="Helvetica"/>
          <w:color w:val="141413"/>
          <w:sz w:val="20"/>
          <w:szCs w:val="20"/>
        </w:rPr>
        <w:t xml:space="preserve">kanske inte </w:t>
      </w:r>
      <w:r w:rsidR="004F7206">
        <w:rPr>
          <w:rFonts w:ascii="Helvetica" w:hAnsi="Helvetica" w:cs="Helvetica"/>
          <w:color w:val="141413"/>
          <w:sz w:val="20"/>
          <w:szCs w:val="20"/>
        </w:rPr>
        <w:t xml:space="preserve">hinner med </w:t>
      </w:r>
      <w:r w:rsidR="00CD2297">
        <w:rPr>
          <w:rFonts w:ascii="Helvetica" w:hAnsi="Helvetica" w:cs="Helvetica"/>
          <w:color w:val="141413"/>
          <w:sz w:val="20"/>
          <w:szCs w:val="20"/>
        </w:rPr>
        <w:t>annars</w:t>
      </w:r>
      <w:r w:rsidR="005D45E0">
        <w:rPr>
          <w:rFonts w:ascii="Helvetica" w:hAnsi="Helvetica" w:cs="Helvetica"/>
          <w:color w:val="141413"/>
          <w:sz w:val="20"/>
          <w:szCs w:val="20"/>
        </w:rPr>
        <w:t>, till exempel snorkla, vandra eller äta på restaurang</w:t>
      </w:r>
      <w:r w:rsidR="00613BD6">
        <w:rPr>
          <w:rFonts w:ascii="Helvetica" w:hAnsi="Helvetica" w:cs="Helvetica"/>
          <w:color w:val="141413"/>
          <w:sz w:val="20"/>
          <w:szCs w:val="20"/>
        </w:rPr>
        <w:t xml:space="preserve">. Det </w:t>
      </w:r>
      <w:r w:rsidR="005D45E0">
        <w:rPr>
          <w:rFonts w:ascii="Helvetica" w:hAnsi="Helvetica" w:cs="Helvetica"/>
          <w:color w:val="141413"/>
          <w:sz w:val="20"/>
          <w:szCs w:val="20"/>
        </w:rPr>
        <w:t xml:space="preserve">är ju alltid trevligare </w:t>
      </w:r>
      <w:r w:rsidR="00613BD6">
        <w:rPr>
          <w:rFonts w:ascii="Helvetica" w:hAnsi="Helvetica" w:cs="Helvetica"/>
          <w:color w:val="141413"/>
          <w:sz w:val="20"/>
          <w:szCs w:val="20"/>
        </w:rPr>
        <w:t xml:space="preserve">att diskutera vilket vin man ska välja till maten än vems tur det är att hänga tvätten, säger Martin </w:t>
      </w:r>
      <w:proofErr w:type="spellStart"/>
      <w:r w:rsidR="00613BD6">
        <w:rPr>
          <w:rFonts w:ascii="Helvetica" w:hAnsi="Helvetica" w:cs="Helvetica"/>
          <w:color w:val="141413"/>
          <w:sz w:val="20"/>
          <w:szCs w:val="20"/>
        </w:rPr>
        <w:t>Durnik</w:t>
      </w:r>
      <w:proofErr w:type="spellEnd"/>
      <w:r w:rsidR="00613BD6">
        <w:rPr>
          <w:rFonts w:ascii="Helvetica" w:hAnsi="Helvetica" w:cs="Helvetica"/>
          <w:color w:val="141413"/>
          <w:sz w:val="20"/>
          <w:szCs w:val="20"/>
        </w:rPr>
        <w:t xml:space="preserve">, marknadschef på Ticket. </w:t>
      </w:r>
    </w:p>
    <w:p w14:paraId="6F671B29" w14:textId="77777777" w:rsidR="00613BD6" w:rsidRDefault="00613BD6"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
    <w:p w14:paraId="1DA58B8C" w14:textId="276D317C" w:rsidR="00925516" w:rsidRDefault="00CD2297"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20"/>
          <w:szCs w:val="20"/>
        </w:rPr>
      </w:pPr>
      <w:r>
        <w:rPr>
          <w:rFonts w:ascii="Helvetica" w:hAnsi="Helvetica" w:cs="Helvetica"/>
          <w:b/>
          <w:color w:val="141413"/>
          <w:sz w:val="20"/>
          <w:szCs w:val="20"/>
        </w:rPr>
        <w:t>Svenska män vill in i ”10 000 meters-klubben”</w:t>
      </w:r>
    </w:p>
    <w:p w14:paraId="1A96F8F2" w14:textId="23FED05B" w:rsidR="00925516" w:rsidRPr="00CD2297" w:rsidRDefault="00CD2297"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Ticket frågade även svenska folket om de skulle kunna tänka sig att ha sex på hög höjd i ett flygplan. Det visar sig att betydligt fler män än kvinnor kan tänka sig att gå med i ”10 000 meters-klubben”. 43 procent av männen svarar att de kan tänka sig att ha sex på ett flygplan. Motsvarande siffra blan</w:t>
      </w:r>
      <w:r w:rsidR="00F17076">
        <w:rPr>
          <w:rFonts w:ascii="Arial" w:hAnsi="Arial" w:cs="Arial"/>
          <w:sz w:val="22"/>
          <w:szCs w:val="22"/>
        </w:rPr>
        <w:t xml:space="preserve">d kvinnor är endast 15 procent. Bland 18–29-åringarna är intresset för ”10 000 meters-klubben” allra störst (49 %), bland pensionärerna är motsvarande siffra elva procent.  </w:t>
      </w:r>
    </w:p>
    <w:p w14:paraId="1545A93A" w14:textId="77777777" w:rsidR="00E84A1E" w:rsidRDefault="00E84A1E" w:rsidP="00B410C3">
      <w:pPr>
        <w:ind w:right="-92"/>
        <w:rPr>
          <w:rFonts w:ascii="Arial" w:hAnsi="Arial" w:cs="Arial"/>
          <w:b/>
          <w:sz w:val="22"/>
          <w:szCs w:val="22"/>
        </w:rPr>
      </w:pPr>
    </w:p>
    <w:p w14:paraId="22A70285" w14:textId="77777777" w:rsidR="00897DD7" w:rsidRPr="009A1AA8" w:rsidRDefault="00897DD7" w:rsidP="00897DD7">
      <w:pPr>
        <w:rPr>
          <w:rFonts w:ascii="Arial" w:hAnsi="Arial" w:cs="Arial"/>
          <w:sz w:val="22"/>
          <w:szCs w:val="22"/>
        </w:rPr>
      </w:pPr>
      <w:r w:rsidRPr="009A1AA8">
        <w:rPr>
          <w:rFonts w:ascii="Arial" w:hAnsi="Arial" w:cs="Arial"/>
          <w:b/>
          <w:bCs/>
          <w:sz w:val="22"/>
          <w:szCs w:val="22"/>
        </w:rPr>
        <w:t>För information, kontakta:</w:t>
      </w:r>
    </w:p>
    <w:p w14:paraId="575B2FD9" w14:textId="77A8849D" w:rsidR="00E84A1E" w:rsidRPr="00E26563" w:rsidRDefault="00897DD7" w:rsidP="00E26563">
      <w:pPr>
        <w:rPr>
          <w:rFonts w:ascii="Arial" w:hAnsi="Arial" w:cs="Arial"/>
          <w:sz w:val="22"/>
          <w:szCs w:val="22"/>
        </w:rPr>
      </w:pPr>
      <w:r w:rsidRPr="009A1AA8">
        <w:rPr>
          <w:rFonts w:ascii="Arial" w:hAnsi="Arial" w:cs="Arial"/>
          <w:sz w:val="22"/>
          <w:szCs w:val="22"/>
        </w:rPr>
        <w:t xml:space="preserve">Martin </w:t>
      </w:r>
      <w:proofErr w:type="spellStart"/>
      <w:r w:rsidRPr="009A1AA8">
        <w:rPr>
          <w:rFonts w:ascii="Arial" w:hAnsi="Arial" w:cs="Arial"/>
          <w:sz w:val="22"/>
          <w:szCs w:val="22"/>
        </w:rPr>
        <w:t>Durnik</w:t>
      </w:r>
      <w:proofErr w:type="spellEnd"/>
      <w:r w:rsidRPr="009A1AA8">
        <w:rPr>
          <w:rFonts w:ascii="Arial" w:hAnsi="Arial" w:cs="Arial"/>
          <w:sz w:val="22"/>
          <w:szCs w:val="22"/>
        </w:rPr>
        <w:t xml:space="preserve">, marknadschef, Ticket Privatresor AB 08-702 66 47, 0702-95 97 74, </w:t>
      </w:r>
      <w:hyperlink r:id="rId7" w:history="1">
        <w:r w:rsidRPr="00D40EB3">
          <w:rPr>
            <w:rStyle w:val="Hyperlnk"/>
            <w:rFonts w:ascii="Arial" w:hAnsi="Arial" w:cs="Arial"/>
            <w:sz w:val="22"/>
            <w:szCs w:val="22"/>
          </w:rPr>
          <w:t>martin.durnik@ticket.se</w:t>
        </w:r>
      </w:hyperlink>
    </w:p>
    <w:p w14:paraId="6047885F" w14:textId="77777777" w:rsidR="00E84A1E" w:rsidRDefault="00E84A1E" w:rsidP="00B410C3">
      <w:pPr>
        <w:ind w:right="-92"/>
        <w:rPr>
          <w:rFonts w:ascii="Arial" w:hAnsi="Arial" w:cs="Arial"/>
          <w:b/>
          <w:sz w:val="22"/>
          <w:szCs w:val="22"/>
        </w:rPr>
      </w:pPr>
    </w:p>
    <w:p w14:paraId="018C0928" w14:textId="099C453A" w:rsidR="00F17076" w:rsidRDefault="00F17076" w:rsidP="00B410C3">
      <w:pPr>
        <w:ind w:right="-92"/>
        <w:rPr>
          <w:rFonts w:ascii="Arial" w:hAnsi="Arial" w:cs="Arial"/>
          <w:b/>
          <w:sz w:val="22"/>
          <w:szCs w:val="22"/>
        </w:rPr>
      </w:pPr>
      <w:r>
        <w:rPr>
          <w:rFonts w:ascii="Arial" w:hAnsi="Arial" w:cs="Arial"/>
          <w:b/>
          <w:sz w:val="22"/>
          <w:szCs w:val="22"/>
        </w:rPr>
        <w:t xml:space="preserve">Blir relationen med din partner bättre när ni reser och i så fall, på vilket sätt? </w:t>
      </w:r>
    </w:p>
    <w:p w14:paraId="744802B1" w14:textId="07702A5C" w:rsidR="00F17076" w:rsidRDefault="00F17076" w:rsidP="00B410C3">
      <w:pPr>
        <w:ind w:right="-92"/>
        <w:rPr>
          <w:rFonts w:ascii="Arial" w:hAnsi="Arial" w:cs="Arial"/>
          <w:sz w:val="22"/>
          <w:szCs w:val="22"/>
        </w:rPr>
      </w:pPr>
      <w:r>
        <w:rPr>
          <w:rFonts w:ascii="Arial" w:hAnsi="Arial" w:cs="Arial"/>
          <w:sz w:val="22"/>
          <w:szCs w:val="22"/>
        </w:rPr>
        <w:t>Ja, vi pratar mer och blir mer sociala med varandra, 32 %</w:t>
      </w:r>
    </w:p>
    <w:p w14:paraId="4B1889ED" w14:textId="5CF61E7C" w:rsidR="00F17076" w:rsidRDefault="00F17076" w:rsidP="00B410C3">
      <w:pPr>
        <w:ind w:right="-92"/>
        <w:rPr>
          <w:rFonts w:ascii="Arial" w:hAnsi="Arial" w:cs="Arial"/>
          <w:sz w:val="22"/>
          <w:szCs w:val="22"/>
        </w:rPr>
      </w:pPr>
      <w:r>
        <w:rPr>
          <w:rFonts w:ascii="Arial" w:hAnsi="Arial" w:cs="Arial"/>
          <w:sz w:val="22"/>
          <w:szCs w:val="22"/>
        </w:rPr>
        <w:t>Ja, vi blir mer kärleksfulla mot varandra, 20 %</w:t>
      </w:r>
    </w:p>
    <w:p w14:paraId="7515B60E" w14:textId="3722AE2B" w:rsidR="00F17076" w:rsidRDefault="00F17076" w:rsidP="00B410C3">
      <w:pPr>
        <w:ind w:right="-92"/>
        <w:rPr>
          <w:rFonts w:ascii="Arial" w:hAnsi="Arial" w:cs="Arial"/>
          <w:sz w:val="22"/>
          <w:szCs w:val="22"/>
        </w:rPr>
      </w:pPr>
      <w:r>
        <w:rPr>
          <w:rFonts w:ascii="Arial" w:hAnsi="Arial" w:cs="Arial"/>
          <w:sz w:val="22"/>
          <w:szCs w:val="22"/>
        </w:rPr>
        <w:t>Ja, vi får en djupare relation när vi reser, 14 %</w:t>
      </w:r>
    </w:p>
    <w:p w14:paraId="68FC6E5C" w14:textId="01DFC0FA" w:rsidR="00F17076" w:rsidRDefault="00F17076" w:rsidP="00B410C3">
      <w:pPr>
        <w:ind w:right="-92"/>
        <w:rPr>
          <w:rFonts w:ascii="Arial" w:hAnsi="Arial" w:cs="Arial"/>
          <w:sz w:val="22"/>
          <w:szCs w:val="22"/>
        </w:rPr>
      </w:pPr>
      <w:r>
        <w:rPr>
          <w:rFonts w:ascii="Arial" w:hAnsi="Arial" w:cs="Arial"/>
          <w:sz w:val="22"/>
          <w:szCs w:val="22"/>
        </w:rPr>
        <w:t>Ja, vi blir mer toleranta mot varandra, 12 %</w:t>
      </w:r>
    </w:p>
    <w:p w14:paraId="48806CEE" w14:textId="5A681B59" w:rsidR="00F17076" w:rsidRDefault="00F17076" w:rsidP="00B410C3">
      <w:pPr>
        <w:ind w:right="-92"/>
        <w:rPr>
          <w:rFonts w:ascii="Arial" w:hAnsi="Arial" w:cs="Arial"/>
          <w:sz w:val="22"/>
          <w:szCs w:val="22"/>
        </w:rPr>
      </w:pPr>
      <w:r>
        <w:rPr>
          <w:rFonts w:ascii="Arial" w:hAnsi="Arial" w:cs="Arial"/>
          <w:sz w:val="22"/>
          <w:szCs w:val="22"/>
        </w:rPr>
        <w:t>Ja, vi har mer sex än när vi är hemma, 10 %</w:t>
      </w:r>
    </w:p>
    <w:p w14:paraId="0A154038" w14:textId="6C4D521F" w:rsidR="00F17076" w:rsidRDefault="00F17076" w:rsidP="00B410C3">
      <w:pPr>
        <w:ind w:right="-92"/>
        <w:rPr>
          <w:rFonts w:ascii="Arial" w:hAnsi="Arial" w:cs="Arial"/>
          <w:sz w:val="22"/>
          <w:szCs w:val="22"/>
        </w:rPr>
      </w:pPr>
      <w:r>
        <w:rPr>
          <w:rFonts w:ascii="Arial" w:hAnsi="Arial" w:cs="Arial"/>
          <w:sz w:val="22"/>
          <w:szCs w:val="22"/>
        </w:rPr>
        <w:t>Ja, på annat sätt, 8 %</w:t>
      </w:r>
    </w:p>
    <w:p w14:paraId="66EE0E01" w14:textId="36779F9C" w:rsidR="00F17076" w:rsidRDefault="00F17076" w:rsidP="00B410C3">
      <w:pPr>
        <w:ind w:right="-92"/>
        <w:rPr>
          <w:rFonts w:ascii="Arial" w:hAnsi="Arial" w:cs="Arial"/>
          <w:sz w:val="22"/>
          <w:szCs w:val="22"/>
        </w:rPr>
      </w:pPr>
      <w:r>
        <w:rPr>
          <w:rFonts w:ascii="Arial" w:hAnsi="Arial" w:cs="Arial"/>
          <w:sz w:val="22"/>
          <w:szCs w:val="22"/>
        </w:rPr>
        <w:t>Ja, vi bråkar mindre, 7 %</w:t>
      </w:r>
    </w:p>
    <w:p w14:paraId="645F48C5" w14:textId="2632E8AF" w:rsidR="00F17076" w:rsidRPr="00F17076" w:rsidRDefault="00F17076" w:rsidP="00B410C3">
      <w:pPr>
        <w:ind w:right="-92"/>
        <w:rPr>
          <w:rFonts w:ascii="Arial" w:hAnsi="Arial" w:cs="Arial"/>
          <w:sz w:val="22"/>
          <w:szCs w:val="22"/>
        </w:rPr>
      </w:pPr>
      <w:r>
        <w:rPr>
          <w:rFonts w:ascii="Arial" w:hAnsi="Arial" w:cs="Arial"/>
          <w:sz w:val="22"/>
          <w:szCs w:val="22"/>
        </w:rPr>
        <w:t>Nej, vår relation blir inte bättre när vi reser, 20 %</w:t>
      </w:r>
    </w:p>
    <w:p w14:paraId="1DA52C3A" w14:textId="38695CA1" w:rsidR="00D84627" w:rsidRDefault="00724FE7">
      <w:pPr>
        <w:rPr>
          <w:rFonts w:ascii="Arial" w:hAnsi="Arial" w:cs="Arial"/>
          <w:sz w:val="22"/>
          <w:szCs w:val="22"/>
        </w:rPr>
      </w:pPr>
      <w:r>
        <w:rPr>
          <w:rFonts w:ascii="Arial" w:hAnsi="Arial" w:cs="Arial"/>
          <w:sz w:val="22"/>
          <w:szCs w:val="22"/>
        </w:rPr>
        <w:t xml:space="preserve">Vet </w:t>
      </w:r>
      <w:proofErr w:type="gramStart"/>
      <w:r>
        <w:rPr>
          <w:rFonts w:ascii="Arial" w:hAnsi="Arial" w:cs="Arial"/>
          <w:sz w:val="22"/>
          <w:szCs w:val="22"/>
        </w:rPr>
        <w:t>ej</w:t>
      </w:r>
      <w:proofErr w:type="gramEnd"/>
      <w:r>
        <w:rPr>
          <w:rFonts w:ascii="Arial" w:hAnsi="Arial" w:cs="Arial"/>
          <w:sz w:val="22"/>
          <w:szCs w:val="22"/>
        </w:rPr>
        <w:t>, 12</w:t>
      </w:r>
      <w:r w:rsidR="00F17076">
        <w:rPr>
          <w:rFonts w:ascii="Arial" w:hAnsi="Arial" w:cs="Arial"/>
          <w:sz w:val="22"/>
          <w:szCs w:val="22"/>
        </w:rPr>
        <w:t xml:space="preserve"> %</w:t>
      </w:r>
    </w:p>
    <w:p w14:paraId="6D546ECA" w14:textId="77777777" w:rsidR="00F17076" w:rsidRPr="00D17F9A" w:rsidRDefault="00F17076">
      <w:pPr>
        <w:rPr>
          <w:rFonts w:ascii="Arial" w:hAnsi="Arial" w:cs="Arial"/>
          <w:sz w:val="22"/>
          <w:szCs w:val="22"/>
        </w:rPr>
      </w:pPr>
    </w:p>
    <w:p w14:paraId="1FBFF31C" w14:textId="77777777" w:rsidR="00F17076" w:rsidRDefault="00F17076">
      <w:pPr>
        <w:rPr>
          <w:rFonts w:ascii="Arial" w:hAnsi="Arial" w:cs="Arial"/>
          <w:b/>
          <w:sz w:val="22"/>
          <w:szCs w:val="22"/>
        </w:rPr>
      </w:pPr>
    </w:p>
    <w:p w14:paraId="5F4900B7" w14:textId="06B77B68" w:rsidR="00C54D7F" w:rsidRDefault="00C54D7F">
      <w:pPr>
        <w:rPr>
          <w:rFonts w:ascii="Arial" w:hAnsi="Arial" w:cs="Arial"/>
          <w:b/>
          <w:sz w:val="22"/>
          <w:szCs w:val="22"/>
        </w:rPr>
      </w:pPr>
      <w:r>
        <w:rPr>
          <w:rFonts w:ascii="Arial" w:hAnsi="Arial" w:cs="Arial"/>
          <w:b/>
          <w:sz w:val="22"/>
          <w:szCs w:val="22"/>
        </w:rPr>
        <w:t>”10 000 meters-klubben</w:t>
      </w:r>
      <w:r w:rsidR="004F7206">
        <w:rPr>
          <w:rFonts w:ascii="Arial" w:hAnsi="Arial" w:cs="Arial"/>
          <w:b/>
          <w:sz w:val="22"/>
          <w:szCs w:val="22"/>
        </w:rPr>
        <w:t>”</w:t>
      </w:r>
      <w:r>
        <w:rPr>
          <w:rFonts w:ascii="Arial" w:hAnsi="Arial" w:cs="Arial"/>
          <w:b/>
          <w:sz w:val="22"/>
          <w:szCs w:val="22"/>
        </w:rPr>
        <w:t xml:space="preserve"> har blivit ett vanligt uttryck. Skulle du kunna tänka dig att ha sex på hög höjd i ett flygplan? </w:t>
      </w:r>
    </w:p>
    <w:p w14:paraId="520E13B3" w14:textId="77777777" w:rsidR="00C54D7F" w:rsidRDefault="00C54D7F">
      <w:pPr>
        <w:rPr>
          <w:rFonts w:ascii="Arial" w:hAnsi="Arial" w:cs="Arial"/>
          <w:b/>
          <w:sz w:val="22"/>
          <w:szCs w:val="22"/>
        </w:rPr>
      </w:pPr>
    </w:p>
    <w:tbl>
      <w:tblPr>
        <w:tblStyle w:val="Tabellrutnt"/>
        <w:tblW w:w="0" w:type="auto"/>
        <w:tblLook w:val="04A0" w:firstRow="1" w:lastRow="0" w:firstColumn="1" w:lastColumn="0" w:noHBand="0" w:noVBand="1"/>
      </w:tblPr>
      <w:tblGrid>
        <w:gridCol w:w="2386"/>
        <w:gridCol w:w="2386"/>
        <w:gridCol w:w="2387"/>
        <w:gridCol w:w="2387"/>
      </w:tblGrid>
      <w:tr w:rsidR="00C54D7F" w14:paraId="2A1096A4" w14:textId="77777777" w:rsidTr="00C54D7F">
        <w:tc>
          <w:tcPr>
            <w:tcW w:w="2386" w:type="dxa"/>
          </w:tcPr>
          <w:p w14:paraId="3925C3B0" w14:textId="77777777" w:rsidR="00C54D7F" w:rsidRDefault="00C54D7F">
            <w:pPr>
              <w:rPr>
                <w:rFonts w:ascii="Arial" w:hAnsi="Arial" w:cs="Arial"/>
                <w:b/>
                <w:sz w:val="22"/>
                <w:szCs w:val="22"/>
              </w:rPr>
            </w:pPr>
          </w:p>
        </w:tc>
        <w:tc>
          <w:tcPr>
            <w:tcW w:w="2386" w:type="dxa"/>
          </w:tcPr>
          <w:p w14:paraId="78D11678" w14:textId="01EE2F0A" w:rsidR="00C54D7F" w:rsidRDefault="00C54D7F" w:rsidP="00C54D7F">
            <w:pPr>
              <w:jc w:val="center"/>
              <w:rPr>
                <w:rFonts w:ascii="Arial" w:hAnsi="Arial" w:cs="Arial"/>
                <w:b/>
                <w:sz w:val="22"/>
                <w:szCs w:val="22"/>
              </w:rPr>
            </w:pPr>
            <w:r>
              <w:rPr>
                <w:rFonts w:ascii="Arial" w:hAnsi="Arial" w:cs="Arial"/>
                <w:b/>
                <w:sz w:val="22"/>
                <w:szCs w:val="22"/>
              </w:rPr>
              <w:t>Totalt</w:t>
            </w:r>
          </w:p>
        </w:tc>
        <w:tc>
          <w:tcPr>
            <w:tcW w:w="2387" w:type="dxa"/>
          </w:tcPr>
          <w:p w14:paraId="0857EA24" w14:textId="298F4510" w:rsidR="00C54D7F" w:rsidRDefault="00C54D7F" w:rsidP="00C54D7F">
            <w:pPr>
              <w:jc w:val="center"/>
              <w:rPr>
                <w:rFonts w:ascii="Arial" w:hAnsi="Arial" w:cs="Arial"/>
                <w:b/>
                <w:sz w:val="22"/>
                <w:szCs w:val="22"/>
              </w:rPr>
            </w:pPr>
            <w:r>
              <w:rPr>
                <w:rFonts w:ascii="Arial" w:hAnsi="Arial" w:cs="Arial"/>
                <w:b/>
                <w:sz w:val="22"/>
                <w:szCs w:val="22"/>
              </w:rPr>
              <w:t>Män</w:t>
            </w:r>
          </w:p>
        </w:tc>
        <w:tc>
          <w:tcPr>
            <w:tcW w:w="2387" w:type="dxa"/>
          </w:tcPr>
          <w:p w14:paraId="2FBE13F6" w14:textId="785933A7" w:rsidR="00C54D7F" w:rsidRDefault="00C54D7F" w:rsidP="00C54D7F">
            <w:pPr>
              <w:jc w:val="center"/>
              <w:rPr>
                <w:rFonts w:ascii="Arial" w:hAnsi="Arial" w:cs="Arial"/>
                <w:b/>
                <w:sz w:val="22"/>
                <w:szCs w:val="22"/>
              </w:rPr>
            </w:pPr>
            <w:r>
              <w:rPr>
                <w:rFonts w:ascii="Arial" w:hAnsi="Arial" w:cs="Arial"/>
                <w:b/>
                <w:sz w:val="22"/>
                <w:szCs w:val="22"/>
              </w:rPr>
              <w:t>Kvinnor</w:t>
            </w:r>
          </w:p>
        </w:tc>
      </w:tr>
      <w:tr w:rsidR="00C54D7F" w14:paraId="6F9AF285" w14:textId="77777777" w:rsidTr="00985FF1">
        <w:tc>
          <w:tcPr>
            <w:tcW w:w="2386" w:type="dxa"/>
          </w:tcPr>
          <w:p w14:paraId="596FD5FD" w14:textId="111F9165" w:rsidR="00C54D7F" w:rsidRPr="00C54D7F" w:rsidRDefault="00C54D7F">
            <w:pPr>
              <w:rPr>
                <w:rFonts w:ascii="Arial" w:hAnsi="Arial" w:cs="Arial"/>
                <w:sz w:val="22"/>
                <w:szCs w:val="22"/>
              </w:rPr>
            </w:pPr>
            <w:r>
              <w:rPr>
                <w:rFonts w:ascii="Arial" w:hAnsi="Arial" w:cs="Arial"/>
                <w:sz w:val="22"/>
                <w:szCs w:val="22"/>
              </w:rPr>
              <w:t>Ja</w:t>
            </w:r>
          </w:p>
        </w:tc>
        <w:tc>
          <w:tcPr>
            <w:tcW w:w="2386" w:type="dxa"/>
            <w:vAlign w:val="center"/>
          </w:tcPr>
          <w:p w14:paraId="32711E88" w14:textId="07F447EC" w:rsidR="00C54D7F" w:rsidRPr="00C54D7F" w:rsidRDefault="00C54D7F" w:rsidP="00985FF1">
            <w:pPr>
              <w:jc w:val="center"/>
              <w:rPr>
                <w:rFonts w:ascii="Arial" w:hAnsi="Arial" w:cs="Arial"/>
                <w:sz w:val="22"/>
                <w:szCs w:val="22"/>
              </w:rPr>
            </w:pPr>
            <w:r w:rsidRPr="00C54D7F">
              <w:rPr>
                <w:rFonts w:ascii="Arial" w:hAnsi="Arial" w:cs="Arial"/>
                <w:sz w:val="22"/>
                <w:szCs w:val="22"/>
              </w:rPr>
              <w:t>29 %</w:t>
            </w:r>
          </w:p>
        </w:tc>
        <w:tc>
          <w:tcPr>
            <w:tcW w:w="2387" w:type="dxa"/>
            <w:vAlign w:val="center"/>
          </w:tcPr>
          <w:p w14:paraId="38AD1628" w14:textId="5D9B8DC6" w:rsidR="00C54D7F" w:rsidRPr="00C54D7F" w:rsidRDefault="00C54D7F" w:rsidP="00985FF1">
            <w:pPr>
              <w:jc w:val="center"/>
              <w:rPr>
                <w:rFonts w:ascii="Arial" w:hAnsi="Arial" w:cs="Arial"/>
                <w:sz w:val="22"/>
                <w:szCs w:val="22"/>
              </w:rPr>
            </w:pPr>
            <w:r w:rsidRPr="00C54D7F">
              <w:rPr>
                <w:rFonts w:ascii="Arial" w:hAnsi="Arial" w:cs="Arial"/>
                <w:sz w:val="22"/>
                <w:szCs w:val="22"/>
              </w:rPr>
              <w:t>43 %</w:t>
            </w:r>
          </w:p>
        </w:tc>
        <w:tc>
          <w:tcPr>
            <w:tcW w:w="2387" w:type="dxa"/>
            <w:vAlign w:val="center"/>
          </w:tcPr>
          <w:p w14:paraId="6337D2B2" w14:textId="6E86D800" w:rsidR="00C54D7F" w:rsidRPr="00C54D7F" w:rsidRDefault="00C54D7F" w:rsidP="00985FF1">
            <w:pPr>
              <w:jc w:val="center"/>
              <w:rPr>
                <w:rFonts w:ascii="Arial" w:hAnsi="Arial" w:cs="Arial"/>
                <w:sz w:val="22"/>
                <w:szCs w:val="22"/>
              </w:rPr>
            </w:pPr>
            <w:r w:rsidRPr="00C54D7F">
              <w:rPr>
                <w:rFonts w:ascii="Arial" w:hAnsi="Arial" w:cs="Arial"/>
                <w:sz w:val="22"/>
                <w:szCs w:val="22"/>
              </w:rPr>
              <w:t>15 %</w:t>
            </w:r>
          </w:p>
        </w:tc>
      </w:tr>
      <w:tr w:rsidR="00C54D7F" w14:paraId="3ED65FF4" w14:textId="77777777" w:rsidTr="00985FF1">
        <w:tc>
          <w:tcPr>
            <w:tcW w:w="2386" w:type="dxa"/>
          </w:tcPr>
          <w:p w14:paraId="2656BBD3" w14:textId="03198FC2" w:rsidR="00C54D7F" w:rsidRPr="00C54D7F" w:rsidRDefault="00C54D7F">
            <w:pPr>
              <w:rPr>
                <w:rFonts w:ascii="Arial" w:hAnsi="Arial" w:cs="Arial"/>
                <w:sz w:val="22"/>
                <w:szCs w:val="22"/>
              </w:rPr>
            </w:pPr>
            <w:r>
              <w:rPr>
                <w:rFonts w:ascii="Arial" w:hAnsi="Arial" w:cs="Arial"/>
                <w:sz w:val="22"/>
                <w:szCs w:val="22"/>
              </w:rPr>
              <w:t>Nej</w:t>
            </w:r>
          </w:p>
        </w:tc>
        <w:tc>
          <w:tcPr>
            <w:tcW w:w="2386" w:type="dxa"/>
            <w:vAlign w:val="center"/>
          </w:tcPr>
          <w:p w14:paraId="68704985" w14:textId="4177DE9C" w:rsidR="00C54D7F" w:rsidRPr="00C54D7F" w:rsidRDefault="00C54D7F" w:rsidP="00985FF1">
            <w:pPr>
              <w:jc w:val="center"/>
              <w:rPr>
                <w:rFonts w:ascii="Arial" w:hAnsi="Arial" w:cs="Arial"/>
                <w:sz w:val="22"/>
                <w:szCs w:val="22"/>
              </w:rPr>
            </w:pPr>
            <w:r w:rsidRPr="00C54D7F">
              <w:rPr>
                <w:rFonts w:ascii="Arial" w:hAnsi="Arial" w:cs="Arial"/>
                <w:sz w:val="22"/>
                <w:szCs w:val="22"/>
              </w:rPr>
              <w:t>45 %</w:t>
            </w:r>
          </w:p>
        </w:tc>
        <w:tc>
          <w:tcPr>
            <w:tcW w:w="2387" w:type="dxa"/>
            <w:vAlign w:val="center"/>
          </w:tcPr>
          <w:p w14:paraId="36C1522D" w14:textId="339ABF25" w:rsidR="00C54D7F" w:rsidRPr="00C54D7F" w:rsidRDefault="00C54D7F" w:rsidP="00985FF1">
            <w:pPr>
              <w:jc w:val="center"/>
              <w:rPr>
                <w:rFonts w:ascii="Arial" w:hAnsi="Arial" w:cs="Arial"/>
                <w:sz w:val="22"/>
                <w:szCs w:val="22"/>
              </w:rPr>
            </w:pPr>
            <w:r w:rsidRPr="00C54D7F">
              <w:rPr>
                <w:rFonts w:ascii="Arial" w:hAnsi="Arial" w:cs="Arial"/>
                <w:sz w:val="22"/>
                <w:szCs w:val="22"/>
              </w:rPr>
              <w:t>35 %</w:t>
            </w:r>
          </w:p>
        </w:tc>
        <w:tc>
          <w:tcPr>
            <w:tcW w:w="2387" w:type="dxa"/>
            <w:vAlign w:val="center"/>
          </w:tcPr>
          <w:p w14:paraId="317A608A" w14:textId="46196E76" w:rsidR="00C54D7F" w:rsidRPr="00C54D7F" w:rsidRDefault="00C54D7F" w:rsidP="00985FF1">
            <w:pPr>
              <w:jc w:val="center"/>
              <w:rPr>
                <w:rFonts w:ascii="Arial" w:hAnsi="Arial" w:cs="Arial"/>
                <w:sz w:val="22"/>
                <w:szCs w:val="22"/>
              </w:rPr>
            </w:pPr>
            <w:r w:rsidRPr="00C54D7F">
              <w:rPr>
                <w:rFonts w:ascii="Arial" w:hAnsi="Arial" w:cs="Arial"/>
                <w:sz w:val="22"/>
                <w:szCs w:val="22"/>
              </w:rPr>
              <w:t>56 %</w:t>
            </w:r>
          </w:p>
        </w:tc>
      </w:tr>
      <w:tr w:rsidR="00C54D7F" w14:paraId="1FB51B8A" w14:textId="77777777" w:rsidTr="00985FF1">
        <w:tc>
          <w:tcPr>
            <w:tcW w:w="2386" w:type="dxa"/>
          </w:tcPr>
          <w:p w14:paraId="412BFAF8" w14:textId="06ACC492" w:rsidR="00C54D7F" w:rsidRPr="00C54D7F" w:rsidRDefault="00C54D7F">
            <w:pPr>
              <w:rPr>
                <w:rFonts w:ascii="Arial" w:hAnsi="Arial" w:cs="Arial"/>
                <w:sz w:val="22"/>
                <w:szCs w:val="22"/>
              </w:rPr>
            </w:pPr>
            <w:r>
              <w:rPr>
                <w:rFonts w:ascii="Arial" w:hAnsi="Arial" w:cs="Arial"/>
                <w:sz w:val="22"/>
                <w:szCs w:val="22"/>
              </w:rPr>
              <w:t xml:space="preserve">Vet </w:t>
            </w:r>
            <w:proofErr w:type="gramStart"/>
            <w:r>
              <w:rPr>
                <w:rFonts w:ascii="Arial" w:hAnsi="Arial" w:cs="Arial"/>
                <w:sz w:val="22"/>
                <w:szCs w:val="22"/>
              </w:rPr>
              <w:t>ej</w:t>
            </w:r>
            <w:proofErr w:type="gramEnd"/>
          </w:p>
        </w:tc>
        <w:tc>
          <w:tcPr>
            <w:tcW w:w="2386" w:type="dxa"/>
            <w:vAlign w:val="center"/>
          </w:tcPr>
          <w:p w14:paraId="4F47C213" w14:textId="2EA3D127" w:rsidR="00C54D7F" w:rsidRPr="00C54D7F" w:rsidRDefault="00C54D7F" w:rsidP="00985FF1">
            <w:pPr>
              <w:jc w:val="center"/>
              <w:rPr>
                <w:rFonts w:ascii="Arial" w:hAnsi="Arial" w:cs="Arial"/>
                <w:sz w:val="22"/>
                <w:szCs w:val="22"/>
              </w:rPr>
            </w:pPr>
            <w:r w:rsidRPr="00C54D7F">
              <w:rPr>
                <w:rFonts w:ascii="Arial" w:hAnsi="Arial" w:cs="Arial"/>
                <w:sz w:val="22"/>
                <w:szCs w:val="22"/>
              </w:rPr>
              <w:t>12 %</w:t>
            </w:r>
          </w:p>
        </w:tc>
        <w:tc>
          <w:tcPr>
            <w:tcW w:w="2387" w:type="dxa"/>
            <w:vAlign w:val="center"/>
          </w:tcPr>
          <w:p w14:paraId="0EED45C5" w14:textId="52A3BC97" w:rsidR="00C54D7F" w:rsidRPr="00C54D7F" w:rsidRDefault="00C54D7F" w:rsidP="00985FF1">
            <w:pPr>
              <w:jc w:val="center"/>
              <w:rPr>
                <w:rFonts w:ascii="Arial" w:hAnsi="Arial" w:cs="Arial"/>
                <w:sz w:val="22"/>
                <w:szCs w:val="22"/>
              </w:rPr>
            </w:pPr>
            <w:r w:rsidRPr="00C54D7F">
              <w:rPr>
                <w:rFonts w:ascii="Arial" w:hAnsi="Arial" w:cs="Arial"/>
                <w:sz w:val="22"/>
                <w:szCs w:val="22"/>
              </w:rPr>
              <w:t>11 %</w:t>
            </w:r>
          </w:p>
        </w:tc>
        <w:tc>
          <w:tcPr>
            <w:tcW w:w="2387" w:type="dxa"/>
            <w:vAlign w:val="center"/>
          </w:tcPr>
          <w:p w14:paraId="3F9A5B80" w14:textId="58AF8573" w:rsidR="00C54D7F" w:rsidRPr="00C54D7F" w:rsidRDefault="00C54D7F" w:rsidP="00985FF1">
            <w:pPr>
              <w:jc w:val="center"/>
              <w:rPr>
                <w:rFonts w:ascii="Arial" w:hAnsi="Arial" w:cs="Arial"/>
                <w:sz w:val="22"/>
                <w:szCs w:val="22"/>
              </w:rPr>
            </w:pPr>
            <w:r w:rsidRPr="00C54D7F">
              <w:rPr>
                <w:rFonts w:ascii="Arial" w:hAnsi="Arial" w:cs="Arial"/>
                <w:sz w:val="22"/>
                <w:szCs w:val="22"/>
              </w:rPr>
              <w:t>14 %</w:t>
            </w:r>
          </w:p>
        </w:tc>
      </w:tr>
      <w:tr w:rsidR="00985FF1" w14:paraId="7FB1DCD4" w14:textId="77777777" w:rsidTr="00985FF1">
        <w:tc>
          <w:tcPr>
            <w:tcW w:w="2386" w:type="dxa"/>
          </w:tcPr>
          <w:p w14:paraId="3F4C1D1D" w14:textId="6571A839" w:rsidR="00985FF1" w:rsidRPr="00985FF1" w:rsidRDefault="00985FF1">
            <w:pPr>
              <w:rPr>
                <w:rFonts w:ascii="Arial" w:hAnsi="Arial" w:cs="Arial"/>
                <w:sz w:val="22"/>
                <w:szCs w:val="22"/>
              </w:rPr>
            </w:pPr>
            <w:r w:rsidRPr="00985FF1">
              <w:rPr>
                <w:rFonts w:ascii="Arial" w:hAnsi="Arial" w:cs="Arial"/>
                <w:sz w:val="22"/>
                <w:szCs w:val="22"/>
              </w:rPr>
              <w:t xml:space="preserve">Vill </w:t>
            </w:r>
            <w:proofErr w:type="gramStart"/>
            <w:r w:rsidRPr="00985FF1">
              <w:rPr>
                <w:rFonts w:ascii="Arial" w:hAnsi="Arial" w:cs="Arial"/>
                <w:sz w:val="22"/>
                <w:szCs w:val="22"/>
              </w:rPr>
              <w:t>ej</w:t>
            </w:r>
            <w:proofErr w:type="gramEnd"/>
            <w:r w:rsidRPr="00985FF1">
              <w:rPr>
                <w:rFonts w:ascii="Arial" w:hAnsi="Arial" w:cs="Arial"/>
                <w:sz w:val="22"/>
                <w:szCs w:val="22"/>
              </w:rPr>
              <w:t xml:space="preserve"> svara</w:t>
            </w:r>
          </w:p>
        </w:tc>
        <w:tc>
          <w:tcPr>
            <w:tcW w:w="2386" w:type="dxa"/>
            <w:vAlign w:val="center"/>
          </w:tcPr>
          <w:p w14:paraId="6605C29D" w14:textId="1B5AE158" w:rsidR="00985FF1" w:rsidRPr="00C54D7F" w:rsidRDefault="00985FF1" w:rsidP="00985FF1">
            <w:pPr>
              <w:jc w:val="center"/>
              <w:rPr>
                <w:rFonts w:ascii="Arial" w:hAnsi="Arial" w:cs="Arial"/>
                <w:sz w:val="22"/>
                <w:szCs w:val="22"/>
              </w:rPr>
            </w:pPr>
            <w:r>
              <w:rPr>
                <w:rFonts w:ascii="Arial" w:hAnsi="Arial" w:cs="Arial"/>
                <w:sz w:val="22"/>
                <w:szCs w:val="22"/>
              </w:rPr>
              <w:t>7 %</w:t>
            </w:r>
          </w:p>
        </w:tc>
        <w:tc>
          <w:tcPr>
            <w:tcW w:w="2387" w:type="dxa"/>
            <w:vAlign w:val="center"/>
          </w:tcPr>
          <w:p w14:paraId="0607E30C" w14:textId="0883A073" w:rsidR="00985FF1" w:rsidRPr="00C54D7F" w:rsidRDefault="00985FF1" w:rsidP="00985FF1">
            <w:pPr>
              <w:jc w:val="center"/>
              <w:rPr>
                <w:rFonts w:ascii="Arial" w:hAnsi="Arial" w:cs="Arial"/>
                <w:sz w:val="22"/>
                <w:szCs w:val="22"/>
              </w:rPr>
            </w:pPr>
            <w:r>
              <w:rPr>
                <w:rFonts w:ascii="Arial" w:hAnsi="Arial" w:cs="Arial"/>
                <w:sz w:val="22"/>
                <w:szCs w:val="22"/>
              </w:rPr>
              <w:t>7 %</w:t>
            </w:r>
          </w:p>
        </w:tc>
        <w:tc>
          <w:tcPr>
            <w:tcW w:w="2387" w:type="dxa"/>
            <w:vAlign w:val="center"/>
          </w:tcPr>
          <w:p w14:paraId="779DE6F2" w14:textId="3CAF0716" w:rsidR="00985FF1" w:rsidRPr="00C54D7F" w:rsidRDefault="00985FF1" w:rsidP="00985FF1">
            <w:pPr>
              <w:jc w:val="center"/>
              <w:rPr>
                <w:rFonts w:ascii="Arial" w:hAnsi="Arial" w:cs="Arial"/>
                <w:sz w:val="22"/>
                <w:szCs w:val="22"/>
              </w:rPr>
            </w:pPr>
            <w:r>
              <w:rPr>
                <w:rFonts w:ascii="Arial" w:hAnsi="Arial" w:cs="Arial"/>
                <w:sz w:val="22"/>
                <w:szCs w:val="22"/>
              </w:rPr>
              <w:t>7 %</w:t>
            </w:r>
          </w:p>
        </w:tc>
      </w:tr>
      <w:tr w:rsidR="00985FF1" w14:paraId="1A56B063" w14:textId="77777777" w:rsidTr="00C96524">
        <w:tc>
          <w:tcPr>
            <w:tcW w:w="2386" w:type="dxa"/>
          </w:tcPr>
          <w:p w14:paraId="7D7357C9" w14:textId="77777777" w:rsidR="00985FF1" w:rsidRDefault="00985FF1" w:rsidP="00C96524">
            <w:pPr>
              <w:rPr>
                <w:rFonts w:ascii="Arial" w:hAnsi="Arial" w:cs="Arial"/>
                <w:sz w:val="22"/>
                <w:szCs w:val="22"/>
              </w:rPr>
            </w:pPr>
            <w:r w:rsidRPr="00985FF1">
              <w:rPr>
                <w:rFonts w:ascii="Arial" w:hAnsi="Arial" w:cs="Arial"/>
                <w:sz w:val="22"/>
                <w:szCs w:val="22"/>
              </w:rPr>
              <w:t xml:space="preserve">Vet </w:t>
            </w:r>
            <w:proofErr w:type="gramStart"/>
            <w:r w:rsidRPr="00985FF1">
              <w:rPr>
                <w:rFonts w:ascii="Arial" w:hAnsi="Arial" w:cs="Arial"/>
                <w:sz w:val="22"/>
                <w:szCs w:val="22"/>
              </w:rPr>
              <w:t>ej</w:t>
            </w:r>
            <w:proofErr w:type="gramEnd"/>
            <w:r w:rsidRPr="00985FF1">
              <w:rPr>
                <w:rFonts w:ascii="Arial" w:hAnsi="Arial" w:cs="Arial"/>
                <w:sz w:val="22"/>
                <w:szCs w:val="22"/>
              </w:rPr>
              <w:t xml:space="preserve"> vad ”10 000 meters-klubben” är</w:t>
            </w:r>
          </w:p>
        </w:tc>
        <w:tc>
          <w:tcPr>
            <w:tcW w:w="2386" w:type="dxa"/>
            <w:vAlign w:val="center"/>
          </w:tcPr>
          <w:p w14:paraId="4CFBC5E9" w14:textId="77777777" w:rsidR="00985FF1" w:rsidRPr="00C54D7F" w:rsidRDefault="00985FF1" w:rsidP="00C96524">
            <w:pPr>
              <w:jc w:val="center"/>
              <w:rPr>
                <w:rFonts w:ascii="Arial" w:hAnsi="Arial" w:cs="Arial"/>
                <w:sz w:val="22"/>
                <w:szCs w:val="22"/>
              </w:rPr>
            </w:pPr>
            <w:r>
              <w:rPr>
                <w:rFonts w:ascii="Arial" w:hAnsi="Arial" w:cs="Arial"/>
                <w:sz w:val="22"/>
                <w:szCs w:val="22"/>
              </w:rPr>
              <w:t>6 %</w:t>
            </w:r>
          </w:p>
        </w:tc>
        <w:tc>
          <w:tcPr>
            <w:tcW w:w="2387" w:type="dxa"/>
            <w:vAlign w:val="center"/>
          </w:tcPr>
          <w:p w14:paraId="71E45A47" w14:textId="77777777" w:rsidR="00985FF1" w:rsidRPr="00C54D7F" w:rsidRDefault="00985FF1" w:rsidP="00C96524">
            <w:pPr>
              <w:jc w:val="center"/>
              <w:rPr>
                <w:rFonts w:ascii="Arial" w:hAnsi="Arial" w:cs="Arial"/>
                <w:sz w:val="22"/>
                <w:szCs w:val="22"/>
              </w:rPr>
            </w:pPr>
            <w:r>
              <w:rPr>
                <w:rFonts w:ascii="Arial" w:hAnsi="Arial" w:cs="Arial"/>
                <w:sz w:val="22"/>
                <w:szCs w:val="22"/>
              </w:rPr>
              <w:t>5 %</w:t>
            </w:r>
          </w:p>
        </w:tc>
        <w:tc>
          <w:tcPr>
            <w:tcW w:w="2387" w:type="dxa"/>
            <w:vAlign w:val="center"/>
          </w:tcPr>
          <w:p w14:paraId="60683F71" w14:textId="77777777" w:rsidR="00985FF1" w:rsidRPr="00C54D7F" w:rsidRDefault="00985FF1" w:rsidP="00C96524">
            <w:pPr>
              <w:jc w:val="center"/>
              <w:rPr>
                <w:rFonts w:ascii="Arial" w:hAnsi="Arial" w:cs="Arial"/>
                <w:sz w:val="22"/>
                <w:szCs w:val="22"/>
              </w:rPr>
            </w:pPr>
            <w:r>
              <w:rPr>
                <w:rFonts w:ascii="Arial" w:hAnsi="Arial" w:cs="Arial"/>
                <w:sz w:val="22"/>
                <w:szCs w:val="22"/>
              </w:rPr>
              <w:t>8 %</w:t>
            </w:r>
          </w:p>
        </w:tc>
      </w:tr>
    </w:tbl>
    <w:p w14:paraId="742836A8" w14:textId="77777777" w:rsidR="00F17076" w:rsidRDefault="00F17076">
      <w:pPr>
        <w:rPr>
          <w:rFonts w:ascii="Arial" w:hAnsi="Arial" w:cs="Arial"/>
          <w:b/>
          <w:sz w:val="22"/>
          <w:szCs w:val="22"/>
        </w:rPr>
      </w:pPr>
    </w:p>
    <w:p w14:paraId="00245E4D" w14:textId="25F36D2D" w:rsidR="00A56B06" w:rsidRPr="00D84627" w:rsidRDefault="00A56B06">
      <w:pPr>
        <w:rPr>
          <w:rFonts w:ascii="Arial" w:hAnsi="Arial" w:cs="Arial"/>
          <w:b/>
          <w:sz w:val="22"/>
          <w:szCs w:val="22"/>
        </w:rPr>
      </w:pPr>
      <w:r w:rsidRPr="00D84627">
        <w:rPr>
          <w:rFonts w:ascii="Arial" w:hAnsi="Arial" w:cs="Arial"/>
          <w:b/>
          <w:sz w:val="22"/>
          <w:szCs w:val="22"/>
        </w:rPr>
        <w:t>Om undersökningen</w:t>
      </w:r>
    </w:p>
    <w:p w14:paraId="0E4270F0" w14:textId="78E632FB" w:rsidR="00A56B06" w:rsidRDefault="00A56B06">
      <w:pPr>
        <w:rPr>
          <w:rFonts w:ascii="Arial" w:hAnsi="Arial" w:cs="Arial"/>
          <w:sz w:val="22"/>
          <w:szCs w:val="22"/>
        </w:rPr>
      </w:pPr>
      <w:r w:rsidRPr="00D84627">
        <w:rPr>
          <w:rFonts w:ascii="Arial" w:hAnsi="Arial" w:cs="Arial"/>
          <w:sz w:val="22"/>
          <w:szCs w:val="22"/>
        </w:rPr>
        <w:t xml:space="preserve">Undersökningen genomfördes via </w:t>
      </w:r>
      <w:proofErr w:type="spellStart"/>
      <w:r w:rsidRPr="00D84627">
        <w:rPr>
          <w:rFonts w:ascii="Arial" w:hAnsi="Arial" w:cs="Arial"/>
          <w:sz w:val="22"/>
          <w:szCs w:val="22"/>
        </w:rPr>
        <w:t>Novus</w:t>
      </w:r>
      <w:proofErr w:type="spellEnd"/>
      <w:r w:rsidRPr="00D84627">
        <w:rPr>
          <w:rFonts w:ascii="Arial" w:hAnsi="Arial" w:cs="Arial"/>
          <w:sz w:val="22"/>
          <w:szCs w:val="22"/>
        </w:rPr>
        <w:t xml:space="preserve"> mellan den 17–23 januari 2013 och hade ett riksrepresentativt urval på 1 059 svaranden. </w:t>
      </w:r>
    </w:p>
    <w:p w14:paraId="1F8CE668" w14:textId="77777777" w:rsidR="00E26563" w:rsidRDefault="00E26563">
      <w:pPr>
        <w:rPr>
          <w:rFonts w:ascii="Arial" w:hAnsi="Arial" w:cs="Arial"/>
          <w:sz w:val="22"/>
          <w:szCs w:val="22"/>
        </w:rPr>
      </w:pPr>
    </w:p>
    <w:p w14:paraId="15B67101" w14:textId="77777777" w:rsidR="00E26563" w:rsidRDefault="00E26563">
      <w:pPr>
        <w:rPr>
          <w:rFonts w:ascii="Arial" w:hAnsi="Arial" w:cs="Arial"/>
          <w:sz w:val="22"/>
          <w:szCs w:val="22"/>
        </w:rPr>
      </w:pPr>
    </w:p>
    <w:sectPr w:rsidR="00E26563" w:rsidSect="00185147">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7B94" w14:textId="77777777" w:rsidR="00E06ABE" w:rsidRDefault="00E06ABE" w:rsidP="00CE4A00">
      <w:r>
        <w:separator/>
      </w:r>
    </w:p>
  </w:endnote>
  <w:endnote w:type="continuationSeparator" w:id="0">
    <w:p w14:paraId="70D6B5EF" w14:textId="77777777" w:rsidR="00E06ABE" w:rsidRDefault="00E06ABE" w:rsidP="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B0F1" w14:textId="77777777" w:rsidR="00E06ABE" w:rsidRDefault="00E06ABE" w:rsidP="006174C2">
    <w:pPr>
      <w:pBdr>
        <w:bottom w:val="single" w:sz="12" w:space="1" w:color="auto"/>
      </w:pBdr>
      <w:rPr>
        <w:rFonts w:ascii="Arial" w:hAnsi="Arial" w:cs="Arial"/>
        <w:sz w:val="14"/>
        <w:szCs w:val="14"/>
      </w:rPr>
    </w:pPr>
  </w:p>
  <w:p w14:paraId="7840EEF4" w14:textId="6F6B5348" w:rsidR="00E06ABE" w:rsidRPr="00C61512" w:rsidRDefault="00E06ABE" w:rsidP="006174C2">
    <w:pPr>
      <w:rPr>
        <w:rFonts w:ascii="Arial" w:hAnsi="Arial" w:cs="Arial"/>
        <w:bCs/>
        <w:sz w:val="14"/>
        <w:szCs w:val="14"/>
      </w:rPr>
    </w:pPr>
    <w:r w:rsidRPr="00336DEB">
      <w:rPr>
        <w:rFonts w:ascii="Arial" w:hAnsi="Arial" w:cs="Arial"/>
        <w:bCs/>
        <w:sz w:val="14"/>
        <w:szCs w:val="14"/>
      </w:rPr>
      <w:t>Ticket</w:t>
    </w:r>
    <w:r>
      <w:rPr>
        <w:rFonts w:ascii="Arial" w:hAnsi="Arial" w:cs="Arial"/>
        <w:bCs/>
        <w:sz w:val="14"/>
        <w:szCs w:val="14"/>
      </w:rPr>
      <w:t xml:space="preserve"> </w:t>
    </w:r>
    <w:r w:rsidRPr="00336DEB">
      <w:rPr>
        <w:rFonts w:ascii="Arial" w:hAnsi="Arial" w:cs="Arial"/>
        <w:bCs/>
        <w:sz w:val="14"/>
        <w:szCs w:val="14"/>
      </w:rPr>
      <w:t>Privatresor är Nordens största resebyråkedja som erbjuder privatresor från samtliga ledande charter- och researrangörer, kryssningsrederier samt flygbolag och hotell. Ticket har en andel på den svenska marknaden på cirka 40 procent av de resebyråsålda charter- och reguljärflygspaketen. Försäljningen i S</w:t>
    </w:r>
    <w:r>
      <w:rPr>
        <w:rFonts w:ascii="Arial" w:hAnsi="Arial" w:cs="Arial"/>
        <w:bCs/>
        <w:sz w:val="14"/>
        <w:szCs w:val="14"/>
      </w:rPr>
      <w:t>verige och Norge bedrivs från 73</w:t>
    </w:r>
    <w:r w:rsidRPr="00336DEB">
      <w:rPr>
        <w:rFonts w:ascii="Arial" w:hAnsi="Arial" w:cs="Arial"/>
        <w:bCs/>
        <w:sz w:val="14"/>
        <w:szCs w:val="14"/>
      </w:rPr>
      <w:t xml:space="preserve"> butiker, telefon och online via </w:t>
    </w:r>
    <w:r w:rsidRPr="00336DEB">
      <w:rPr>
        <w:rFonts w:ascii="Arial" w:hAnsi="Arial" w:cs="Arial"/>
        <w:bCs/>
        <w:sz w:val="14"/>
        <w:szCs w:val="14"/>
        <w:u w:val="single"/>
      </w:rPr>
      <w:t>ticket.se</w:t>
    </w:r>
    <w:r w:rsidRPr="00336DEB">
      <w:rPr>
        <w:rFonts w:ascii="Arial" w:hAnsi="Arial" w:cs="Arial"/>
        <w:bCs/>
        <w:sz w:val="14"/>
        <w:szCs w:val="14"/>
      </w:rPr>
      <w:t xml:space="preserve"> och </w:t>
    </w:r>
    <w:r w:rsidRPr="00336DEB">
      <w:rPr>
        <w:rFonts w:ascii="Arial" w:hAnsi="Arial" w:cs="Arial"/>
        <w:bCs/>
        <w:sz w:val="14"/>
        <w:szCs w:val="14"/>
        <w:u w:val="single"/>
      </w:rPr>
      <w:t>ticket.no</w:t>
    </w:r>
    <w:r w:rsidRPr="00336DEB">
      <w:rPr>
        <w:rFonts w:ascii="Arial" w:hAnsi="Arial" w:cs="Arial"/>
        <w:bCs/>
        <w:sz w:val="14"/>
        <w:szCs w:val="14"/>
      </w:rPr>
      <w:t xml:space="preserve">. I Danmark sker försäljningen via </w:t>
    </w:r>
    <w:r w:rsidRPr="00336DEB">
      <w:rPr>
        <w:rFonts w:ascii="Arial" w:hAnsi="Arial" w:cs="Arial"/>
        <w:bCs/>
        <w:sz w:val="14"/>
        <w:szCs w:val="14"/>
        <w:u w:val="single"/>
      </w:rPr>
      <w:t>ticket.dk</w:t>
    </w:r>
    <w:r>
      <w:rPr>
        <w:rFonts w:ascii="Arial" w:hAnsi="Arial" w:cs="Arial"/>
        <w:bCs/>
        <w:sz w:val="14"/>
        <w:szCs w:val="14"/>
        <w:u w:val="single"/>
      </w:rPr>
      <w:t xml:space="preserve"> </w:t>
    </w:r>
    <w:r w:rsidRPr="00736C00">
      <w:rPr>
        <w:rFonts w:ascii="Arial" w:hAnsi="Arial" w:cs="Arial"/>
        <w:bCs/>
        <w:sz w:val="14"/>
        <w:szCs w:val="14"/>
      </w:rPr>
      <w:t>och i</w:t>
    </w:r>
    <w:r>
      <w:rPr>
        <w:rFonts w:ascii="Arial" w:hAnsi="Arial" w:cs="Arial"/>
        <w:bCs/>
        <w:sz w:val="14"/>
        <w:szCs w:val="14"/>
      </w:rPr>
      <w:t xml:space="preserve"> Finland via </w:t>
    </w:r>
    <w:r w:rsidRPr="00736C00">
      <w:rPr>
        <w:rFonts w:ascii="Arial" w:hAnsi="Arial" w:cs="Arial"/>
        <w:bCs/>
        <w:sz w:val="14"/>
        <w:szCs w:val="14"/>
        <w:u w:val="single"/>
      </w:rPr>
      <w:t>ticket.fi</w:t>
    </w:r>
    <w:r w:rsidRPr="00736C00">
      <w:rPr>
        <w:rFonts w:ascii="Arial" w:hAnsi="Arial" w:cs="Arial"/>
        <w:bCs/>
        <w:sz w:val="14"/>
        <w:szCs w:val="14"/>
      </w:rPr>
      <w:t>.</w:t>
    </w:r>
    <w:r w:rsidRPr="00336DEB">
      <w:rPr>
        <w:rFonts w:ascii="Arial" w:hAnsi="Arial" w:cs="Arial"/>
        <w:bCs/>
        <w:sz w:val="14"/>
        <w:szCs w:val="14"/>
      </w:rPr>
      <w:t xml:space="preserve"> Försäljningen uppgår till ca 4 miljarder kronor och bolaget har ca </w:t>
    </w:r>
    <w:r>
      <w:rPr>
        <w:rFonts w:ascii="Arial" w:hAnsi="Arial" w:cs="Arial"/>
        <w:bCs/>
        <w:sz w:val="14"/>
        <w:szCs w:val="14"/>
      </w:rPr>
      <w:t>320 års</w:t>
    </w:r>
    <w:r w:rsidRPr="00336DEB">
      <w:rPr>
        <w:rFonts w:ascii="Arial" w:hAnsi="Arial" w:cs="Arial"/>
        <w:bCs/>
        <w:sz w:val="14"/>
        <w:szCs w:val="14"/>
      </w:rPr>
      <w:t xml:space="preserve">anställda. Ticket Privatresor ägs av investmentbolaget </w:t>
    </w:r>
    <w:proofErr w:type="spellStart"/>
    <w:r w:rsidRPr="00336DEB">
      <w:rPr>
        <w:rFonts w:ascii="Arial" w:hAnsi="Arial" w:cs="Arial"/>
        <w:bCs/>
        <w:sz w:val="14"/>
        <w:szCs w:val="14"/>
        <w:u w:val="single"/>
      </w:rPr>
      <w:t>Braganza</w:t>
    </w:r>
    <w:proofErr w:type="spellEnd"/>
    <w:r w:rsidRPr="00336DEB">
      <w:rPr>
        <w:rFonts w:ascii="Arial" w:hAnsi="Arial" w:cs="Arial"/>
        <w:bCs/>
        <w:sz w:val="14"/>
        <w:szCs w:val="14"/>
        <w:u w:val="single"/>
      </w:rPr>
      <w:t xml:space="preserve"> AS</w:t>
    </w:r>
    <w:r w:rsidRPr="00336DEB">
      <w:rPr>
        <w:rFonts w:ascii="Arial" w:hAnsi="Arial" w:cs="Arial"/>
        <w:bCs/>
        <w:sz w:val="14"/>
        <w:szCs w:val="14"/>
      </w:rPr>
      <w:t>.</w:t>
    </w:r>
    <w:r>
      <w:rPr>
        <w:rFonts w:ascii="Arial" w:hAnsi="Arial" w:cs="Arial"/>
        <w:bCs/>
        <w:sz w:val="14"/>
        <w:szCs w:val="14"/>
      </w:rPr>
      <w:t xml:space="preserve"> </w:t>
    </w:r>
    <w:r w:rsidRPr="00336DEB">
      <w:rPr>
        <w:rFonts w:ascii="Arial" w:hAnsi="Arial" w:cs="Arial"/>
        <w:bCs/>
        <w:sz w:val="14"/>
        <w:szCs w:val="14"/>
      </w:rPr>
      <w:t>Ticket gör det enkelt för dig att hitta och boka rätt resa. Genom en enda kontakt med oss får du överblick av marknadens breda utbud. Genom vår höga kompetens och servicenivå ger vi dig råd och hjälp att boka rätt semesterresa.</w:t>
    </w:r>
  </w:p>
  <w:p w14:paraId="6E1C0BF0" w14:textId="77777777" w:rsidR="00E06ABE" w:rsidRDefault="00E06ABE" w:rsidP="006174C2">
    <w:pPr>
      <w:rPr>
        <w:rFonts w:ascii="Arial" w:hAnsi="Arial" w:cs="Arial"/>
        <w:sz w:val="14"/>
        <w:szCs w:val="14"/>
      </w:rPr>
    </w:pPr>
  </w:p>
  <w:p w14:paraId="259FB9BD" w14:textId="77777777" w:rsidR="00E06ABE" w:rsidRDefault="00E06AB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CB6C" w14:textId="77777777" w:rsidR="00E06ABE" w:rsidRDefault="00E06ABE" w:rsidP="00CE4A00">
      <w:r>
        <w:separator/>
      </w:r>
    </w:p>
  </w:footnote>
  <w:footnote w:type="continuationSeparator" w:id="0">
    <w:p w14:paraId="59091041" w14:textId="77777777" w:rsidR="00E06ABE" w:rsidRDefault="00E06ABE" w:rsidP="00CE4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389" w14:textId="77777777" w:rsidR="00E06ABE" w:rsidRDefault="00E06ABE" w:rsidP="00BE7AC9">
    <w:pPr>
      <w:pStyle w:val="Sidhuvud"/>
      <w:rPr>
        <w:rFonts w:ascii="Arial" w:hAnsi="Arial" w:cs="Arial"/>
        <w:sz w:val="22"/>
      </w:rPr>
    </w:pPr>
    <w:r w:rsidRPr="00494372">
      <w:rPr>
        <w:noProof/>
      </w:rPr>
      <w:drawing>
        <wp:anchor distT="0" distB="0" distL="114300" distR="114300" simplePos="0" relativeHeight="251659264" behindDoc="1" locked="0" layoutInCell="1" allowOverlap="1" wp14:anchorId="47DCBBF8" wp14:editId="7A23EFEF">
          <wp:simplePos x="0" y="0"/>
          <wp:positionH relativeFrom="column">
            <wp:posOffset>-114300</wp:posOffset>
          </wp:positionH>
          <wp:positionV relativeFrom="paragraph">
            <wp:posOffset>-5080</wp:posOffset>
          </wp:positionV>
          <wp:extent cx="1371600" cy="406400"/>
          <wp:effectExtent l="25400" t="0" r="0" b="0"/>
          <wp:wrapNone/>
          <wp:docPr id="9" name="Bildobjekt 9" descr="::Information:Ny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ya loggan.jpg"/>
                  <pic:cNvPicPr>
                    <a:picLocks noChangeAspect="1" noChangeArrowheads="1"/>
                  </pic:cNvPicPr>
                </pic:nvPicPr>
                <pic:blipFill>
                  <a:blip r:embed="rId1"/>
                  <a:srcRect/>
                  <a:stretch>
                    <a:fillRect/>
                  </a:stretch>
                </pic:blipFill>
                <pic:spPr bwMode="auto">
                  <a:xfrm>
                    <a:off x="0" y="0"/>
                    <a:ext cx="1371600" cy="406400"/>
                  </a:xfrm>
                  <a:prstGeom prst="rect">
                    <a:avLst/>
                  </a:prstGeom>
                  <a:noFill/>
                  <a:ln w="9525">
                    <a:noFill/>
                    <a:miter lim="800000"/>
                    <a:headEnd/>
                    <a:tailEnd/>
                  </a:ln>
                </pic:spPr>
              </pic:pic>
            </a:graphicData>
          </a:graphic>
        </wp:anchor>
      </w:drawing>
    </w:r>
    <w:r>
      <w:tab/>
    </w:r>
    <w:r>
      <w:tab/>
    </w:r>
    <w:r>
      <w:rPr>
        <w:rFonts w:ascii="Arial" w:hAnsi="Arial" w:cs="Arial"/>
        <w:sz w:val="22"/>
      </w:rPr>
      <w:t>Pressmeddelande</w:t>
    </w:r>
  </w:p>
  <w:p w14:paraId="401E91BF" w14:textId="52BCDBE2" w:rsidR="00E06ABE" w:rsidRDefault="00E06ABE" w:rsidP="00BE7AC9">
    <w:pPr>
      <w:pStyle w:val="Sidhuvud"/>
    </w:pPr>
    <w:r>
      <w:rPr>
        <w:rFonts w:ascii="Arial" w:hAnsi="Arial" w:cs="Arial"/>
        <w:sz w:val="22"/>
      </w:rPr>
      <w:tab/>
    </w:r>
    <w:r>
      <w:rPr>
        <w:rFonts w:ascii="Arial" w:hAnsi="Arial" w:cs="Arial"/>
        <w:sz w:val="22"/>
      </w:rPr>
      <w:tab/>
      <w:t>2013-06-1</w:t>
    </w:r>
    <w:r w:rsidR="00F67BC5">
      <w:rPr>
        <w:rFonts w:ascii="Arial" w:hAnsi="Arial" w:cs="Arial"/>
        <w:sz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1"/>
    <w:rsid w:val="000051E8"/>
    <w:rsid w:val="000218C2"/>
    <w:rsid w:val="00053D30"/>
    <w:rsid w:val="000550ED"/>
    <w:rsid w:val="000B129D"/>
    <w:rsid w:val="000C052A"/>
    <w:rsid w:val="001678F8"/>
    <w:rsid w:val="00183E10"/>
    <w:rsid w:val="00185147"/>
    <w:rsid w:val="00186C8F"/>
    <w:rsid w:val="00191981"/>
    <w:rsid w:val="001A1C3A"/>
    <w:rsid w:val="001A2EEE"/>
    <w:rsid w:val="001A49EA"/>
    <w:rsid w:val="001F0AF5"/>
    <w:rsid w:val="00253FA2"/>
    <w:rsid w:val="00254C73"/>
    <w:rsid w:val="00271A33"/>
    <w:rsid w:val="002E2A9D"/>
    <w:rsid w:val="002F43F2"/>
    <w:rsid w:val="003152EF"/>
    <w:rsid w:val="00330CAB"/>
    <w:rsid w:val="0033203E"/>
    <w:rsid w:val="0035062E"/>
    <w:rsid w:val="00381C33"/>
    <w:rsid w:val="003B125F"/>
    <w:rsid w:val="003E25C7"/>
    <w:rsid w:val="00400F19"/>
    <w:rsid w:val="0042610B"/>
    <w:rsid w:val="00451EA9"/>
    <w:rsid w:val="004F7206"/>
    <w:rsid w:val="00533F58"/>
    <w:rsid w:val="0054702D"/>
    <w:rsid w:val="00565429"/>
    <w:rsid w:val="005A607A"/>
    <w:rsid w:val="005C04C7"/>
    <w:rsid w:val="005C2B9F"/>
    <w:rsid w:val="005D45E0"/>
    <w:rsid w:val="005F5F9D"/>
    <w:rsid w:val="00613BD6"/>
    <w:rsid w:val="006174C2"/>
    <w:rsid w:val="0062512A"/>
    <w:rsid w:val="00663337"/>
    <w:rsid w:val="00673BC5"/>
    <w:rsid w:val="006878A5"/>
    <w:rsid w:val="00710E3E"/>
    <w:rsid w:val="00724FE7"/>
    <w:rsid w:val="007560D9"/>
    <w:rsid w:val="00897DD7"/>
    <w:rsid w:val="008F443A"/>
    <w:rsid w:val="008F748E"/>
    <w:rsid w:val="009154D1"/>
    <w:rsid w:val="00925516"/>
    <w:rsid w:val="009317CD"/>
    <w:rsid w:val="0093764B"/>
    <w:rsid w:val="009536F9"/>
    <w:rsid w:val="00985FF1"/>
    <w:rsid w:val="009A1AA8"/>
    <w:rsid w:val="009D2B2F"/>
    <w:rsid w:val="009E03E9"/>
    <w:rsid w:val="00A0277A"/>
    <w:rsid w:val="00A56B06"/>
    <w:rsid w:val="00AD3756"/>
    <w:rsid w:val="00AD3EF6"/>
    <w:rsid w:val="00B1211A"/>
    <w:rsid w:val="00B20690"/>
    <w:rsid w:val="00B231E1"/>
    <w:rsid w:val="00B410C3"/>
    <w:rsid w:val="00B604ED"/>
    <w:rsid w:val="00BC5EBA"/>
    <w:rsid w:val="00BE7AC9"/>
    <w:rsid w:val="00C0052E"/>
    <w:rsid w:val="00C06BBB"/>
    <w:rsid w:val="00C54D7F"/>
    <w:rsid w:val="00C60AB3"/>
    <w:rsid w:val="00CD2297"/>
    <w:rsid w:val="00CE4A00"/>
    <w:rsid w:val="00CF4580"/>
    <w:rsid w:val="00D14B78"/>
    <w:rsid w:val="00D157F0"/>
    <w:rsid w:val="00D17F9A"/>
    <w:rsid w:val="00D35682"/>
    <w:rsid w:val="00D73231"/>
    <w:rsid w:val="00D84627"/>
    <w:rsid w:val="00E06ABE"/>
    <w:rsid w:val="00E175B5"/>
    <w:rsid w:val="00E26563"/>
    <w:rsid w:val="00E84A1E"/>
    <w:rsid w:val="00F17076"/>
    <w:rsid w:val="00F2098B"/>
    <w:rsid w:val="00F43C05"/>
    <w:rsid w:val="00F43E1F"/>
    <w:rsid w:val="00F635D0"/>
    <w:rsid w:val="00F6591E"/>
    <w:rsid w:val="00F67BC5"/>
    <w:rsid w:val="00F8461A"/>
    <w:rsid w:val="00FF24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53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5EBA"/>
    <w:pPr>
      <w:ind w:left="720"/>
      <w:contextualSpacing/>
    </w:pPr>
  </w:style>
  <w:style w:type="paragraph" w:styleId="Sidhuvud">
    <w:name w:val="header"/>
    <w:basedOn w:val="Normal"/>
    <w:link w:val="SidhuvudChar"/>
    <w:uiPriority w:val="99"/>
    <w:unhideWhenUsed/>
    <w:rsid w:val="00CE4A00"/>
    <w:pPr>
      <w:tabs>
        <w:tab w:val="center" w:pos="4536"/>
        <w:tab w:val="right" w:pos="9072"/>
      </w:tabs>
    </w:pPr>
  </w:style>
  <w:style w:type="character" w:customStyle="1" w:styleId="SidhuvudChar">
    <w:name w:val="Sidhuvud Char"/>
    <w:basedOn w:val="Standardstycketypsnitt"/>
    <w:link w:val="Sidhuvud"/>
    <w:uiPriority w:val="99"/>
    <w:rsid w:val="00CE4A00"/>
  </w:style>
  <w:style w:type="paragraph" w:styleId="Sidfot">
    <w:name w:val="footer"/>
    <w:basedOn w:val="Normal"/>
    <w:link w:val="SidfotChar"/>
    <w:uiPriority w:val="99"/>
    <w:unhideWhenUsed/>
    <w:rsid w:val="00CE4A00"/>
    <w:pPr>
      <w:tabs>
        <w:tab w:val="center" w:pos="4536"/>
        <w:tab w:val="right" w:pos="9072"/>
      </w:tabs>
    </w:pPr>
  </w:style>
  <w:style w:type="character" w:customStyle="1" w:styleId="SidfotChar">
    <w:name w:val="Sidfot Char"/>
    <w:basedOn w:val="Standardstycketypsnitt"/>
    <w:link w:val="Sidfot"/>
    <w:uiPriority w:val="99"/>
    <w:rsid w:val="00CE4A00"/>
  </w:style>
  <w:style w:type="paragraph" w:styleId="Bubbeltext">
    <w:name w:val="Balloon Text"/>
    <w:basedOn w:val="Normal"/>
    <w:link w:val="BubbeltextChar"/>
    <w:uiPriority w:val="99"/>
    <w:semiHidden/>
    <w:unhideWhenUsed/>
    <w:rsid w:val="006251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2512A"/>
    <w:rPr>
      <w:rFonts w:ascii="Lucida Grande" w:hAnsi="Lucida Grande" w:cs="Lucida Grande"/>
      <w:sz w:val="18"/>
      <w:szCs w:val="18"/>
    </w:rPr>
  </w:style>
  <w:style w:type="character" w:styleId="Hyperlnk">
    <w:name w:val="Hyperlink"/>
    <w:basedOn w:val="Standardstycketypsnitt"/>
    <w:uiPriority w:val="99"/>
    <w:unhideWhenUsed/>
    <w:rsid w:val="00A56B06"/>
    <w:rPr>
      <w:color w:val="0000FF" w:themeColor="hyperlink"/>
      <w:u w:val="single"/>
    </w:rPr>
  </w:style>
  <w:style w:type="table" w:styleId="Tabellrutnt">
    <w:name w:val="Table Grid"/>
    <w:basedOn w:val="Normaltabell"/>
    <w:uiPriority w:val="59"/>
    <w:rsid w:val="0093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unhideWhenUsed/>
    <w:rsid w:val="00E06ABE"/>
    <w:rPr>
      <w:sz w:val="18"/>
      <w:szCs w:val="18"/>
    </w:rPr>
  </w:style>
  <w:style w:type="paragraph" w:styleId="Kommentarer">
    <w:name w:val="annotation text"/>
    <w:basedOn w:val="Normal"/>
    <w:link w:val="KommentarerChar"/>
    <w:uiPriority w:val="99"/>
    <w:semiHidden/>
    <w:unhideWhenUsed/>
    <w:rsid w:val="00E06ABE"/>
  </w:style>
  <w:style w:type="character" w:customStyle="1" w:styleId="KommentarerChar">
    <w:name w:val="Kommentarer Char"/>
    <w:basedOn w:val="Standardstycketypsnitt"/>
    <w:link w:val="Kommentarer"/>
    <w:uiPriority w:val="99"/>
    <w:semiHidden/>
    <w:rsid w:val="00E06ABE"/>
  </w:style>
  <w:style w:type="paragraph" w:styleId="Kommentarsmne">
    <w:name w:val="annotation subject"/>
    <w:basedOn w:val="Kommentarer"/>
    <w:next w:val="Kommentarer"/>
    <w:link w:val="KommentarsmneChar"/>
    <w:uiPriority w:val="99"/>
    <w:semiHidden/>
    <w:unhideWhenUsed/>
    <w:rsid w:val="00E06ABE"/>
    <w:rPr>
      <w:b/>
      <w:bCs/>
      <w:sz w:val="20"/>
      <w:szCs w:val="20"/>
    </w:rPr>
  </w:style>
  <w:style w:type="character" w:customStyle="1" w:styleId="KommentarsmneChar">
    <w:name w:val="Kommentarsämne Char"/>
    <w:basedOn w:val="KommentarerChar"/>
    <w:link w:val="Kommentarsmne"/>
    <w:uiPriority w:val="99"/>
    <w:semiHidden/>
    <w:rsid w:val="00E06A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5EBA"/>
    <w:pPr>
      <w:ind w:left="720"/>
      <w:contextualSpacing/>
    </w:pPr>
  </w:style>
  <w:style w:type="paragraph" w:styleId="Sidhuvud">
    <w:name w:val="header"/>
    <w:basedOn w:val="Normal"/>
    <w:link w:val="SidhuvudChar"/>
    <w:uiPriority w:val="99"/>
    <w:unhideWhenUsed/>
    <w:rsid w:val="00CE4A00"/>
    <w:pPr>
      <w:tabs>
        <w:tab w:val="center" w:pos="4536"/>
        <w:tab w:val="right" w:pos="9072"/>
      </w:tabs>
    </w:pPr>
  </w:style>
  <w:style w:type="character" w:customStyle="1" w:styleId="SidhuvudChar">
    <w:name w:val="Sidhuvud Char"/>
    <w:basedOn w:val="Standardstycketypsnitt"/>
    <w:link w:val="Sidhuvud"/>
    <w:uiPriority w:val="99"/>
    <w:rsid w:val="00CE4A00"/>
  </w:style>
  <w:style w:type="paragraph" w:styleId="Sidfot">
    <w:name w:val="footer"/>
    <w:basedOn w:val="Normal"/>
    <w:link w:val="SidfotChar"/>
    <w:uiPriority w:val="99"/>
    <w:unhideWhenUsed/>
    <w:rsid w:val="00CE4A00"/>
    <w:pPr>
      <w:tabs>
        <w:tab w:val="center" w:pos="4536"/>
        <w:tab w:val="right" w:pos="9072"/>
      </w:tabs>
    </w:pPr>
  </w:style>
  <w:style w:type="character" w:customStyle="1" w:styleId="SidfotChar">
    <w:name w:val="Sidfot Char"/>
    <w:basedOn w:val="Standardstycketypsnitt"/>
    <w:link w:val="Sidfot"/>
    <w:uiPriority w:val="99"/>
    <w:rsid w:val="00CE4A00"/>
  </w:style>
  <w:style w:type="paragraph" w:styleId="Bubbeltext">
    <w:name w:val="Balloon Text"/>
    <w:basedOn w:val="Normal"/>
    <w:link w:val="BubbeltextChar"/>
    <w:uiPriority w:val="99"/>
    <w:semiHidden/>
    <w:unhideWhenUsed/>
    <w:rsid w:val="006251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2512A"/>
    <w:rPr>
      <w:rFonts w:ascii="Lucida Grande" w:hAnsi="Lucida Grande" w:cs="Lucida Grande"/>
      <w:sz w:val="18"/>
      <w:szCs w:val="18"/>
    </w:rPr>
  </w:style>
  <w:style w:type="character" w:styleId="Hyperlnk">
    <w:name w:val="Hyperlink"/>
    <w:basedOn w:val="Standardstycketypsnitt"/>
    <w:uiPriority w:val="99"/>
    <w:unhideWhenUsed/>
    <w:rsid w:val="00A56B06"/>
    <w:rPr>
      <w:color w:val="0000FF" w:themeColor="hyperlink"/>
      <w:u w:val="single"/>
    </w:rPr>
  </w:style>
  <w:style w:type="table" w:styleId="Tabellrutnt">
    <w:name w:val="Table Grid"/>
    <w:basedOn w:val="Normaltabell"/>
    <w:uiPriority w:val="59"/>
    <w:rsid w:val="0093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unhideWhenUsed/>
    <w:rsid w:val="00E06ABE"/>
    <w:rPr>
      <w:sz w:val="18"/>
      <w:szCs w:val="18"/>
    </w:rPr>
  </w:style>
  <w:style w:type="paragraph" w:styleId="Kommentarer">
    <w:name w:val="annotation text"/>
    <w:basedOn w:val="Normal"/>
    <w:link w:val="KommentarerChar"/>
    <w:uiPriority w:val="99"/>
    <w:semiHidden/>
    <w:unhideWhenUsed/>
    <w:rsid w:val="00E06ABE"/>
  </w:style>
  <w:style w:type="character" w:customStyle="1" w:styleId="KommentarerChar">
    <w:name w:val="Kommentarer Char"/>
    <w:basedOn w:val="Standardstycketypsnitt"/>
    <w:link w:val="Kommentarer"/>
    <w:uiPriority w:val="99"/>
    <w:semiHidden/>
    <w:rsid w:val="00E06ABE"/>
  </w:style>
  <w:style w:type="paragraph" w:styleId="Kommentarsmne">
    <w:name w:val="annotation subject"/>
    <w:basedOn w:val="Kommentarer"/>
    <w:next w:val="Kommentarer"/>
    <w:link w:val="KommentarsmneChar"/>
    <w:uiPriority w:val="99"/>
    <w:semiHidden/>
    <w:unhideWhenUsed/>
    <w:rsid w:val="00E06ABE"/>
    <w:rPr>
      <w:b/>
      <w:bCs/>
      <w:sz w:val="20"/>
      <w:szCs w:val="20"/>
    </w:rPr>
  </w:style>
  <w:style w:type="character" w:customStyle="1" w:styleId="KommentarsmneChar">
    <w:name w:val="Kommentarsämne Char"/>
    <w:basedOn w:val="KommentarerChar"/>
    <w:link w:val="Kommentarsmne"/>
    <w:uiPriority w:val="99"/>
    <w:semiHidden/>
    <w:rsid w:val="00E06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tin.durnik@ticket.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2501</Characters>
  <Application>Microsoft Macintosh Word</Application>
  <DocSecurity>0</DocSecurity>
  <Lines>20</Lines>
  <Paragraphs>5</Paragraphs>
  <ScaleCrop>false</ScaleCrop>
  <Company>agency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Persson</dc:creator>
  <cp:keywords/>
  <dc:description/>
  <cp:lastModifiedBy>Jeanette Ramnitz</cp:lastModifiedBy>
  <cp:revision>2</cp:revision>
  <cp:lastPrinted>2013-04-08T09:33:00Z</cp:lastPrinted>
  <dcterms:created xsi:type="dcterms:W3CDTF">2013-06-12T13:38:00Z</dcterms:created>
  <dcterms:modified xsi:type="dcterms:W3CDTF">2013-06-12T13:38:00Z</dcterms:modified>
</cp:coreProperties>
</file>