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AA9" w:rsidRPr="00F60140" w:rsidRDefault="008E2458" w:rsidP="008E2458">
      <w:pPr>
        <w:tabs>
          <w:tab w:val="right" w:pos="8647"/>
        </w:tabs>
        <w:rPr>
          <w:rFonts w:ascii="Futura Std Medium" w:hAnsi="Futura Std Medium"/>
          <w:b/>
          <w:color w:val="F79646" w:themeColor="accent6"/>
        </w:rPr>
      </w:pPr>
      <w:r w:rsidRPr="00F60140">
        <w:rPr>
          <w:rFonts w:ascii="Futura Std Medium" w:hAnsi="Futura Std Medium"/>
          <w:b/>
          <w:color w:val="F79646" w:themeColor="accent6"/>
          <w:sz w:val="32"/>
        </w:rPr>
        <w:t>Pressmeddelande</w:t>
      </w:r>
      <w:r w:rsidRPr="00F60140">
        <w:rPr>
          <w:rFonts w:ascii="Futura Std Medium" w:hAnsi="Futura Std Medium"/>
          <w:b/>
          <w:color w:val="F79646" w:themeColor="accent6"/>
        </w:rPr>
        <w:tab/>
      </w:r>
    </w:p>
    <w:p w:rsidR="008E2458" w:rsidRPr="00F60140" w:rsidRDefault="00A8335A" w:rsidP="004D2B9B">
      <w:pPr>
        <w:spacing w:before="120"/>
        <w:rPr>
          <w:sz w:val="22"/>
        </w:rPr>
      </w:pPr>
      <w:r w:rsidRPr="00A8335A">
        <w:rPr>
          <w:rFonts w:ascii="Futura Std Book" w:hAnsi="Futura Std Book"/>
          <w:noProof/>
          <w:sz w:val="22"/>
        </w:rPr>
        <w:pict>
          <v:shapetype id="_x0000_t32" coordsize="21600,21600" o:spt="32" o:oned="t" path="m,l21600,21600e" filled="f">
            <v:path arrowok="t" fillok="f" o:connecttype="none"/>
            <o:lock v:ext="edit" shapetype="t"/>
          </v:shapetype>
          <v:shape id="_x0000_s1026" type="#_x0000_t32" style="position:absolute;margin-left:.45pt;margin-top:2.35pt;width:427.9pt;height:0;z-index:251659264" o:connectortype="straight" strokecolor="#f79646 [3209]" strokeweight="1.5pt"/>
        </w:pict>
      </w:r>
      <w:r w:rsidR="003842B4">
        <w:rPr>
          <w:rFonts w:asciiTheme="minorHAnsi" w:hAnsiTheme="minorHAnsi" w:cstheme="minorHAnsi"/>
          <w:sz w:val="20"/>
        </w:rPr>
        <w:t>2013</w:t>
      </w:r>
      <w:r w:rsidR="008E2458" w:rsidRPr="00F60140">
        <w:rPr>
          <w:rFonts w:asciiTheme="minorHAnsi" w:hAnsiTheme="minorHAnsi" w:cstheme="minorHAnsi"/>
          <w:sz w:val="20"/>
        </w:rPr>
        <w:t>-</w:t>
      </w:r>
      <w:r w:rsidR="009F0948">
        <w:rPr>
          <w:rFonts w:asciiTheme="minorHAnsi" w:hAnsiTheme="minorHAnsi" w:cstheme="minorHAnsi"/>
          <w:sz w:val="20"/>
        </w:rPr>
        <w:t>08-06</w:t>
      </w:r>
    </w:p>
    <w:p w:rsidR="008E2458" w:rsidRPr="008E2458" w:rsidRDefault="008E2458" w:rsidP="004015DA">
      <w:pPr>
        <w:rPr>
          <w:rFonts w:asciiTheme="minorHAnsi" w:hAnsiTheme="minorHAnsi" w:cstheme="minorHAnsi"/>
          <w:sz w:val="22"/>
        </w:rPr>
      </w:pPr>
    </w:p>
    <w:p w:rsidR="006307E2" w:rsidRDefault="00854A48" w:rsidP="006307E2">
      <w:pPr>
        <w:spacing w:after="120"/>
        <w:rPr>
          <w:rFonts w:asciiTheme="minorHAnsi" w:hAnsiTheme="minorHAnsi" w:cstheme="minorHAnsi"/>
          <w:b/>
          <w:sz w:val="36"/>
        </w:rPr>
      </w:pPr>
      <w:proofErr w:type="spellStart"/>
      <w:r>
        <w:rPr>
          <w:rFonts w:asciiTheme="minorHAnsi" w:hAnsiTheme="minorHAnsi" w:cstheme="minorHAnsi"/>
          <w:b/>
          <w:sz w:val="36"/>
        </w:rPr>
        <w:t>Mediabyrå-</w:t>
      </w:r>
      <w:proofErr w:type="spellEnd"/>
      <w:r>
        <w:rPr>
          <w:rFonts w:asciiTheme="minorHAnsi" w:hAnsiTheme="minorHAnsi" w:cstheme="minorHAnsi"/>
          <w:b/>
          <w:sz w:val="36"/>
        </w:rPr>
        <w:t xml:space="preserve"> och annonsförsäljningsbranschens</w:t>
      </w:r>
      <w:r w:rsidR="00534827">
        <w:rPr>
          <w:rFonts w:asciiTheme="minorHAnsi" w:hAnsiTheme="minorHAnsi" w:cstheme="minorHAnsi"/>
          <w:b/>
          <w:sz w:val="36"/>
        </w:rPr>
        <w:t xml:space="preserve"> </w:t>
      </w:r>
      <w:r w:rsidR="00137256">
        <w:rPr>
          <w:rFonts w:asciiTheme="minorHAnsi" w:hAnsiTheme="minorHAnsi" w:cstheme="minorHAnsi"/>
          <w:b/>
          <w:sz w:val="36"/>
        </w:rPr>
        <w:t>värde på den of</w:t>
      </w:r>
      <w:r w:rsidR="00301FB7">
        <w:rPr>
          <w:rFonts w:asciiTheme="minorHAnsi" w:hAnsiTheme="minorHAnsi" w:cstheme="minorHAnsi"/>
          <w:b/>
          <w:sz w:val="36"/>
        </w:rPr>
        <w:t xml:space="preserve">fentliga marknaden uppgår till </w:t>
      </w:r>
      <w:r>
        <w:rPr>
          <w:rFonts w:asciiTheme="minorHAnsi" w:hAnsiTheme="minorHAnsi" w:cstheme="minorHAnsi"/>
          <w:b/>
          <w:sz w:val="36"/>
        </w:rPr>
        <w:t>302</w:t>
      </w:r>
      <w:r w:rsidR="00FE0DAD">
        <w:rPr>
          <w:rFonts w:asciiTheme="minorHAnsi" w:hAnsiTheme="minorHAnsi" w:cstheme="minorHAnsi"/>
          <w:b/>
          <w:sz w:val="36"/>
        </w:rPr>
        <w:t xml:space="preserve"> miljoner</w:t>
      </w:r>
      <w:r w:rsidR="00F56AF7">
        <w:rPr>
          <w:rFonts w:asciiTheme="minorHAnsi" w:hAnsiTheme="minorHAnsi" w:cstheme="minorHAnsi"/>
          <w:b/>
          <w:sz w:val="36"/>
        </w:rPr>
        <w:t xml:space="preserve"> </w:t>
      </w:r>
      <w:r w:rsidR="00137256">
        <w:rPr>
          <w:rFonts w:asciiTheme="minorHAnsi" w:hAnsiTheme="minorHAnsi" w:cstheme="minorHAnsi"/>
          <w:b/>
          <w:sz w:val="36"/>
        </w:rPr>
        <w:t>kr</w:t>
      </w:r>
      <w:r w:rsidR="00F56AF7">
        <w:rPr>
          <w:rFonts w:asciiTheme="minorHAnsi" w:hAnsiTheme="minorHAnsi" w:cstheme="minorHAnsi"/>
          <w:b/>
          <w:sz w:val="36"/>
        </w:rPr>
        <w:t>onor</w:t>
      </w:r>
    </w:p>
    <w:p w:rsidR="004517FF" w:rsidRPr="00301FB7" w:rsidRDefault="003842B4" w:rsidP="00F60140">
      <w:pPr>
        <w:rPr>
          <w:rFonts w:ascii="Calibri" w:hAnsi="Calibri" w:cs="Calibri"/>
          <w:color w:val="000000"/>
          <w:sz w:val="22"/>
          <w:szCs w:val="22"/>
        </w:rPr>
      </w:pPr>
      <w:r>
        <w:rPr>
          <w:rFonts w:asciiTheme="minorHAnsi" w:hAnsiTheme="minorHAnsi" w:cstheme="minorHAnsi"/>
          <w:b/>
          <w:i/>
          <w:sz w:val="22"/>
        </w:rPr>
        <w:t xml:space="preserve">DoubleCheck </w:t>
      </w:r>
      <w:r w:rsidR="00742E7F">
        <w:rPr>
          <w:rFonts w:asciiTheme="minorHAnsi" w:hAnsiTheme="minorHAnsi" w:cstheme="minorHAnsi"/>
          <w:b/>
          <w:i/>
          <w:sz w:val="22"/>
        </w:rPr>
        <w:t xml:space="preserve">har gjort en unik kartläggning </w:t>
      </w:r>
      <w:r w:rsidR="004517FF">
        <w:rPr>
          <w:rFonts w:asciiTheme="minorHAnsi" w:hAnsiTheme="minorHAnsi" w:cstheme="minorHAnsi"/>
          <w:b/>
          <w:i/>
          <w:sz w:val="22"/>
        </w:rPr>
        <w:t xml:space="preserve">över </w:t>
      </w:r>
      <w:r w:rsidR="00742E7F">
        <w:rPr>
          <w:rFonts w:asciiTheme="minorHAnsi" w:hAnsiTheme="minorHAnsi" w:cstheme="minorHAnsi"/>
          <w:b/>
          <w:i/>
          <w:sz w:val="22"/>
        </w:rPr>
        <w:t>den offen</w:t>
      </w:r>
      <w:r w:rsidR="004517FF">
        <w:rPr>
          <w:rFonts w:asciiTheme="minorHAnsi" w:hAnsiTheme="minorHAnsi" w:cstheme="minorHAnsi"/>
          <w:b/>
          <w:i/>
          <w:sz w:val="22"/>
        </w:rPr>
        <w:t xml:space="preserve">tliga marknadens storlek. Totalt </w:t>
      </w:r>
      <w:r w:rsidR="00E3065B">
        <w:rPr>
          <w:rFonts w:asciiTheme="minorHAnsi" w:hAnsiTheme="minorHAnsi" w:cstheme="minorHAnsi"/>
          <w:b/>
          <w:i/>
          <w:sz w:val="22"/>
        </w:rPr>
        <w:t xml:space="preserve">har </w:t>
      </w:r>
      <w:r w:rsidR="004517FF">
        <w:rPr>
          <w:rFonts w:asciiTheme="minorHAnsi" w:hAnsiTheme="minorHAnsi" w:cstheme="minorHAnsi"/>
          <w:b/>
          <w:i/>
          <w:sz w:val="22"/>
        </w:rPr>
        <w:t xml:space="preserve">Sveriges kommuner och landsting </w:t>
      </w:r>
      <w:r w:rsidR="00E3065B">
        <w:rPr>
          <w:rFonts w:asciiTheme="minorHAnsi" w:hAnsiTheme="minorHAnsi" w:cstheme="minorHAnsi"/>
          <w:b/>
          <w:i/>
          <w:sz w:val="22"/>
        </w:rPr>
        <w:t xml:space="preserve">betalat ut </w:t>
      </w:r>
      <w:r w:rsidR="006307E2">
        <w:rPr>
          <w:rFonts w:asciiTheme="minorHAnsi" w:hAnsiTheme="minorHAnsi" w:cstheme="minorHAnsi"/>
          <w:b/>
          <w:i/>
          <w:sz w:val="22"/>
        </w:rPr>
        <w:t>555</w:t>
      </w:r>
      <w:r w:rsidR="00137256">
        <w:rPr>
          <w:rFonts w:asciiTheme="minorHAnsi" w:hAnsiTheme="minorHAnsi" w:cstheme="minorHAnsi"/>
          <w:b/>
          <w:i/>
          <w:sz w:val="22"/>
        </w:rPr>
        <w:t xml:space="preserve"> </w:t>
      </w:r>
      <w:r w:rsidR="004517FF">
        <w:rPr>
          <w:rFonts w:asciiTheme="minorHAnsi" w:hAnsiTheme="minorHAnsi" w:cstheme="minorHAnsi"/>
          <w:b/>
          <w:i/>
          <w:sz w:val="22"/>
        </w:rPr>
        <w:t xml:space="preserve">miljarder kronor </w:t>
      </w:r>
      <w:r w:rsidR="00E3065B">
        <w:rPr>
          <w:rFonts w:asciiTheme="minorHAnsi" w:hAnsiTheme="minorHAnsi" w:cstheme="minorHAnsi"/>
          <w:b/>
          <w:i/>
          <w:sz w:val="22"/>
        </w:rPr>
        <w:t xml:space="preserve">till sina </w:t>
      </w:r>
      <w:r w:rsidR="003924D6">
        <w:rPr>
          <w:rFonts w:asciiTheme="minorHAnsi" w:hAnsiTheme="minorHAnsi" w:cstheme="minorHAnsi"/>
          <w:b/>
          <w:i/>
          <w:sz w:val="22"/>
        </w:rPr>
        <w:t>177 600</w:t>
      </w:r>
      <w:r w:rsidR="00137256">
        <w:rPr>
          <w:rFonts w:asciiTheme="minorHAnsi" w:hAnsiTheme="minorHAnsi" w:cstheme="minorHAnsi"/>
          <w:b/>
          <w:i/>
          <w:sz w:val="22"/>
        </w:rPr>
        <w:t xml:space="preserve"> </w:t>
      </w:r>
      <w:r w:rsidR="00E3065B">
        <w:rPr>
          <w:rFonts w:asciiTheme="minorHAnsi" w:hAnsiTheme="minorHAnsi" w:cstheme="minorHAnsi"/>
          <w:b/>
          <w:i/>
          <w:sz w:val="22"/>
        </w:rPr>
        <w:t>leverantörer</w:t>
      </w:r>
      <w:r w:rsidR="00E61AE1">
        <w:rPr>
          <w:rFonts w:asciiTheme="minorHAnsi" w:hAnsiTheme="minorHAnsi" w:cstheme="minorHAnsi"/>
          <w:b/>
          <w:i/>
          <w:sz w:val="22"/>
        </w:rPr>
        <w:t xml:space="preserve"> under 2012</w:t>
      </w:r>
      <w:r w:rsidR="00137256">
        <w:rPr>
          <w:rFonts w:asciiTheme="minorHAnsi" w:hAnsiTheme="minorHAnsi" w:cstheme="minorHAnsi"/>
          <w:b/>
          <w:i/>
          <w:sz w:val="22"/>
        </w:rPr>
        <w:t>.</w:t>
      </w:r>
    </w:p>
    <w:p w:rsidR="00742E7F" w:rsidRDefault="00742E7F" w:rsidP="00C71DE8">
      <w:pPr>
        <w:rPr>
          <w:rFonts w:asciiTheme="minorHAnsi" w:hAnsiTheme="minorHAnsi" w:cstheme="minorHAnsi"/>
          <w:sz w:val="22"/>
        </w:rPr>
      </w:pPr>
    </w:p>
    <w:p w:rsidR="00E61AE1" w:rsidRDefault="00F56AF7" w:rsidP="00E3065B">
      <w:pPr>
        <w:rPr>
          <w:rFonts w:asciiTheme="minorHAnsi" w:hAnsiTheme="minorHAnsi" w:cstheme="minorHAnsi"/>
          <w:sz w:val="22"/>
        </w:rPr>
      </w:pPr>
      <w:r>
        <w:rPr>
          <w:rFonts w:asciiTheme="minorHAnsi" w:hAnsiTheme="minorHAnsi" w:cstheme="minorHAnsi"/>
          <w:sz w:val="22"/>
        </w:rPr>
        <w:t xml:space="preserve">Inom </w:t>
      </w:r>
      <w:proofErr w:type="spellStart"/>
      <w:r w:rsidR="00617EAC">
        <w:rPr>
          <w:rFonts w:asciiTheme="minorHAnsi" w:hAnsiTheme="minorHAnsi" w:cstheme="minorHAnsi"/>
          <w:sz w:val="22"/>
        </w:rPr>
        <w:t>m</w:t>
      </w:r>
      <w:r w:rsidR="00854A48" w:rsidRPr="00854A48">
        <w:rPr>
          <w:rFonts w:asciiTheme="minorHAnsi" w:hAnsiTheme="minorHAnsi" w:cstheme="minorHAnsi"/>
          <w:sz w:val="22"/>
        </w:rPr>
        <w:t>ediabyrå-</w:t>
      </w:r>
      <w:proofErr w:type="spellEnd"/>
      <w:r w:rsidR="00854A48" w:rsidRPr="00854A48">
        <w:rPr>
          <w:rFonts w:asciiTheme="minorHAnsi" w:hAnsiTheme="minorHAnsi" w:cstheme="minorHAnsi"/>
          <w:sz w:val="22"/>
        </w:rPr>
        <w:t xml:space="preserve"> och annonsförsäljningsbranschens </w:t>
      </w:r>
      <w:r w:rsidR="00137256">
        <w:rPr>
          <w:rFonts w:asciiTheme="minorHAnsi" w:hAnsiTheme="minorHAnsi" w:cstheme="minorHAnsi"/>
          <w:sz w:val="22"/>
        </w:rPr>
        <w:t xml:space="preserve">finns </w:t>
      </w:r>
      <w:r w:rsidR="00854A48">
        <w:rPr>
          <w:rFonts w:asciiTheme="minorHAnsi" w:hAnsiTheme="minorHAnsi" w:cstheme="minorHAnsi"/>
          <w:sz w:val="22"/>
        </w:rPr>
        <w:t>218</w:t>
      </w:r>
      <w:r w:rsidR="00C06BD9">
        <w:rPr>
          <w:rFonts w:asciiTheme="minorHAnsi" w:hAnsiTheme="minorHAnsi" w:cstheme="minorHAnsi"/>
          <w:sz w:val="22"/>
        </w:rPr>
        <w:t xml:space="preserve"> </w:t>
      </w:r>
      <w:r w:rsidR="00137256">
        <w:rPr>
          <w:rFonts w:asciiTheme="minorHAnsi" w:hAnsiTheme="minorHAnsi" w:cstheme="minorHAnsi"/>
          <w:sz w:val="22"/>
        </w:rPr>
        <w:t xml:space="preserve">leverantörer </w:t>
      </w:r>
      <w:r>
        <w:rPr>
          <w:rFonts w:asciiTheme="minorHAnsi" w:hAnsiTheme="minorHAnsi" w:cstheme="minorHAnsi"/>
          <w:sz w:val="22"/>
        </w:rPr>
        <w:t xml:space="preserve">som tillsammans har fakturerat </w:t>
      </w:r>
      <w:r w:rsidR="00CC32D2">
        <w:rPr>
          <w:rFonts w:asciiTheme="minorHAnsi" w:hAnsiTheme="minorHAnsi" w:cstheme="minorHAnsi"/>
          <w:sz w:val="22"/>
        </w:rPr>
        <w:t>Sveriges kommuner och landsting</w:t>
      </w:r>
      <w:r w:rsidR="008110FE">
        <w:rPr>
          <w:rFonts w:asciiTheme="minorHAnsi" w:hAnsiTheme="minorHAnsi" w:cstheme="minorHAnsi"/>
          <w:sz w:val="22"/>
        </w:rPr>
        <w:t xml:space="preserve"> </w:t>
      </w:r>
      <w:r w:rsidR="000C154F">
        <w:rPr>
          <w:rFonts w:asciiTheme="minorHAnsi" w:hAnsiTheme="minorHAnsi" w:cstheme="minorHAnsi"/>
          <w:sz w:val="22"/>
        </w:rPr>
        <w:t>302</w:t>
      </w:r>
      <w:r w:rsidR="00FE0DAD">
        <w:rPr>
          <w:rFonts w:asciiTheme="minorHAnsi" w:hAnsiTheme="minorHAnsi" w:cstheme="minorHAnsi"/>
          <w:sz w:val="22"/>
        </w:rPr>
        <w:t xml:space="preserve"> miljoner</w:t>
      </w:r>
      <w:r w:rsidR="00983F35">
        <w:rPr>
          <w:rFonts w:asciiTheme="minorHAnsi" w:hAnsiTheme="minorHAnsi" w:cstheme="minorHAnsi"/>
          <w:sz w:val="22"/>
        </w:rPr>
        <w:t xml:space="preserve"> kr</w:t>
      </w:r>
      <w:r w:rsidR="00FE0DAD">
        <w:rPr>
          <w:rFonts w:asciiTheme="minorHAnsi" w:hAnsiTheme="minorHAnsi" w:cstheme="minorHAnsi"/>
          <w:sz w:val="22"/>
        </w:rPr>
        <w:t>onor</w:t>
      </w:r>
      <w:r w:rsidR="00E61AE1">
        <w:rPr>
          <w:rFonts w:asciiTheme="minorHAnsi" w:hAnsiTheme="minorHAnsi" w:cstheme="minorHAnsi"/>
          <w:sz w:val="22"/>
        </w:rPr>
        <w:t xml:space="preserve"> under 2012</w:t>
      </w:r>
      <w:r w:rsidR="003924D6" w:rsidRPr="003924D6">
        <w:rPr>
          <w:rFonts w:asciiTheme="minorHAnsi" w:hAnsiTheme="minorHAnsi" w:cstheme="minorHAnsi"/>
          <w:sz w:val="22"/>
        </w:rPr>
        <w:t>.</w:t>
      </w:r>
      <w:r w:rsidR="003924D6">
        <w:rPr>
          <w:rFonts w:asciiTheme="minorHAnsi" w:hAnsiTheme="minorHAnsi" w:cstheme="minorHAnsi"/>
          <w:sz w:val="22"/>
        </w:rPr>
        <w:t xml:space="preserve"> </w:t>
      </w:r>
    </w:p>
    <w:p w:rsidR="00E61AE1" w:rsidRDefault="00E61AE1" w:rsidP="00E3065B">
      <w:pPr>
        <w:rPr>
          <w:rFonts w:asciiTheme="minorHAnsi" w:hAnsiTheme="minorHAnsi" w:cstheme="minorHAnsi"/>
          <w:sz w:val="22"/>
        </w:rPr>
      </w:pPr>
    </w:p>
    <w:p w:rsidR="00137256" w:rsidRDefault="00137256" w:rsidP="00E3065B">
      <w:pPr>
        <w:rPr>
          <w:rFonts w:asciiTheme="minorHAnsi" w:hAnsiTheme="minorHAnsi" w:cstheme="minorHAnsi"/>
          <w:sz w:val="22"/>
        </w:rPr>
      </w:pPr>
      <w:r>
        <w:rPr>
          <w:rFonts w:asciiTheme="minorHAnsi" w:hAnsiTheme="minorHAnsi" w:cstheme="minorHAnsi"/>
          <w:sz w:val="22"/>
        </w:rPr>
        <w:t xml:space="preserve">De tre största </w:t>
      </w:r>
      <w:r w:rsidR="00C02A2A">
        <w:rPr>
          <w:rFonts w:asciiTheme="minorHAnsi" w:hAnsiTheme="minorHAnsi" w:cstheme="minorHAnsi"/>
          <w:sz w:val="22"/>
        </w:rPr>
        <w:t>leverantörerna</w:t>
      </w:r>
      <w:r>
        <w:rPr>
          <w:rFonts w:asciiTheme="minorHAnsi" w:hAnsiTheme="minorHAnsi" w:cstheme="minorHAnsi"/>
          <w:sz w:val="22"/>
        </w:rPr>
        <w:t xml:space="preserve"> är</w:t>
      </w:r>
      <w:r w:rsidR="008110FE">
        <w:rPr>
          <w:rFonts w:asciiTheme="minorHAnsi" w:hAnsiTheme="minorHAnsi" w:cstheme="minorHAnsi"/>
          <w:sz w:val="22"/>
        </w:rPr>
        <w:t>:</w:t>
      </w:r>
    </w:p>
    <w:p w:rsidR="00F56AF7" w:rsidRDefault="00617EAC" w:rsidP="00F60908">
      <w:pPr>
        <w:pStyle w:val="Liststycke"/>
        <w:numPr>
          <w:ilvl w:val="0"/>
          <w:numId w:val="45"/>
        </w:numPr>
        <w:spacing w:before="120"/>
        <w:ind w:left="714" w:hanging="357"/>
        <w:rPr>
          <w:rFonts w:asciiTheme="minorHAnsi" w:hAnsiTheme="minorHAnsi" w:cstheme="minorHAnsi"/>
        </w:rPr>
      </w:pPr>
      <w:r w:rsidRPr="00426F98">
        <w:rPr>
          <w:rFonts w:asciiTheme="minorHAnsi" w:hAnsiTheme="minorHAnsi" w:cstheme="minorHAnsi"/>
        </w:rPr>
        <w:t>Eniro Sverige AB med 54</w:t>
      </w:r>
      <w:r w:rsidR="00FE0DAD" w:rsidRPr="00426F98">
        <w:rPr>
          <w:rFonts w:asciiTheme="minorHAnsi" w:hAnsiTheme="minorHAnsi" w:cstheme="minorHAnsi"/>
        </w:rPr>
        <w:t xml:space="preserve"> miljoner</w:t>
      </w:r>
      <w:r w:rsidR="00534827" w:rsidRPr="00426F98">
        <w:rPr>
          <w:rFonts w:asciiTheme="minorHAnsi" w:hAnsiTheme="minorHAnsi" w:cstheme="minorHAnsi"/>
        </w:rPr>
        <w:t xml:space="preserve"> </w:t>
      </w:r>
      <w:r w:rsidR="00F56AF7">
        <w:rPr>
          <w:rFonts w:asciiTheme="minorHAnsi" w:hAnsiTheme="minorHAnsi" w:cstheme="minorHAnsi"/>
        </w:rPr>
        <w:t>kr i affärsvärde</w:t>
      </w:r>
    </w:p>
    <w:p w:rsidR="00137256" w:rsidRDefault="00617EAC" w:rsidP="00137256">
      <w:pPr>
        <w:pStyle w:val="Liststycke"/>
        <w:numPr>
          <w:ilvl w:val="0"/>
          <w:numId w:val="45"/>
        </w:numPr>
        <w:rPr>
          <w:rFonts w:asciiTheme="minorHAnsi" w:hAnsiTheme="minorHAnsi" w:cstheme="minorHAnsi"/>
        </w:rPr>
      </w:pPr>
      <w:proofErr w:type="spellStart"/>
      <w:r>
        <w:rPr>
          <w:rFonts w:asciiTheme="minorHAnsi" w:hAnsiTheme="minorHAnsi" w:cstheme="minorHAnsi"/>
        </w:rPr>
        <w:t>Carat</w:t>
      </w:r>
      <w:proofErr w:type="spellEnd"/>
      <w:r>
        <w:rPr>
          <w:rFonts w:asciiTheme="minorHAnsi" w:hAnsiTheme="minorHAnsi" w:cstheme="minorHAnsi"/>
        </w:rPr>
        <w:t xml:space="preserve"> Sverige AB med 38</w:t>
      </w:r>
      <w:r w:rsidR="00064158">
        <w:rPr>
          <w:rFonts w:asciiTheme="minorHAnsi" w:hAnsiTheme="minorHAnsi" w:cstheme="minorHAnsi"/>
        </w:rPr>
        <w:t xml:space="preserve"> miljoner</w:t>
      </w:r>
      <w:r w:rsidR="00137256">
        <w:rPr>
          <w:rFonts w:asciiTheme="minorHAnsi" w:hAnsiTheme="minorHAnsi" w:cstheme="minorHAnsi"/>
        </w:rPr>
        <w:t xml:space="preserve"> kr i affärsvärde</w:t>
      </w:r>
    </w:p>
    <w:p w:rsidR="00983F35" w:rsidRPr="00983F35" w:rsidRDefault="00617EAC" w:rsidP="00137256">
      <w:pPr>
        <w:pStyle w:val="Liststycke"/>
        <w:numPr>
          <w:ilvl w:val="0"/>
          <w:numId w:val="45"/>
        </w:numPr>
        <w:rPr>
          <w:rFonts w:asciiTheme="minorHAnsi" w:hAnsiTheme="minorHAnsi" w:cstheme="minorHAnsi"/>
        </w:rPr>
      </w:pPr>
      <w:proofErr w:type="spellStart"/>
      <w:r>
        <w:rPr>
          <w:rFonts w:asciiTheme="minorHAnsi" w:hAnsiTheme="minorHAnsi" w:cstheme="minorHAnsi"/>
        </w:rPr>
        <w:t>Nowa</w:t>
      </w:r>
      <w:proofErr w:type="spellEnd"/>
      <w:r>
        <w:rPr>
          <w:rFonts w:asciiTheme="minorHAnsi" w:hAnsiTheme="minorHAnsi" w:cstheme="minorHAnsi"/>
        </w:rPr>
        <w:t xml:space="preserve"> Kommunikation AB med 31</w:t>
      </w:r>
      <w:r w:rsidR="00C06BD9">
        <w:rPr>
          <w:rFonts w:asciiTheme="minorHAnsi" w:hAnsiTheme="minorHAnsi" w:cstheme="minorHAnsi"/>
        </w:rPr>
        <w:t xml:space="preserve"> </w:t>
      </w:r>
      <w:r w:rsidR="00064158">
        <w:rPr>
          <w:rFonts w:asciiTheme="minorHAnsi" w:hAnsiTheme="minorHAnsi" w:cstheme="minorHAnsi"/>
        </w:rPr>
        <w:t>miljoner</w:t>
      </w:r>
      <w:r w:rsidR="00137256">
        <w:rPr>
          <w:rFonts w:asciiTheme="minorHAnsi" w:hAnsiTheme="minorHAnsi" w:cstheme="minorHAnsi"/>
        </w:rPr>
        <w:t xml:space="preserve"> i affärsvärde</w:t>
      </w:r>
    </w:p>
    <w:p w:rsidR="00983F35" w:rsidRDefault="00983F35" w:rsidP="00E3065B">
      <w:pPr>
        <w:rPr>
          <w:rFonts w:asciiTheme="minorHAnsi" w:hAnsiTheme="minorHAnsi" w:cstheme="minorHAnsi"/>
          <w:b/>
          <w:sz w:val="22"/>
        </w:rPr>
      </w:pPr>
    </w:p>
    <w:p w:rsidR="00137256" w:rsidRDefault="00137256" w:rsidP="00E3065B">
      <w:pPr>
        <w:rPr>
          <w:rFonts w:asciiTheme="minorHAnsi" w:hAnsiTheme="minorHAnsi" w:cstheme="minorHAnsi"/>
          <w:b/>
          <w:sz w:val="22"/>
        </w:rPr>
      </w:pPr>
      <w:r>
        <w:rPr>
          <w:rFonts w:asciiTheme="minorHAnsi" w:hAnsiTheme="minorHAnsi" w:cstheme="minorHAnsi"/>
          <w:b/>
          <w:sz w:val="22"/>
        </w:rPr>
        <w:t xml:space="preserve">De tio största leverantörerna </w:t>
      </w:r>
      <w:r w:rsidR="003924D6">
        <w:rPr>
          <w:rFonts w:asciiTheme="minorHAnsi" w:hAnsiTheme="minorHAnsi" w:cstheme="minorHAnsi"/>
          <w:b/>
          <w:sz w:val="22"/>
        </w:rPr>
        <w:t xml:space="preserve">till offentlig marknad </w:t>
      </w:r>
      <w:r>
        <w:rPr>
          <w:rFonts w:asciiTheme="minorHAnsi" w:hAnsiTheme="minorHAnsi" w:cstheme="minorHAnsi"/>
          <w:b/>
          <w:sz w:val="22"/>
        </w:rPr>
        <w:t>inom</w:t>
      </w:r>
      <w:r w:rsidR="003F4E0E">
        <w:rPr>
          <w:rFonts w:asciiTheme="minorHAnsi" w:hAnsiTheme="minorHAnsi" w:cstheme="minorHAnsi"/>
          <w:b/>
          <w:sz w:val="22"/>
        </w:rPr>
        <w:t xml:space="preserve"> </w:t>
      </w:r>
      <w:proofErr w:type="spellStart"/>
      <w:r w:rsidR="00854A48" w:rsidRPr="00854A48">
        <w:rPr>
          <w:rFonts w:asciiTheme="minorHAnsi" w:hAnsiTheme="minorHAnsi" w:cstheme="minorHAnsi"/>
          <w:b/>
          <w:sz w:val="22"/>
        </w:rPr>
        <w:t>Mediabyrå-</w:t>
      </w:r>
      <w:proofErr w:type="spellEnd"/>
      <w:r w:rsidR="00854A48" w:rsidRPr="00854A48">
        <w:rPr>
          <w:rFonts w:asciiTheme="minorHAnsi" w:hAnsiTheme="minorHAnsi" w:cstheme="minorHAnsi"/>
          <w:b/>
          <w:sz w:val="22"/>
        </w:rPr>
        <w:t xml:space="preserve"> och annonsförsäljningsbranschens </w:t>
      </w:r>
      <w:r w:rsidR="00534827">
        <w:rPr>
          <w:rFonts w:asciiTheme="minorHAnsi" w:hAnsiTheme="minorHAnsi" w:cstheme="minorHAnsi"/>
          <w:b/>
          <w:sz w:val="22"/>
        </w:rPr>
        <w:t xml:space="preserve">(SNI-kod </w:t>
      </w:r>
      <w:r w:rsidR="00854A48">
        <w:rPr>
          <w:rFonts w:asciiTheme="minorHAnsi" w:hAnsiTheme="minorHAnsi" w:cstheme="minorHAnsi"/>
          <w:b/>
          <w:sz w:val="22"/>
        </w:rPr>
        <w:t>73120</w:t>
      </w:r>
      <w:r>
        <w:rPr>
          <w:rFonts w:asciiTheme="minorHAnsi" w:hAnsiTheme="minorHAnsi" w:cstheme="minorHAnsi"/>
          <w:b/>
          <w:sz w:val="22"/>
        </w:rPr>
        <w:t>) är:</w:t>
      </w:r>
    </w:p>
    <w:p w:rsidR="00C06BD9" w:rsidRDefault="00617EAC" w:rsidP="00617EAC">
      <w:pPr>
        <w:rPr>
          <w:rFonts w:asciiTheme="minorHAnsi" w:hAnsiTheme="minorHAnsi" w:cstheme="minorHAnsi"/>
          <w:iCs/>
          <w:sz w:val="22"/>
          <w:szCs w:val="20"/>
        </w:rPr>
      </w:pPr>
      <w:r w:rsidRPr="00617EAC">
        <w:rPr>
          <w:rFonts w:asciiTheme="minorHAnsi" w:hAnsiTheme="minorHAnsi" w:cstheme="minorHAnsi"/>
          <w:iCs/>
          <w:sz w:val="22"/>
          <w:szCs w:val="20"/>
        </w:rPr>
        <w:t>Eniro Sverige AB</w:t>
      </w:r>
      <w:r>
        <w:rPr>
          <w:rFonts w:asciiTheme="minorHAnsi" w:hAnsiTheme="minorHAnsi" w:cstheme="minorHAnsi"/>
          <w:iCs/>
          <w:sz w:val="22"/>
          <w:szCs w:val="20"/>
        </w:rPr>
        <w:t xml:space="preserve">, </w:t>
      </w:r>
      <w:proofErr w:type="spellStart"/>
      <w:r w:rsidRPr="00617EAC">
        <w:rPr>
          <w:rFonts w:asciiTheme="minorHAnsi" w:hAnsiTheme="minorHAnsi" w:cstheme="minorHAnsi"/>
          <w:iCs/>
          <w:sz w:val="22"/>
          <w:szCs w:val="20"/>
        </w:rPr>
        <w:t>Carat</w:t>
      </w:r>
      <w:proofErr w:type="spellEnd"/>
      <w:r w:rsidRPr="00617EAC">
        <w:rPr>
          <w:rFonts w:asciiTheme="minorHAnsi" w:hAnsiTheme="minorHAnsi" w:cstheme="minorHAnsi"/>
          <w:iCs/>
          <w:sz w:val="22"/>
          <w:szCs w:val="20"/>
        </w:rPr>
        <w:t xml:space="preserve"> Sverige A</w:t>
      </w:r>
      <w:r>
        <w:rPr>
          <w:rFonts w:asciiTheme="minorHAnsi" w:hAnsiTheme="minorHAnsi" w:cstheme="minorHAnsi"/>
          <w:iCs/>
          <w:sz w:val="22"/>
          <w:szCs w:val="20"/>
        </w:rPr>
        <w:t xml:space="preserve">B, </w:t>
      </w:r>
      <w:proofErr w:type="spellStart"/>
      <w:r w:rsidRPr="00617EAC">
        <w:rPr>
          <w:rFonts w:asciiTheme="minorHAnsi" w:hAnsiTheme="minorHAnsi" w:cstheme="minorHAnsi"/>
          <w:iCs/>
          <w:sz w:val="22"/>
          <w:szCs w:val="20"/>
        </w:rPr>
        <w:t>Nowa</w:t>
      </w:r>
      <w:proofErr w:type="spellEnd"/>
      <w:r w:rsidRPr="00617EAC">
        <w:rPr>
          <w:rFonts w:asciiTheme="minorHAnsi" w:hAnsiTheme="minorHAnsi" w:cstheme="minorHAnsi"/>
          <w:iCs/>
          <w:sz w:val="22"/>
          <w:szCs w:val="20"/>
        </w:rPr>
        <w:t xml:space="preserve"> Kommunikation AB</w:t>
      </w:r>
      <w:r>
        <w:rPr>
          <w:rFonts w:asciiTheme="minorHAnsi" w:hAnsiTheme="minorHAnsi" w:cstheme="minorHAnsi"/>
          <w:iCs/>
          <w:sz w:val="22"/>
          <w:szCs w:val="20"/>
        </w:rPr>
        <w:t xml:space="preserve">, </w:t>
      </w:r>
      <w:r w:rsidRPr="00617EAC">
        <w:rPr>
          <w:rFonts w:asciiTheme="minorHAnsi" w:hAnsiTheme="minorHAnsi" w:cstheme="minorHAnsi"/>
          <w:iCs/>
          <w:sz w:val="22"/>
          <w:szCs w:val="20"/>
        </w:rPr>
        <w:t>Metro Nordic Sweden A</w:t>
      </w:r>
      <w:r>
        <w:rPr>
          <w:rFonts w:asciiTheme="minorHAnsi" w:hAnsiTheme="minorHAnsi" w:cstheme="minorHAnsi"/>
          <w:iCs/>
          <w:sz w:val="22"/>
          <w:szCs w:val="20"/>
        </w:rPr>
        <w:t xml:space="preserve">B, </w:t>
      </w:r>
      <w:proofErr w:type="spellStart"/>
      <w:r w:rsidRPr="00617EAC">
        <w:rPr>
          <w:rFonts w:asciiTheme="minorHAnsi" w:hAnsiTheme="minorHAnsi" w:cstheme="minorHAnsi"/>
          <w:iCs/>
          <w:sz w:val="22"/>
          <w:szCs w:val="20"/>
        </w:rPr>
        <w:t>Vizeum</w:t>
      </w:r>
      <w:proofErr w:type="spellEnd"/>
      <w:r w:rsidRPr="00617EAC">
        <w:rPr>
          <w:rFonts w:asciiTheme="minorHAnsi" w:hAnsiTheme="minorHAnsi" w:cstheme="minorHAnsi"/>
          <w:iCs/>
          <w:sz w:val="22"/>
          <w:szCs w:val="20"/>
        </w:rPr>
        <w:t xml:space="preserve"> Sverige AB</w:t>
      </w:r>
      <w:r>
        <w:rPr>
          <w:rFonts w:asciiTheme="minorHAnsi" w:hAnsiTheme="minorHAnsi" w:cstheme="minorHAnsi"/>
          <w:iCs/>
          <w:sz w:val="22"/>
          <w:szCs w:val="20"/>
        </w:rPr>
        <w:t xml:space="preserve">, </w:t>
      </w:r>
      <w:proofErr w:type="spellStart"/>
      <w:r w:rsidRPr="00617EAC">
        <w:rPr>
          <w:rFonts w:asciiTheme="minorHAnsi" w:hAnsiTheme="minorHAnsi" w:cstheme="minorHAnsi"/>
          <w:iCs/>
          <w:sz w:val="22"/>
          <w:szCs w:val="20"/>
        </w:rPr>
        <w:t>Omnicom</w:t>
      </w:r>
      <w:proofErr w:type="spellEnd"/>
      <w:r w:rsidRPr="00617EAC">
        <w:rPr>
          <w:rFonts w:asciiTheme="minorHAnsi" w:hAnsiTheme="minorHAnsi" w:cstheme="minorHAnsi"/>
          <w:iCs/>
          <w:sz w:val="22"/>
          <w:szCs w:val="20"/>
        </w:rPr>
        <w:t xml:space="preserve"> Media Group AB</w:t>
      </w:r>
      <w:r>
        <w:rPr>
          <w:rFonts w:asciiTheme="minorHAnsi" w:hAnsiTheme="minorHAnsi" w:cstheme="minorHAnsi"/>
          <w:iCs/>
          <w:sz w:val="22"/>
          <w:szCs w:val="20"/>
        </w:rPr>
        <w:t xml:space="preserve">, </w:t>
      </w:r>
      <w:r w:rsidRPr="00617EAC">
        <w:rPr>
          <w:rFonts w:asciiTheme="minorHAnsi" w:hAnsiTheme="minorHAnsi" w:cstheme="minorHAnsi"/>
          <w:iCs/>
          <w:sz w:val="22"/>
          <w:szCs w:val="20"/>
        </w:rPr>
        <w:t>Eniro Sverige Försäljning AB</w:t>
      </w:r>
      <w:r>
        <w:rPr>
          <w:rFonts w:asciiTheme="minorHAnsi" w:hAnsiTheme="minorHAnsi" w:cstheme="minorHAnsi"/>
          <w:iCs/>
          <w:sz w:val="22"/>
          <w:szCs w:val="20"/>
        </w:rPr>
        <w:t xml:space="preserve">, </w:t>
      </w:r>
      <w:r w:rsidRPr="00617EAC">
        <w:rPr>
          <w:rFonts w:asciiTheme="minorHAnsi" w:hAnsiTheme="minorHAnsi" w:cstheme="minorHAnsi"/>
          <w:iCs/>
          <w:sz w:val="22"/>
          <w:szCs w:val="20"/>
        </w:rPr>
        <w:t xml:space="preserve">Lokaltidningen </w:t>
      </w:r>
      <w:proofErr w:type="spellStart"/>
      <w:r w:rsidRPr="00617EAC">
        <w:rPr>
          <w:rFonts w:asciiTheme="minorHAnsi" w:hAnsiTheme="minorHAnsi" w:cstheme="minorHAnsi"/>
          <w:iCs/>
          <w:sz w:val="22"/>
          <w:szCs w:val="20"/>
        </w:rPr>
        <w:t>Mediacenter</w:t>
      </w:r>
      <w:proofErr w:type="spellEnd"/>
      <w:r w:rsidRPr="00617EAC">
        <w:rPr>
          <w:rFonts w:asciiTheme="minorHAnsi" w:hAnsiTheme="minorHAnsi" w:cstheme="minorHAnsi"/>
          <w:iCs/>
          <w:sz w:val="22"/>
          <w:szCs w:val="20"/>
        </w:rPr>
        <w:t xml:space="preserve"> Sverige AB</w:t>
      </w:r>
      <w:r>
        <w:rPr>
          <w:rFonts w:asciiTheme="minorHAnsi" w:hAnsiTheme="minorHAnsi" w:cstheme="minorHAnsi"/>
          <w:iCs/>
          <w:sz w:val="22"/>
          <w:szCs w:val="20"/>
        </w:rPr>
        <w:t xml:space="preserve">, </w:t>
      </w:r>
      <w:proofErr w:type="spellStart"/>
      <w:r w:rsidRPr="00617EAC">
        <w:rPr>
          <w:rFonts w:asciiTheme="minorHAnsi" w:hAnsiTheme="minorHAnsi" w:cstheme="minorHAnsi"/>
          <w:iCs/>
          <w:sz w:val="22"/>
          <w:szCs w:val="20"/>
        </w:rPr>
        <w:t>KommunMedia</w:t>
      </w:r>
      <w:proofErr w:type="spellEnd"/>
      <w:r w:rsidRPr="00617EAC">
        <w:rPr>
          <w:rFonts w:asciiTheme="minorHAnsi" w:hAnsiTheme="minorHAnsi" w:cstheme="minorHAnsi"/>
          <w:iCs/>
          <w:sz w:val="22"/>
          <w:szCs w:val="20"/>
        </w:rPr>
        <w:t xml:space="preserve"> i Sverige AB</w:t>
      </w:r>
      <w:r>
        <w:rPr>
          <w:rFonts w:asciiTheme="minorHAnsi" w:hAnsiTheme="minorHAnsi" w:cstheme="minorHAnsi"/>
          <w:iCs/>
          <w:sz w:val="22"/>
          <w:szCs w:val="20"/>
        </w:rPr>
        <w:t xml:space="preserve"> samt </w:t>
      </w:r>
      <w:proofErr w:type="spellStart"/>
      <w:r w:rsidRPr="00617EAC">
        <w:rPr>
          <w:rFonts w:asciiTheme="minorHAnsi" w:hAnsiTheme="minorHAnsi" w:cstheme="minorHAnsi"/>
          <w:iCs/>
          <w:sz w:val="22"/>
          <w:szCs w:val="20"/>
        </w:rPr>
        <w:t>ÖstersundsTidningar</w:t>
      </w:r>
      <w:proofErr w:type="spellEnd"/>
      <w:r w:rsidRPr="00617EAC">
        <w:rPr>
          <w:rFonts w:asciiTheme="minorHAnsi" w:hAnsiTheme="minorHAnsi" w:cstheme="minorHAnsi"/>
          <w:iCs/>
          <w:sz w:val="22"/>
          <w:szCs w:val="20"/>
        </w:rPr>
        <w:t xml:space="preserve"> AB</w:t>
      </w:r>
      <w:r>
        <w:rPr>
          <w:rFonts w:asciiTheme="minorHAnsi" w:hAnsiTheme="minorHAnsi" w:cstheme="minorHAnsi"/>
          <w:iCs/>
          <w:sz w:val="22"/>
          <w:szCs w:val="20"/>
        </w:rPr>
        <w:t>.</w:t>
      </w:r>
    </w:p>
    <w:p w:rsidR="00617EAC" w:rsidRPr="00014D1B" w:rsidRDefault="00617EAC" w:rsidP="00617EAC">
      <w:pPr>
        <w:rPr>
          <w:rFonts w:asciiTheme="minorHAnsi" w:hAnsiTheme="minorHAnsi" w:cstheme="minorHAnsi"/>
          <w:b/>
          <w:sz w:val="22"/>
        </w:rPr>
      </w:pPr>
    </w:p>
    <w:p w:rsidR="00137256" w:rsidRPr="00137256" w:rsidRDefault="00137256" w:rsidP="00E3065B">
      <w:pPr>
        <w:rPr>
          <w:rFonts w:asciiTheme="minorHAnsi" w:hAnsiTheme="minorHAnsi" w:cstheme="minorHAnsi"/>
          <w:b/>
          <w:sz w:val="22"/>
        </w:rPr>
      </w:pPr>
      <w:r w:rsidRPr="00137256">
        <w:rPr>
          <w:rFonts w:asciiTheme="minorHAnsi" w:hAnsiTheme="minorHAnsi" w:cstheme="minorHAnsi"/>
          <w:b/>
          <w:sz w:val="22"/>
        </w:rPr>
        <w:t>Faktaruta</w:t>
      </w:r>
    </w:p>
    <w:p w:rsidR="00E3065B" w:rsidRPr="00983F35" w:rsidRDefault="00E3065B" w:rsidP="00C71DE8">
      <w:pPr>
        <w:rPr>
          <w:rFonts w:asciiTheme="minorHAnsi" w:hAnsiTheme="minorHAnsi" w:cstheme="minorHAnsi"/>
          <w:iCs/>
          <w:sz w:val="22"/>
          <w:szCs w:val="20"/>
        </w:rPr>
      </w:pPr>
      <w:r w:rsidRPr="00A30A67">
        <w:rPr>
          <w:rFonts w:asciiTheme="minorHAnsi" w:hAnsiTheme="minorHAnsi" w:cstheme="minorHAnsi"/>
          <w:iCs/>
          <w:sz w:val="22"/>
          <w:szCs w:val="20"/>
        </w:rPr>
        <w:t>DoubleChecks marknads</w:t>
      </w:r>
      <w:r w:rsidR="00BF55D6" w:rsidRPr="00A30A67">
        <w:rPr>
          <w:rFonts w:asciiTheme="minorHAnsi" w:hAnsiTheme="minorHAnsi" w:cstheme="minorHAnsi"/>
          <w:iCs/>
          <w:sz w:val="22"/>
          <w:szCs w:val="20"/>
        </w:rPr>
        <w:t xml:space="preserve">rapport </w:t>
      </w:r>
      <w:r w:rsidR="001039BA" w:rsidRPr="00A30A67">
        <w:rPr>
          <w:rFonts w:asciiTheme="minorHAnsi" w:hAnsiTheme="minorHAnsi" w:cstheme="minorHAnsi"/>
          <w:iCs/>
          <w:sz w:val="22"/>
          <w:szCs w:val="20"/>
        </w:rPr>
        <w:t xml:space="preserve">baserar sig på verifikat från </w:t>
      </w:r>
      <w:r w:rsidR="00BF55D6" w:rsidRPr="00A30A67">
        <w:rPr>
          <w:rFonts w:asciiTheme="minorHAnsi" w:hAnsiTheme="minorHAnsi" w:cstheme="minorHAnsi"/>
          <w:iCs/>
          <w:sz w:val="22"/>
          <w:szCs w:val="20"/>
        </w:rPr>
        <w:t>samtliga kommuner och landstings leverantörsreskontror</w:t>
      </w:r>
      <w:r w:rsidR="00DD78C7">
        <w:rPr>
          <w:rFonts w:asciiTheme="minorHAnsi" w:hAnsiTheme="minorHAnsi" w:cstheme="minorHAnsi"/>
          <w:iCs/>
          <w:sz w:val="22"/>
          <w:szCs w:val="20"/>
        </w:rPr>
        <w:t xml:space="preserve"> under 2012</w:t>
      </w:r>
      <w:r w:rsidR="00BF55D6" w:rsidRPr="00A30A67">
        <w:rPr>
          <w:rFonts w:asciiTheme="minorHAnsi" w:hAnsiTheme="minorHAnsi" w:cstheme="minorHAnsi"/>
          <w:iCs/>
          <w:sz w:val="22"/>
          <w:szCs w:val="20"/>
        </w:rPr>
        <w:t xml:space="preserve">, </w:t>
      </w:r>
      <w:r w:rsidR="001039BA" w:rsidRPr="00A30A67">
        <w:rPr>
          <w:rFonts w:asciiTheme="minorHAnsi" w:hAnsiTheme="minorHAnsi" w:cstheme="minorHAnsi"/>
          <w:iCs/>
          <w:sz w:val="22"/>
          <w:szCs w:val="20"/>
        </w:rPr>
        <w:t xml:space="preserve">totalt är </w:t>
      </w:r>
      <w:r w:rsidR="008D592B">
        <w:rPr>
          <w:rFonts w:asciiTheme="minorHAnsi" w:hAnsiTheme="minorHAnsi" w:cstheme="minorHAnsi"/>
          <w:iCs/>
          <w:sz w:val="22"/>
          <w:szCs w:val="20"/>
        </w:rPr>
        <w:t>177 600</w:t>
      </w:r>
      <w:r w:rsidR="008D592B" w:rsidRPr="00A30A67">
        <w:rPr>
          <w:rFonts w:asciiTheme="minorHAnsi" w:hAnsiTheme="minorHAnsi" w:cstheme="minorHAnsi"/>
          <w:iCs/>
          <w:sz w:val="22"/>
          <w:szCs w:val="20"/>
        </w:rPr>
        <w:t> </w:t>
      </w:r>
      <w:r w:rsidR="001039BA" w:rsidRPr="00A30A67">
        <w:rPr>
          <w:rFonts w:asciiTheme="minorHAnsi" w:hAnsiTheme="minorHAnsi" w:cstheme="minorHAnsi"/>
          <w:iCs/>
          <w:sz w:val="22"/>
          <w:szCs w:val="20"/>
        </w:rPr>
        <w:t xml:space="preserve">leverantörer identifierade. Detta </w:t>
      </w:r>
      <w:r w:rsidR="00BF55D6" w:rsidRPr="00A30A67">
        <w:rPr>
          <w:rFonts w:asciiTheme="minorHAnsi" w:hAnsiTheme="minorHAnsi" w:cstheme="minorHAnsi"/>
          <w:iCs/>
          <w:sz w:val="22"/>
          <w:szCs w:val="20"/>
        </w:rPr>
        <w:t xml:space="preserve">innebär att de </w:t>
      </w:r>
      <w:r w:rsidR="00064158">
        <w:rPr>
          <w:rFonts w:asciiTheme="minorHAnsi" w:hAnsiTheme="minorHAnsi" w:cstheme="minorHAnsi"/>
          <w:iCs/>
          <w:sz w:val="22"/>
          <w:szCs w:val="20"/>
        </w:rPr>
        <w:t>555</w:t>
      </w:r>
      <w:r w:rsidR="00BF55D6" w:rsidRPr="00A30A67">
        <w:rPr>
          <w:rFonts w:asciiTheme="minorHAnsi" w:hAnsiTheme="minorHAnsi" w:cstheme="minorHAnsi"/>
          <w:iCs/>
          <w:sz w:val="22"/>
          <w:szCs w:val="20"/>
        </w:rPr>
        <w:t xml:space="preserve"> miljarder som betalats ut är en bruttokostnad, varav 243 miljarder betalats ut från landstingen och </w:t>
      </w:r>
      <w:r w:rsidR="00F24887">
        <w:rPr>
          <w:rFonts w:asciiTheme="minorHAnsi" w:hAnsiTheme="minorHAnsi" w:cstheme="minorHAnsi"/>
          <w:iCs/>
          <w:sz w:val="22"/>
          <w:szCs w:val="20"/>
        </w:rPr>
        <w:t>312</w:t>
      </w:r>
      <w:r w:rsidR="00BF55D6" w:rsidRPr="00A30A67">
        <w:rPr>
          <w:rFonts w:asciiTheme="minorHAnsi" w:hAnsiTheme="minorHAnsi" w:cstheme="minorHAnsi"/>
          <w:iCs/>
          <w:sz w:val="22"/>
          <w:szCs w:val="20"/>
        </w:rPr>
        <w:t xml:space="preserve"> miljarder från kommunerna.  </w:t>
      </w:r>
      <w:r w:rsidR="00703D01">
        <w:rPr>
          <w:rFonts w:asciiTheme="minorHAnsi" w:hAnsiTheme="minorHAnsi" w:cstheme="minorHAnsi"/>
          <w:iCs/>
          <w:sz w:val="22"/>
          <w:szCs w:val="20"/>
        </w:rPr>
        <w:t xml:space="preserve">Informationen finns nedbruten både på bransch och geografiskt. </w:t>
      </w:r>
      <w:r w:rsidR="00BF55D6" w:rsidRPr="00A30A67">
        <w:rPr>
          <w:rFonts w:asciiTheme="minorHAnsi" w:hAnsiTheme="minorHAnsi" w:cstheme="minorHAnsi"/>
          <w:iCs/>
          <w:sz w:val="22"/>
          <w:szCs w:val="20"/>
        </w:rPr>
        <w:t>Tillvägagångssättet ger en exakt bild av utbetalningar vilket efterfrågats i debatten</w:t>
      </w:r>
      <w:r w:rsidR="00137256">
        <w:rPr>
          <w:rFonts w:asciiTheme="minorHAnsi" w:hAnsiTheme="minorHAnsi" w:cstheme="minorHAnsi"/>
          <w:iCs/>
          <w:sz w:val="22"/>
          <w:szCs w:val="20"/>
        </w:rPr>
        <w:t xml:space="preserve"> kring den offentliga marknadens totala värde</w:t>
      </w:r>
      <w:r w:rsidR="00BF55D6" w:rsidRPr="00A30A67">
        <w:rPr>
          <w:rFonts w:asciiTheme="minorHAnsi" w:hAnsiTheme="minorHAnsi" w:cstheme="minorHAnsi"/>
          <w:iCs/>
          <w:sz w:val="22"/>
          <w:szCs w:val="20"/>
        </w:rPr>
        <w:t xml:space="preserve">. </w:t>
      </w:r>
    </w:p>
    <w:p w:rsidR="00703D01" w:rsidRPr="008E2458" w:rsidRDefault="00703D01" w:rsidP="008E2458">
      <w:pPr>
        <w:rPr>
          <w:rFonts w:asciiTheme="minorHAnsi" w:hAnsiTheme="minorHAnsi" w:cstheme="minorHAnsi"/>
          <w:sz w:val="22"/>
        </w:rPr>
      </w:pPr>
    </w:p>
    <w:p w:rsidR="00703D01" w:rsidRPr="008E2458" w:rsidRDefault="00703D01" w:rsidP="00703D01">
      <w:pPr>
        <w:rPr>
          <w:rFonts w:asciiTheme="minorHAnsi" w:hAnsiTheme="minorHAnsi" w:cstheme="minorHAnsi"/>
          <w:b/>
          <w:sz w:val="22"/>
        </w:rPr>
      </w:pPr>
      <w:r w:rsidRPr="008E2458">
        <w:rPr>
          <w:rFonts w:asciiTheme="minorHAnsi" w:hAnsiTheme="minorHAnsi" w:cstheme="minorHAnsi"/>
          <w:b/>
          <w:sz w:val="22"/>
        </w:rPr>
        <w:t>För mer information, kontakta:</w:t>
      </w:r>
    </w:p>
    <w:p w:rsidR="00703D01" w:rsidRPr="00703D01" w:rsidRDefault="00703D01" w:rsidP="00703D01">
      <w:pPr>
        <w:rPr>
          <w:rFonts w:asciiTheme="minorHAnsi" w:hAnsiTheme="minorHAnsi" w:cstheme="minorHAnsi"/>
          <w:sz w:val="22"/>
        </w:rPr>
      </w:pPr>
      <w:r w:rsidRPr="00703D01">
        <w:rPr>
          <w:rFonts w:asciiTheme="minorHAnsi" w:hAnsiTheme="minorHAnsi" w:cstheme="minorHAnsi"/>
          <w:sz w:val="22"/>
        </w:rPr>
        <w:t xml:space="preserve">Fredrik Tamm, vd DoubleCheck, 070-712 43 57, </w:t>
      </w:r>
      <w:hyperlink r:id="rId8" w:history="1">
        <w:r w:rsidRPr="00703D01">
          <w:rPr>
            <w:rStyle w:val="Hyperlnk"/>
            <w:rFonts w:asciiTheme="minorHAnsi" w:hAnsiTheme="minorHAnsi" w:cstheme="minorHAnsi"/>
            <w:sz w:val="22"/>
          </w:rPr>
          <w:t>fredrik.tamm@doublecheck.se</w:t>
        </w:r>
      </w:hyperlink>
    </w:p>
    <w:p w:rsidR="008E2458" w:rsidRDefault="00703D01" w:rsidP="008E2458">
      <w:pPr>
        <w:rPr>
          <w:rFonts w:asciiTheme="minorHAnsi" w:hAnsiTheme="minorHAnsi" w:cstheme="minorHAnsi"/>
          <w:sz w:val="22"/>
        </w:rPr>
      </w:pPr>
      <w:r>
        <w:rPr>
          <w:rFonts w:asciiTheme="minorHAnsi" w:hAnsiTheme="minorHAnsi" w:cstheme="minorHAnsi"/>
          <w:sz w:val="22"/>
        </w:rPr>
        <w:t xml:space="preserve">Daniel Broberg, Informations och pressansvarig DoubleCheck, 0708-99 27 </w:t>
      </w:r>
      <w:proofErr w:type="spellStart"/>
      <w:r>
        <w:rPr>
          <w:rFonts w:asciiTheme="minorHAnsi" w:hAnsiTheme="minorHAnsi" w:cstheme="minorHAnsi"/>
          <w:sz w:val="22"/>
        </w:rPr>
        <w:t>27</w:t>
      </w:r>
      <w:proofErr w:type="spellEnd"/>
      <w:r>
        <w:rPr>
          <w:rFonts w:asciiTheme="minorHAnsi" w:hAnsiTheme="minorHAnsi" w:cstheme="minorHAnsi"/>
          <w:sz w:val="22"/>
        </w:rPr>
        <w:t xml:space="preserve">, </w:t>
      </w:r>
      <w:hyperlink r:id="rId9" w:history="1">
        <w:proofErr w:type="spellStart"/>
        <w:r w:rsidRPr="003C557A">
          <w:rPr>
            <w:rStyle w:val="Hyperlnk"/>
            <w:rFonts w:asciiTheme="minorHAnsi" w:hAnsiTheme="minorHAnsi" w:cstheme="minorHAnsi"/>
            <w:sz w:val="22"/>
          </w:rPr>
          <w:t>daniel.broberg@doublecheck.se</w:t>
        </w:r>
        <w:proofErr w:type="spellEnd"/>
      </w:hyperlink>
      <w:r>
        <w:rPr>
          <w:rFonts w:asciiTheme="minorHAnsi" w:hAnsiTheme="minorHAnsi" w:cstheme="minorHAnsi"/>
          <w:sz w:val="22"/>
        </w:rPr>
        <w:t xml:space="preserve"> </w:t>
      </w:r>
    </w:p>
    <w:p w:rsidR="00F60908" w:rsidRDefault="00F60908" w:rsidP="008E2458">
      <w:pPr>
        <w:rPr>
          <w:rFonts w:asciiTheme="minorHAnsi" w:hAnsiTheme="minorHAnsi" w:cstheme="minorHAnsi"/>
          <w:sz w:val="22"/>
        </w:rPr>
        <w:sectPr w:rsidR="00F60908" w:rsidSect="00F60140">
          <w:headerReference w:type="first" r:id="rId10"/>
          <w:pgSz w:w="11906" w:h="16838" w:code="9"/>
          <w:pgMar w:top="1843" w:right="1700" w:bottom="284" w:left="1418" w:header="709" w:footer="0" w:gutter="0"/>
          <w:cols w:space="708"/>
          <w:titlePg/>
          <w:docGrid w:linePitch="360"/>
        </w:sectPr>
      </w:pPr>
    </w:p>
    <w:p w:rsidR="00F60140" w:rsidRDefault="00F60140" w:rsidP="004015DA">
      <w:pPr>
        <w:rPr>
          <w:rFonts w:asciiTheme="minorHAnsi" w:hAnsiTheme="minorHAnsi" w:cstheme="minorHAnsi"/>
          <w:sz w:val="22"/>
        </w:rPr>
      </w:pPr>
    </w:p>
    <w:p w:rsidR="00596CCF" w:rsidRDefault="00596CCF" w:rsidP="004015DA">
      <w:pPr>
        <w:rPr>
          <w:rFonts w:asciiTheme="minorHAnsi" w:hAnsiTheme="minorHAnsi" w:cstheme="minorHAnsi"/>
          <w:sz w:val="22"/>
        </w:rPr>
      </w:pPr>
    </w:p>
    <w:p w:rsidR="008E5372" w:rsidRPr="008E5372" w:rsidRDefault="00F60140" w:rsidP="00A020C9">
      <w:pPr>
        <w:rPr>
          <w:sz w:val="18"/>
          <w:szCs w:val="18"/>
        </w:rPr>
      </w:pPr>
      <w:r w:rsidRPr="00F60140">
        <w:rPr>
          <w:rFonts w:asciiTheme="minorHAnsi" w:hAnsiTheme="minorHAnsi" w:cstheme="minorHAnsi"/>
          <w:b/>
          <w:i/>
          <w:iCs/>
          <w:sz w:val="20"/>
          <w:szCs w:val="20"/>
        </w:rPr>
        <w:t>Om DoubleCheck AB</w:t>
      </w:r>
      <w:r w:rsidR="008E5372">
        <w:rPr>
          <w:rFonts w:asciiTheme="minorHAnsi" w:hAnsiTheme="minorHAnsi" w:cstheme="minorHAnsi"/>
          <w:b/>
          <w:i/>
          <w:iCs/>
          <w:sz w:val="20"/>
          <w:szCs w:val="20"/>
        </w:rPr>
        <w:br/>
      </w:r>
      <w:r w:rsidR="00742E7F" w:rsidRPr="008E5372">
        <w:rPr>
          <w:rFonts w:asciiTheme="minorHAnsi" w:hAnsiTheme="minorHAnsi" w:cstheme="minorHAnsi"/>
          <w:bCs/>
          <w:i/>
          <w:iCs/>
          <w:sz w:val="18"/>
          <w:szCs w:val="18"/>
        </w:rPr>
        <w:t>DoubleCheck är en ledande marknadskonsult</w:t>
      </w:r>
      <w:r w:rsidR="00742E7F" w:rsidRPr="008E5372">
        <w:rPr>
          <w:rFonts w:asciiTheme="minorHAnsi" w:hAnsiTheme="minorHAnsi" w:cstheme="minorHAnsi"/>
          <w:i/>
          <w:iCs/>
          <w:sz w:val="18"/>
          <w:szCs w:val="18"/>
        </w:rPr>
        <w:t xml:space="preserve"> på den offentliga marknaden. Med kunskap, erfarenhet och lösningar påverkar vi den offentliga marknaden. Vi skapar förutsättningar för fler sunda, trygga och långsiktiga affärer. Vi hjälper också företag att etablera sig på den offentliga marknaden. Verksamheten är uppdelad inom tre affärsområden: Rådgivning, analys och Marknadsinstitutet. </w:t>
      </w:r>
      <w:hyperlink r:id="rId11" w:history="1">
        <w:r w:rsidR="00742E7F" w:rsidRPr="008E5372">
          <w:rPr>
            <w:rStyle w:val="Hyperlnk"/>
            <w:rFonts w:asciiTheme="minorHAnsi" w:hAnsiTheme="minorHAnsi" w:cstheme="minorHAnsi"/>
            <w:i/>
            <w:iCs/>
            <w:sz w:val="18"/>
            <w:szCs w:val="18"/>
          </w:rPr>
          <w:t>www.doublecheck.se</w:t>
        </w:r>
      </w:hyperlink>
      <w:r w:rsidR="008E5372" w:rsidRPr="008E5372">
        <w:rPr>
          <w:sz w:val="18"/>
          <w:szCs w:val="18"/>
        </w:rPr>
        <w:t>.</w:t>
      </w:r>
    </w:p>
    <w:p w:rsidR="008E5372" w:rsidRPr="008E5372" w:rsidRDefault="008E5372" w:rsidP="008E5372">
      <w:pPr>
        <w:spacing w:before="120"/>
        <w:rPr>
          <w:rFonts w:asciiTheme="minorHAnsi" w:hAnsiTheme="minorHAnsi" w:cstheme="minorHAnsi"/>
          <w:i/>
          <w:iCs/>
          <w:sz w:val="18"/>
          <w:szCs w:val="18"/>
        </w:rPr>
      </w:pPr>
      <w:r w:rsidRPr="008E5372">
        <w:rPr>
          <w:rFonts w:asciiTheme="minorHAnsi" w:hAnsiTheme="minorHAnsi" w:cstheme="minorHAnsi"/>
          <w:i/>
          <w:iCs/>
          <w:sz w:val="18"/>
          <w:szCs w:val="18"/>
        </w:rPr>
        <w:t xml:space="preserve">Vill du </w:t>
      </w:r>
      <w:r w:rsidR="00FC6076">
        <w:rPr>
          <w:rFonts w:asciiTheme="minorHAnsi" w:hAnsiTheme="minorHAnsi" w:cstheme="minorHAnsi"/>
          <w:i/>
          <w:iCs/>
          <w:sz w:val="18"/>
          <w:szCs w:val="18"/>
        </w:rPr>
        <w:t>läsa</w:t>
      </w:r>
      <w:r w:rsidRPr="008E5372">
        <w:rPr>
          <w:rFonts w:asciiTheme="minorHAnsi" w:hAnsiTheme="minorHAnsi" w:cstheme="minorHAnsi"/>
          <w:i/>
          <w:iCs/>
          <w:sz w:val="18"/>
          <w:szCs w:val="18"/>
        </w:rPr>
        <w:t xml:space="preserve"> mer om hur den offentliga marknaden fungerar</w:t>
      </w:r>
      <w:r w:rsidR="00FC6076">
        <w:rPr>
          <w:rFonts w:asciiTheme="minorHAnsi" w:hAnsiTheme="minorHAnsi" w:cstheme="minorHAnsi"/>
          <w:i/>
          <w:iCs/>
          <w:sz w:val="18"/>
          <w:szCs w:val="18"/>
        </w:rPr>
        <w:t xml:space="preserve">, </w:t>
      </w:r>
      <w:hyperlink r:id="rId12" w:history="1">
        <w:r w:rsidR="00FC6076" w:rsidRPr="00FC6076">
          <w:rPr>
            <w:rStyle w:val="Hyperlnk"/>
            <w:rFonts w:asciiTheme="minorHAnsi" w:hAnsiTheme="minorHAnsi" w:cstheme="minorHAnsi"/>
            <w:i/>
            <w:iCs/>
            <w:sz w:val="18"/>
            <w:szCs w:val="18"/>
          </w:rPr>
          <w:t>klicka här</w:t>
        </w:r>
      </w:hyperlink>
      <w:r w:rsidR="00FC6076">
        <w:rPr>
          <w:rFonts w:asciiTheme="minorHAnsi" w:hAnsiTheme="minorHAnsi" w:cstheme="minorHAnsi"/>
          <w:i/>
          <w:iCs/>
          <w:sz w:val="18"/>
          <w:szCs w:val="18"/>
        </w:rPr>
        <w:t>!</w:t>
      </w:r>
    </w:p>
    <w:p w:rsidR="00407384" w:rsidRDefault="00407384" w:rsidP="00A020C9">
      <w:pPr>
        <w:ind w:left="1134"/>
        <w:rPr>
          <w:rFonts w:asciiTheme="minorHAnsi" w:hAnsiTheme="minorHAnsi" w:cstheme="minorHAnsi"/>
          <w:b/>
          <w:i/>
          <w:iCs/>
          <w:sz w:val="20"/>
          <w:szCs w:val="20"/>
        </w:rPr>
      </w:pPr>
    </w:p>
    <w:p w:rsidR="003842B4" w:rsidRPr="008E5372" w:rsidRDefault="003514AE" w:rsidP="00A020C9">
      <w:pPr>
        <w:rPr>
          <w:rFonts w:asciiTheme="minorHAnsi" w:hAnsiTheme="minorHAnsi" w:cstheme="minorHAnsi"/>
          <w:b/>
          <w:i/>
          <w:iCs/>
          <w:sz w:val="20"/>
          <w:szCs w:val="20"/>
        </w:rPr>
      </w:pPr>
      <w:r w:rsidRPr="003842B4">
        <w:rPr>
          <w:rFonts w:asciiTheme="minorHAnsi" w:hAnsiTheme="minorHAnsi" w:cstheme="minorHAnsi"/>
          <w:b/>
          <w:i/>
          <w:iCs/>
          <w:sz w:val="20"/>
          <w:szCs w:val="20"/>
        </w:rPr>
        <w:t xml:space="preserve">Om Marknadsrapporten </w:t>
      </w:r>
      <w:r w:rsidR="008E5372">
        <w:rPr>
          <w:rFonts w:asciiTheme="minorHAnsi" w:hAnsiTheme="minorHAnsi" w:cstheme="minorHAnsi"/>
          <w:b/>
          <w:i/>
          <w:iCs/>
          <w:sz w:val="20"/>
          <w:szCs w:val="20"/>
        </w:rPr>
        <w:br/>
      </w:r>
      <w:r w:rsidRPr="00997AE8">
        <w:rPr>
          <w:rFonts w:asciiTheme="minorHAnsi" w:hAnsiTheme="minorHAnsi" w:cstheme="minorHAnsi"/>
          <w:i/>
          <w:iCs/>
          <w:sz w:val="18"/>
          <w:szCs w:val="20"/>
        </w:rPr>
        <w:t xml:space="preserve">Rapporten om den offentliga </w:t>
      </w:r>
      <w:r w:rsidR="003842B4" w:rsidRPr="00997AE8">
        <w:rPr>
          <w:rFonts w:asciiTheme="minorHAnsi" w:hAnsiTheme="minorHAnsi" w:cstheme="minorHAnsi"/>
          <w:i/>
          <w:iCs/>
          <w:sz w:val="18"/>
          <w:szCs w:val="20"/>
        </w:rPr>
        <w:t>marknaden baseras på samtliga kommuner och landstings leverantörsreskontror. Den ger en exakt bild över alla utbetalningar. Informationen har kompletterats med bransch och företagsinformation för att ge en exakt jämförelse mellan branscher och konkurrenter.  De största leverantörerna i rapporten är:</w:t>
      </w:r>
      <w:r w:rsidR="00703D01" w:rsidRPr="00997AE8">
        <w:rPr>
          <w:rFonts w:asciiTheme="minorHAnsi" w:hAnsiTheme="minorHAnsi" w:cstheme="minorHAnsi"/>
          <w:i/>
          <w:iCs/>
          <w:sz w:val="18"/>
          <w:szCs w:val="20"/>
        </w:rPr>
        <w:t xml:space="preserve"> </w:t>
      </w:r>
      <w:r w:rsidR="003842B4" w:rsidRPr="003178AF">
        <w:rPr>
          <w:rFonts w:asciiTheme="minorHAnsi" w:hAnsiTheme="minorHAnsi" w:cstheme="minorHAnsi"/>
          <w:i/>
          <w:iCs/>
          <w:sz w:val="18"/>
          <w:szCs w:val="20"/>
        </w:rPr>
        <w:t xml:space="preserve">NCC </w:t>
      </w:r>
      <w:r w:rsidR="003842B4" w:rsidRPr="00997AE8">
        <w:rPr>
          <w:rFonts w:asciiTheme="minorHAnsi" w:hAnsiTheme="minorHAnsi" w:cstheme="minorHAnsi"/>
          <w:i/>
          <w:iCs/>
          <w:sz w:val="18"/>
          <w:szCs w:val="20"/>
        </w:rPr>
        <w:t xml:space="preserve">Construction, </w:t>
      </w:r>
      <w:proofErr w:type="spellStart"/>
      <w:r w:rsidR="003842B4" w:rsidRPr="00997AE8">
        <w:rPr>
          <w:rFonts w:asciiTheme="minorHAnsi" w:hAnsiTheme="minorHAnsi" w:cstheme="minorHAnsi"/>
          <w:i/>
          <w:iCs/>
          <w:sz w:val="18"/>
          <w:szCs w:val="20"/>
        </w:rPr>
        <w:t>Keolis</w:t>
      </w:r>
      <w:proofErr w:type="spellEnd"/>
      <w:r w:rsidR="003842B4" w:rsidRPr="00997AE8">
        <w:rPr>
          <w:rFonts w:asciiTheme="minorHAnsi" w:hAnsiTheme="minorHAnsi" w:cstheme="minorHAnsi"/>
          <w:i/>
          <w:iCs/>
          <w:sz w:val="18"/>
          <w:szCs w:val="20"/>
        </w:rPr>
        <w:t xml:space="preserve">, Apoteket Farmaci, Skanska, </w:t>
      </w:r>
      <w:proofErr w:type="spellStart"/>
      <w:r w:rsidR="003842B4" w:rsidRPr="00997AE8">
        <w:rPr>
          <w:rFonts w:asciiTheme="minorHAnsi" w:hAnsiTheme="minorHAnsi" w:cstheme="minorHAnsi"/>
          <w:i/>
          <w:iCs/>
          <w:sz w:val="18"/>
          <w:szCs w:val="20"/>
        </w:rPr>
        <w:t>Nobina</w:t>
      </w:r>
      <w:proofErr w:type="spellEnd"/>
      <w:r w:rsidR="003842B4" w:rsidRPr="00997AE8">
        <w:rPr>
          <w:rFonts w:asciiTheme="minorHAnsi" w:hAnsiTheme="minorHAnsi" w:cstheme="minorHAnsi"/>
          <w:i/>
          <w:iCs/>
          <w:sz w:val="18"/>
          <w:szCs w:val="20"/>
        </w:rPr>
        <w:t xml:space="preserve">, Peab, Martin &amp; Servera, Atea, MTR Stockholm, YIT, </w:t>
      </w:r>
      <w:proofErr w:type="spellStart"/>
      <w:r w:rsidR="003842B4" w:rsidRPr="00997AE8">
        <w:rPr>
          <w:rFonts w:asciiTheme="minorHAnsi" w:hAnsiTheme="minorHAnsi" w:cstheme="minorHAnsi"/>
          <w:i/>
          <w:iCs/>
          <w:sz w:val="18"/>
          <w:szCs w:val="20"/>
        </w:rPr>
        <w:t>Menigo</w:t>
      </w:r>
      <w:proofErr w:type="spellEnd"/>
      <w:r w:rsidR="003842B4" w:rsidRPr="00997AE8">
        <w:rPr>
          <w:rFonts w:asciiTheme="minorHAnsi" w:hAnsiTheme="minorHAnsi" w:cstheme="minorHAnsi"/>
          <w:i/>
          <w:iCs/>
          <w:sz w:val="18"/>
          <w:szCs w:val="20"/>
        </w:rPr>
        <w:t xml:space="preserve"> </w:t>
      </w:r>
      <w:proofErr w:type="spellStart"/>
      <w:r w:rsidR="003842B4" w:rsidRPr="00997AE8">
        <w:rPr>
          <w:rFonts w:asciiTheme="minorHAnsi" w:hAnsiTheme="minorHAnsi" w:cstheme="minorHAnsi"/>
          <w:i/>
          <w:iCs/>
          <w:sz w:val="18"/>
          <w:szCs w:val="20"/>
        </w:rPr>
        <w:t>Foodservice</w:t>
      </w:r>
      <w:proofErr w:type="spellEnd"/>
      <w:r w:rsidR="00B53075">
        <w:rPr>
          <w:rFonts w:asciiTheme="minorHAnsi" w:hAnsiTheme="minorHAnsi" w:cstheme="minorHAnsi"/>
          <w:i/>
          <w:iCs/>
          <w:sz w:val="18"/>
          <w:szCs w:val="20"/>
        </w:rPr>
        <w:t>.</w:t>
      </w:r>
    </w:p>
    <w:sectPr w:rsidR="003842B4" w:rsidRPr="008E5372" w:rsidSect="00596CCF">
      <w:type w:val="continuous"/>
      <w:pgSz w:w="11906" w:h="16838" w:code="9"/>
      <w:pgMar w:top="1843" w:right="2267" w:bottom="284" w:left="1418"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F98" w:rsidRDefault="00426F98">
      <w:r>
        <w:separator/>
      </w:r>
    </w:p>
  </w:endnote>
  <w:endnote w:type="continuationSeparator" w:id="0">
    <w:p w:rsidR="00426F98" w:rsidRDefault="00426F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Medium">
    <w:panose1 w:val="00000000000000000000"/>
    <w:charset w:val="00"/>
    <w:family w:val="swiss"/>
    <w:notTrueType/>
    <w:pitch w:val="variable"/>
    <w:sig w:usb0="800000AF" w:usb1="4000204A" w:usb2="00000000" w:usb3="00000000" w:csb0="00000001" w:csb1="00000000"/>
  </w:font>
  <w:font w:name="Futura Std Book">
    <w:panose1 w:val="00000000000000000000"/>
    <w:charset w:val="00"/>
    <w:family w:val="swiss"/>
    <w:notTrueType/>
    <w:pitch w:val="variable"/>
    <w:sig w:usb0="800000AF" w:usb1="4000204A"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F98" w:rsidRDefault="00426F98">
      <w:r>
        <w:separator/>
      </w:r>
    </w:p>
  </w:footnote>
  <w:footnote w:type="continuationSeparator" w:id="0">
    <w:p w:rsidR="00426F98" w:rsidRDefault="00426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F98" w:rsidRDefault="00426F98" w:rsidP="000F005C">
    <w:pPr>
      <w:pStyle w:val="Sidhuvud"/>
      <w:ind w:left="-284"/>
    </w:pPr>
    <w:r>
      <w:rPr>
        <w:noProof/>
      </w:rPr>
      <w:drawing>
        <wp:inline distT="0" distB="0" distL="0" distR="0">
          <wp:extent cx="1998335" cy="243509"/>
          <wp:effectExtent l="19050" t="0" r="1915" b="0"/>
          <wp:docPr id="2" name="Bildobjekt 1" descr="logo_doublecheck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ublecheck_01.jpg"/>
                  <pic:cNvPicPr/>
                </pic:nvPicPr>
                <pic:blipFill>
                  <a:blip r:embed="rId1"/>
                  <a:srcRect t="12345"/>
                  <a:stretch>
                    <a:fillRect/>
                  </a:stretch>
                </pic:blipFill>
                <pic:spPr>
                  <a:xfrm>
                    <a:off x="0" y="0"/>
                    <a:ext cx="2000519" cy="2437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87286"/>
    <w:multiLevelType w:val="multilevel"/>
    <w:tmpl w:val="DB8C2DE0"/>
    <w:lvl w:ilvl="0">
      <w:start w:val="1"/>
      <w:numFmt w:val="bullet"/>
      <w:lvlText w:val=""/>
      <w:lvlJc w:val="left"/>
      <w:pPr>
        <w:tabs>
          <w:tab w:val="num" w:pos="227"/>
        </w:tabs>
        <w:ind w:left="227" w:hanging="227"/>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33417F1"/>
    <w:multiLevelType w:val="hybridMultilevel"/>
    <w:tmpl w:val="6C4C20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4BA0E92"/>
    <w:multiLevelType w:val="hybridMultilevel"/>
    <w:tmpl w:val="7CCC339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054A0F84"/>
    <w:multiLevelType w:val="hybridMultilevel"/>
    <w:tmpl w:val="B3788E62"/>
    <w:lvl w:ilvl="0" w:tplc="B8669CA4">
      <w:start w:val="1"/>
      <w:numFmt w:val="decimal"/>
      <w:pStyle w:val="SifferLista"/>
      <w:lvlText w:val="%1."/>
      <w:lvlJc w:val="left"/>
      <w:pPr>
        <w:ind w:left="360" w:hanging="360"/>
      </w:pPr>
      <w:rPr>
        <w:rFont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nsid w:val="056F29C3"/>
    <w:multiLevelType w:val="multilevel"/>
    <w:tmpl w:val="35322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68D7785"/>
    <w:multiLevelType w:val="multilevel"/>
    <w:tmpl w:val="1D00D3AC"/>
    <w:lvl w:ilvl="0">
      <w:start w:val="1"/>
      <w:numFmt w:val="bullet"/>
      <w:lvlText w:val=""/>
      <w:lvlJc w:val="left"/>
      <w:pPr>
        <w:tabs>
          <w:tab w:val="num" w:pos="0"/>
        </w:tabs>
        <w:ind w:left="0" w:firstLine="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9A530E2"/>
    <w:multiLevelType w:val="hybridMultilevel"/>
    <w:tmpl w:val="05060B26"/>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nsid w:val="0A906BDD"/>
    <w:multiLevelType w:val="hybridMultilevel"/>
    <w:tmpl w:val="9F6682F6"/>
    <w:lvl w:ilvl="0" w:tplc="041D0003">
      <w:start w:val="1"/>
      <w:numFmt w:val="bullet"/>
      <w:lvlText w:val="o"/>
      <w:lvlJc w:val="left"/>
      <w:pPr>
        <w:ind w:left="360" w:hanging="360"/>
      </w:pPr>
      <w:rPr>
        <w:rFonts w:ascii="Courier New" w:hAnsi="Courier New" w:cs="Courier New"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nsid w:val="12353925"/>
    <w:multiLevelType w:val="hybridMultilevel"/>
    <w:tmpl w:val="B546B2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13914598"/>
    <w:multiLevelType w:val="hybridMultilevel"/>
    <w:tmpl w:val="3B0A3DDE"/>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1633607E"/>
    <w:multiLevelType w:val="multilevel"/>
    <w:tmpl w:val="F4CA9A24"/>
    <w:lvl w:ilvl="0">
      <w:start w:val="1"/>
      <w:numFmt w:val="bullet"/>
      <w:lvlText w:val=""/>
      <w:lvlJc w:val="left"/>
      <w:pPr>
        <w:tabs>
          <w:tab w:val="num" w:pos="567"/>
        </w:tabs>
        <w:ind w:left="1077" w:hanging="51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D573A09"/>
    <w:multiLevelType w:val="multilevel"/>
    <w:tmpl w:val="096859B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3E61D4"/>
    <w:multiLevelType w:val="multilevel"/>
    <w:tmpl w:val="5CDCD894"/>
    <w:lvl w:ilvl="0">
      <w:start w:val="1"/>
      <w:numFmt w:val="bullet"/>
      <w:lvlText w:val=""/>
      <w:lvlJc w:val="left"/>
      <w:pPr>
        <w:tabs>
          <w:tab w:val="num" w:pos="227"/>
        </w:tabs>
        <w:ind w:left="227" w:hanging="227"/>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1FFD6852"/>
    <w:multiLevelType w:val="hybridMultilevel"/>
    <w:tmpl w:val="E32831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22D62131"/>
    <w:multiLevelType w:val="multilevel"/>
    <w:tmpl w:val="C8168D24"/>
    <w:lvl w:ilvl="0">
      <w:start w:val="1"/>
      <w:numFmt w:val="bullet"/>
      <w:lvlText w:val=""/>
      <w:lvlJc w:val="left"/>
      <w:pPr>
        <w:tabs>
          <w:tab w:val="num" w:pos="720"/>
        </w:tabs>
        <w:ind w:left="720" w:hanging="72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30B0710"/>
    <w:multiLevelType w:val="hybridMultilevel"/>
    <w:tmpl w:val="1D00D3AC"/>
    <w:lvl w:ilvl="0" w:tplc="76FAE93C">
      <w:start w:val="1"/>
      <w:numFmt w:val="bullet"/>
      <w:lvlText w:val=""/>
      <w:lvlJc w:val="left"/>
      <w:pPr>
        <w:tabs>
          <w:tab w:val="num" w:pos="0"/>
        </w:tabs>
        <w:ind w:left="0" w:firstLine="56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nsid w:val="244D4E53"/>
    <w:multiLevelType w:val="hybridMultilevel"/>
    <w:tmpl w:val="354ACB6E"/>
    <w:lvl w:ilvl="0" w:tplc="041D0003">
      <w:start w:val="1"/>
      <w:numFmt w:val="bullet"/>
      <w:lvlText w:val="o"/>
      <w:lvlJc w:val="left"/>
      <w:pPr>
        <w:ind w:left="360" w:hanging="360"/>
      </w:pPr>
      <w:rPr>
        <w:rFonts w:ascii="Courier New" w:hAnsi="Courier New" w:cs="Courier New"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nsid w:val="26A66032"/>
    <w:multiLevelType w:val="hybridMultilevel"/>
    <w:tmpl w:val="D7B4BC70"/>
    <w:lvl w:ilvl="0" w:tplc="BB4E1D94">
      <w:start w:val="1"/>
      <w:numFmt w:val="bullet"/>
      <w:lvlText w:val=""/>
      <w:lvlJc w:val="left"/>
      <w:pPr>
        <w:tabs>
          <w:tab w:val="num" w:pos="227"/>
        </w:tabs>
        <w:ind w:left="227" w:hanging="227"/>
      </w:pPr>
      <w:rPr>
        <w:rFonts w:ascii="Symbol" w:hAnsi="Symbol" w:hint="default"/>
        <w:color w:val="0000FF"/>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nsid w:val="281620E1"/>
    <w:multiLevelType w:val="hybridMultilevel"/>
    <w:tmpl w:val="058883A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37631D1F"/>
    <w:multiLevelType w:val="hybridMultilevel"/>
    <w:tmpl w:val="D7E8A0C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nsid w:val="3ABC6C98"/>
    <w:multiLevelType w:val="hybridMultilevel"/>
    <w:tmpl w:val="B056584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nsid w:val="41D671F3"/>
    <w:multiLevelType w:val="hybridMultilevel"/>
    <w:tmpl w:val="8F2ABFEC"/>
    <w:lvl w:ilvl="0" w:tplc="56AC5530">
      <w:start w:val="1"/>
      <w:numFmt w:val="bullet"/>
      <w:lvlText w:val=""/>
      <w:lvlJc w:val="left"/>
      <w:pPr>
        <w:tabs>
          <w:tab w:val="num" w:pos="227"/>
        </w:tabs>
        <w:ind w:left="227" w:hanging="227"/>
      </w:pPr>
      <w:rPr>
        <w:rFonts w:ascii="Symbol" w:hAnsi="Symbol" w:hint="default"/>
        <w:color w:val="3C69AF"/>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nsid w:val="47E446D5"/>
    <w:multiLevelType w:val="hybridMultilevel"/>
    <w:tmpl w:val="3B047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48BB68F2"/>
    <w:multiLevelType w:val="multilevel"/>
    <w:tmpl w:val="D7B4BC70"/>
    <w:lvl w:ilvl="0">
      <w:start w:val="1"/>
      <w:numFmt w:val="bullet"/>
      <w:lvlText w:val=""/>
      <w:lvlJc w:val="left"/>
      <w:pPr>
        <w:tabs>
          <w:tab w:val="num" w:pos="227"/>
        </w:tabs>
        <w:ind w:left="227" w:hanging="227"/>
      </w:pPr>
      <w:rPr>
        <w:rFonts w:ascii="Symbol" w:hAnsi="Symbol" w:hint="default"/>
        <w:color w:val="00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9AA5576"/>
    <w:multiLevelType w:val="hybridMultilevel"/>
    <w:tmpl w:val="ACA49A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nsid w:val="4BC456D1"/>
    <w:multiLevelType w:val="hybridMultilevel"/>
    <w:tmpl w:val="A04E5B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4C064B74"/>
    <w:multiLevelType w:val="hybridMultilevel"/>
    <w:tmpl w:val="BC8023E6"/>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7">
    <w:nsid w:val="4F692F6E"/>
    <w:multiLevelType w:val="hybridMultilevel"/>
    <w:tmpl w:val="79BA408C"/>
    <w:lvl w:ilvl="0" w:tplc="041D000F">
      <w:start w:val="1"/>
      <w:numFmt w:val="decimal"/>
      <w:lvlText w:val="%1."/>
      <w:lvlJc w:val="left"/>
      <w:pPr>
        <w:ind w:left="360" w:hanging="360"/>
      </w:pPr>
      <w:rPr>
        <w:rFont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nsid w:val="5163192F"/>
    <w:multiLevelType w:val="hybridMultilevel"/>
    <w:tmpl w:val="DB5618D2"/>
    <w:lvl w:ilvl="0" w:tplc="21EE2138">
      <w:start w:val="345"/>
      <w:numFmt w:val="bullet"/>
      <w:lvlText w:val="-"/>
      <w:lvlJc w:val="left"/>
      <w:pPr>
        <w:ind w:left="720" w:hanging="360"/>
      </w:pPr>
      <w:rPr>
        <w:rFonts w:ascii="Calibri" w:eastAsia="Times New Roman"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54550A50"/>
    <w:multiLevelType w:val="multilevel"/>
    <w:tmpl w:val="D7B4BC70"/>
    <w:lvl w:ilvl="0">
      <w:start w:val="1"/>
      <w:numFmt w:val="bullet"/>
      <w:lvlText w:val=""/>
      <w:lvlJc w:val="left"/>
      <w:pPr>
        <w:tabs>
          <w:tab w:val="num" w:pos="227"/>
        </w:tabs>
        <w:ind w:left="227" w:hanging="227"/>
      </w:pPr>
      <w:rPr>
        <w:rFonts w:ascii="Symbol" w:hAnsi="Symbol" w:hint="default"/>
        <w:color w:val="00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5171F9F"/>
    <w:multiLevelType w:val="hybridMultilevel"/>
    <w:tmpl w:val="BB32FF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57505CEE"/>
    <w:multiLevelType w:val="hybridMultilevel"/>
    <w:tmpl w:val="D460FF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59362308"/>
    <w:multiLevelType w:val="hybridMultilevel"/>
    <w:tmpl w:val="231C5E78"/>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nsid w:val="5A553D30"/>
    <w:multiLevelType w:val="hybridMultilevel"/>
    <w:tmpl w:val="14009B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5F2D08C8"/>
    <w:multiLevelType w:val="hybridMultilevel"/>
    <w:tmpl w:val="096859B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5">
    <w:nsid w:val="5FDD7003"/>
    <w:multiLevelType w:val="hybridMultilevel"/>
    <w:tmpl w:val="C2DE6498"/>
    <w:lvl w:ilvl="0" w:tplc="80E09D0C">
      <w:start w:val="1"/>
      <w:numFmt w:val="decimal"/>
      <w:lvlText w:val="%1."/>
      <w:lvlJc w:val="left"/>
      <w:pPr>
        <w:ind w:left="360" w:hanging="360"/>
      </w:pPr>
      <w:rPr>
        <w:rFont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6">
    <w:nsid w:val="60C52CA8"/>
    <w:multiLevelType w:val="hybridMultilevel"/>
    <w:tmpl w:val="D986827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nsid w:val="643102AC"/>
    <w:multiLevelType w:val="multilevel"/>
    <w:tmpl w:val="BA642722"/>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97F7454"/>
    <w:multiLevelType w:val="hybridMultilevel"/>
    <w:tmpl w:val="0916D0DA"/>
    <w:lvl w:ilvl="0" w:tplc="56AC5530">
      <w:start w:val="1"/>
      <w:numFmt w:val="bullet"/>
      <w:lvlText w:val=""/>
      <w:lvlJc w:val="left"/>
      <w:pPr>
        <w:tabs>
          <w:tab w:val="num" w:pos="227"/>
        </w:tabs>
        <w:ind w:left="227" w:hanging="227"/>
      </w:pPr>
      <w:rPr>
        <w:rFonts w:ascii="Symbol" w:hAnsi="Symbol" w:hint="default"/>
        <w:color w:val="3C69AF"/>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9">
    <w:nsid w:val="69F52F4D"/>
    <w:multiLevelType w:val="hybridMultilevel"/>
    <w:tmpl w:val="AFCCCA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nsid w:val="6B8E77BA"/>
    <w:multiLevelType w:val="hybridMultilevel"/>
    <w:tmpl w:val="D1CAA7AE"/>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nsid w:val="71EC33CF"/>
    <w:multiLevelType w:val="hybridMultilevel"/>
    <w:tmpl w:val="A4AE523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nsid w:val="73931F6C"/>
    <w:multiLevelType w:val="hybridMultilevel"/>
    <w:tmpl w:val="E256A2EC"/>
    <w:lvl w:ilvl="0" w:tplc="8BDC173C">
      <w:start w:val="10"/>
      <w:numFmt w:val="bullet"/>
      <w:lvlText w:val=""/>
      <w:lvlJc w:val="left"/>
      <w:pPr>
        <w:ind w:left="720" w:hanging="360"/>
      </w:pPr>
      <w:rPr>
        <w:rFonts w:ascii="Wingdings" w:eastAsia="Times New Roman" w:hAnsi="Wingdings"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nsid w:val="758B1409"/>
    <w:multiLevelType w:val="hybridMultilevel"/>
    <w:tmpl w:val="BA642722"/>
    <w:lvl w:ilvl="0" w:tplc="210E6514">
      <w:start w:val="1"/>
      <w:numFmt w:val="bullet"/>
      <w:lvlText w:val=""/>
      <w:lvlJc w:val="left"/>
      <w:pPr>
        <w:tabs>
          <w:tab w:val="num" w:pos="340"/>
        </w:tabs>
        <w:ind w:left="340" w:hanging="34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11"/>
  </w:num>
  <w:num w:numId="3">
    <w:abstractNumId w:val="15"/>
  </w:num>
  <w:num w:numId="4">
    <w:abstractNumId w:val="5"/>
  </w:num>
  <w:num w:numId="5">
    <w:abstractNumId w:val="43"/>
  </w:num>
  <w:num w:numId="6">
    <w:abstractNumId w:val="37"/>
  </w:num>
  <w:num w:numId="7">
    <w:abstractNumId w:val="17"/>
  </w:num>
  <w:num w:numId="8">
    <w:abstractNumId w:val="23"/>
  </w:num>
  <w:num w:numId="9">
    <w:abstractNumId w:val="38"/>
  </w:num>
  <w:num w:numId="10">
    <w:abstractNumId w:val="29"/>
  </w:num>
  <w:num w:numId="11">
    <w:abstractNumId w:val="21"/>
  </w:num>
  <w:num w:numId="12">
    <w:abstractNumId w:val="10"/>
  </w:num>
  <w:num w:numId="13">
    <w:abstractNumId w:val="4"/>
  </w:num>
  <w:num w:numId="14">
    <w:abstractNumId w:val="14"/>
  </w:num>
  <w:num w:numId="15">
    <w:abstractNumId w:val="12"/>
  </w:num>
  <w:num w:numId="16">
    <w:abstractNumId w:val="0"/>
  </w:num>
  <w:num w:numId="17">
    <w:abstractNumId w:val="19"/>
  </w:num>
  <w:num w:numId="18">
    <w:abstractNumId w:val="25"/>
  </w:num>
  <w:num w:numId="19">
    <w:abstractNumId w:val="18"/>
  </w:num>
  <w:num w:numId="20">
    <w:abstractNumId w:val="32"/>
  </w:num>
  <w:num w:numId="21">
    <w:abstractNumId w:val="39"/>
  </w:num>
  <w:num w:numId="22">
    <w:abstractNumId w:val="20"/>
  </w:num>
  <w:num w:numId="23">
    <w:abstractNumId w:val="26"/>
  </w:num>
  <w:num w:numId="24">
    <w:abstractNumId w:val="27"/>
  </w:num>
  <w:num w:numId="25">
    <w:abstractNumId w:val="3"/>
  </w:num>
  <w:num w:numId="26">
    <w:abstractNumId w:val="35"/>
  </w:num>
  <w:num w:numId="27">
    <w:abstractNumId w:val="36"/>
  </w:num>
  <w:num w:numId="28">
    <w:abstractNumId w:val="3"/>
  </w:num>
  <w:num w:numId="29">
    <w:abstractNumId w:val="2"/>
  </w:num>
  <w:num w:numId="30">
    <w:abstractNumId w:val="6"/>
  </w:num>
  <w:num w:numId="31">
    <w:abstractNumId w:val="22"/>
  </w:num>
  <w:num w:numId="32">
    <w:abstractNumId w:val="41"/>
  </w:num>
  <w:num w:numId="33">
    <w:abstractNumId w:val="7"/>
  </w:num>
  <w:num w:numId="34">
    <w:abstractNumId w:val="16"/>
  </w:num>
  <w:num w:numId="35">
    <w:abstractNumId w:val="40"/>
  </w:num>
  <w:num w:numId="36">
    <w:abstractNumId w:val="9"/>
  </w:num>
  <w:num w:numId="37">
    <w:abstractNumId w:val="30"/>
  </w:num>
  <w:num w:numId="38">
    <w:abstractNumId w:val="8"/>
  </w:num>
  <w:num w:numId="39">
    <w:abstractNumId w:val="33"/>
  </w:num>
  <w:num w:numId="40">
    <w:abstractNumId w:val="31"/>
  </w:num>
  <w:num w:numId="41">
    <w:abstractNumId w:val="1"/>
  </w:num>
  <w:num w:numId="42">
    <w:abstractNumId w:val="13"/>
  </w:num>
  <w:num w:numId="43">
    <w:abstractNumId w:val="24"/>
  </w:num>
  <w:num w:numId="44">
    <w:abstractNumId w:val="28"/>
  </w:num>
  <w:num w:numId="45">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1304"/>
  <w:hyphenationZone w:val="425"/>
  <w:drawingGridHorizontalSpacing w:val="110"/>
  <w:displayHorizontalDrawingGridEvery w:val="2"/>
  <w:characterSpacingControl w:val="doNotCompress"/>
  <w:hdrShapeDefaults>
    <o:shapedefaults v:ext="edit" spidmax="29698"/>
  </w:hdrShapeDefaults>
  <w:footnotePr>
    <w:footnote w:id="-1"/>
    <w:footnote w:id="0"/>
  </w:footnotePr>
  <w:endnotePr>
    <w:endnote w:id="-1"/>
    <w:endnote w:id="0"/>
  </w:endnotePr>
  <w:compat/>
  <w:rsids>
    <w:rsidRoot w:val="00F74B25"/>
    <w:rsid w:val="00000B6E"/>
    <w:rsid w:val="00014D1B"/>
    <w:rsid w:val="00022955"/>
    <w:rsid w:val="00030552"/>
    <w:rsid w:val="000504A6"/>
    <w:rsid w:val="00052BEC"/>
    <w:rsid w:val="00064158"/>
    <w:rsid w:val="00072D82"/>
    <w:rsid w:val="00074C2A"/>
    <w:rsid w:val="000939E3"/>
    <w:rsid w:val="000A0252"/>
    <w:rsid w:val="000C154F"/>
    <w:rsid w:val="000C2CFA"/>
    <w:rsid w:val="000E5B88"/>
    <w:rsid w:val="000E673B"/>
    <w:rsid w:val="000F005C"/>
    <w:rsid w:val="001039BA"/>
    <w:rsid w:val="00125BDD"/>
    <w:rsid w:val="00137256"/>
    <w:rsid w:val="00155E2E"/>
    <w:rsid w:val="001A26BF"/>
    <w:rsid w:val="001C512B"/>
    <w:rsid w:val="001C5C32"/>
    <w:rsid w:val="001E2397"/>
    <w:rsid w:val="00214BA5"/>
    <w:rsid w:val="0022351B"/>
    <w:rsid w:val="00240B29"/>
    <w:rsid w:val="00244DB1"/>
    <w:rsid w:val="002526FC"/>
    <w:rsid w:val="002626A8"/>
    <w:rsid w:val="00264627"/>
    <w:rsid w:val="00272B06"/>
    <w:rsid w:val="00286E5D"/>
    <w:rsid w:val="002A258C"/>
    <w:rsid w:val="002A4EA7"/>
    <w:rsid w:val="002A7A2B"/>
    <w:rsid w:val="002B499F"/>
    <w:rsid w:val="002C2DA2"/>
    <w:rsid w:val="002D5DA9"/>
    <w:rsid w:val="002E40AB"/>
    <w:rsid w:val="002E73A2"/>
    <w:rsid w:val="002F5346"/>
    <w:rsid w:val="002F6AF4"/>
    <w:rsid w:val="00300BAB"/>
    <w:rsid w:val="00301FB7"/>
    <w:rsid w:val="00313FB2"/>
    <w:rsid w:val="003178AF"/>
    <w:rsid w:val="003214EC"/>
    <w:rsid w:val="003360D8"/>
    <w:rsid w:val="00345C12"/>
    <w:rsid w:val="00346CE4"/>
    <w:rsid w:val="00350691"/>
    <w:rsid w:val="003514AE"/>
    <w:rsid w:val="00374350"/>
    <w:rsid w:val="00383143"/>
    <w:rsid w:val="003835CD"/>
    <w:rsid w:val="0038385B"/>
    <w:rsid w:val="00383975"/>
    <w:rsid w:val="003842B4"/>
    <w:rsid w:val="00387E3B"/>
    <w:rsid w:val="003924D6"/>
    <w:rsid w:val="00392F75"/>
    <w:rsid w:val="00396BAF"/>
    <w:rsid w:val="003B4BD9"/>
    <w:rsid w:val="003C5A55"/>
    <w:rsid w:val="003E24B6"/>
    <w:rsid w:val="003E4B77"/>
    <w:rsid w:val="003E7C87"/>
    <w:rsid w:val="003F41A6"/>
    <w:rsid w:val="003F4E0E"/>
    <w:rsid w:val="004015DA"/>
    <w:rsid w:val="00407384"/>
    <w:rsid w:val="00422733"/>
    <w:rsid w:val="00426F98"/>
    <w:rsid w:val="004357E8"/>
    <w:rsid w:val="004517FF"/>
    <w:rsid w:val="00470BDB"/>
    <w:rsid w:val="00481AE6"/>
    <w:rsid w:val="004841ED"/>
    <w:rsid w:val="00490452"/>
    <w:rsid w:val="004919BA"/>
    <w:rsid w:val="004B3E18"/>
    <w:rsid w:val="004C076B"/>
    <w:rsid w:val="004C105E"/>
    <w:rsid w:val="004D246F"/>
    <w:rsid w:val="004D2AC2"/>
    <w:rsid w:val="004D2B9B"/>
    <w:rsid w:val="004D4CA4"/>
    <w:rsid w:val="004E28D8"/>
    <w:rsid w:val="004F502D"/>
    <w:rsid w:val="004F63A4"/>
    <w:rsid w:val="005014CB"/>
    <w:rsid w:val="00504AF5"/>
    <w:rsid w:val="00512859"/>
    <w:rsid w:val="00520D8D"/>
    <w:rsid w:val="00534827"/>
    <w:rsid w:val="00543FBA"/>
    <w:rsid w:val="0055656B"/>
    <w:rsid w:val="005617EF"/>
    <w:rsid w:val="00564860"/>
    <w:rsid w:val="00572FA9"/>
    <w:rsid w:val="00573732"/>
    <w:rsid w:val="00575F0C"/>
    <w:rsid w:val="00592366"/>
    <w:rsid w:val="00596CCF"/>
    <w:rsid w:val="005A4F1E"/>
    <w:rsid w:val="005B11D2"/>
    <w:rsid w:val="005B4891"/>
    <w:rsid w:val="005D0D47"/>
    <w:rsid w:val="005D24B2"/>
    <w:rsid w:val="005D7BFA"/>
    <w:rsid w:val="005E1B4C"/>
    <w:rsid w:val="005F700D"/>
    <w:rsid w:val="00602582"/>
    <w:rsid w:val="00604FC5"/>
    <w:rsid w:val="00614A4E"/>
    <w:rsid w:val="00617EAC"/>
    <w:rsid w:val="006307E2"/>
    <w:rsid w:val="00633836"/>
    <w:rsid w:val="00643AEF"/>
    <w:rsid w:val="00646370"/>
    <w:rsid w:val="0065539D"/>
    <w:rsid w:val="00655EFB"/>
    <w:rsid w:val="0067383F"/>
    <w:rsid w:val="00680247"/>
    <w:rsid w:val="006826FC"/>
    <w:rsid w:val="00683F68"/>
    <w:rsid w:val="006921A6"/>
    <w:rsid w:val="006F111B"/>
    <w:rsid w:val="006F5AA2"/>
    <w:rsid w:val="006F78AC"/>
    <w:rsid w:val="0070042C"/>
    <w:rsid w:val="00701BF1"/>
    <w:rsid w:val="00703D01"/>
    <w:rsid w:val="00705039"/>
    <w:rsid w:val="0070690D"/>
    <w:rsid w:val="00722404"/>
    <w:rsid w:val="007224F2"/>
    <w:rsid w:val="00742E7F"/>
    <w:rsid w:val="00765A1B"/>
    <w:rsid w:val="00783CF0"/>
    <w:rsid w:val="007876B1"/>
    <w:rsid w:val="00787861"/>
    <w:rsid w:val="00790259"/>
    <w:rsid w:val="00793BDE"/>
    <w:rsid w:val="007A404D"/>
    <w:rsid w:val="007A6B6E"/>
    <w:rsid w:val="007B1135"/>
    <w:rsid w:val="007B376B"/>
    <w:rsid w:val="007B7883"/>
    <w:rsid w:val="007C005E"/>
    <w:rsid w:val="007C1188"/>
    <w:rsid w:val="007C78BE"/>
    <w:rsid w:val="007D2E20"/>
    <w:rsid w:val="007D3036"/>
    <w:rsid w:val="007D6F1C"/>
    <w:rsid w:val="007E567C"/>
    <w:rsid w:val="007E61DF"/>
    <w:rsid w:val="007E6AA9"/>
    <w:rsid w:val="008032CB"/>
    <w:rsid w:val="008110FE"/>
    <w:rsid w:val="0082068F"/>
    <w:rsid w:val="00840348"/>
    <w:rsid w:val="00854A48"/>
    <w:rsid w:val="008578C9"/>
    <w:rsid w:val="008735B3"/>
    <w:rsid w:val="00873CCD"/>
    <w:rsid w:val="008830A6"/>
    <w:rsid w:val="0088343E"/>
    <w:rsid w:val="008B47CD"/>
    <w:rsid w:val="008B5AFE"/>
    <w:rsid w:val="008C7CDB"/>
    <w:rsid w:val="008D451C"/>
    <w:rsid w:val="008D592B"/>
    <w:rsid w:val="008D764F"/>
    <w:rsid w:val="008E2458"/>
    <w:rsid w:val="008E3AF2"/>
    <w:rsid w:val="008E5372"/>
    <w:rsid w:val="00915F77"/>
    <w:rsid w:val="00936C4E"/>
    <w:rsid w:val="009442CB"/>
    <w:rsid w:val="00944732"/>
    <w:rsid w:val="00953B28"/>
    <w:rsid w:val="00962144"/>
    <w:rsid w:val="00983F35"/>
    <w:rsid w:val="00996483"/>
    <w:rsid w:val="00997AE8"/>
    <w:rsid w:val="009D2083"/>
    <w:rsid w:val="009D5893"/>
    <w:rsid w:val="009F0948"/>
    <w:rsid w:val="009F7290"/>
    <w:rsid w:val="00A00A23"/>
    <w:rsid w:val="00A020C9"/>
    <w:rsid w:val="00A02A6D"/>
    <w:rsid w:val="00A160E4"/>
    <w:rsid w:val="00A21781"/>
    <w:rsid w:val="00A21D9B"/>
    <w:rsid w:val="00A30A67"/>
    <w:rsid w:val="00A6291F"/>
    <w:rsid w:val="00A73BE9"/>
    <w:rsid w:val="00A81A4D"/>
    <w:rsid w:val="00A8335A"/>
    <w:rsid w:val="00A92580"/>
    <w:rsid w:val="00A94DF8"/>
    <w:rsid w:val="00AA2755"/>
    <w:rsid w:val="00AB3E5A"/>
    <w:rsid w:val="00AC5B46"/>
    <w:rsid w:val="00AC605A"/>
    <w:rsid w:val="00AD3CF2"/>
    <w:rsid w:val="00AD4CAA"/>
    <w:rsid w:val="00B0291A"/>
    <w:rsid w:val="00B061CE"/>
    <w:rsid w:val="00B1421B"/>
    <w:rsid w:val="00B22762"/>
    <w:rsid w:val="00B243B9"/>
    <w:rsid w:val="00B24EEE"/>
    <w:rsid w:val="00B3300D"/>
    <w:rsid w:val="00B45322"/>
    <w:rsid w:val="00B53075"/>
    <w:rsid w:val="00B62BFB"/>
    <w:rsid w:val="00B63C25"/>
    <w:rsid w:val="00B76D28"/>
    <w:rsid w:val="00B85AC8"/>
    <w:rsid w:val="00BC0325"/>
    <w:rsid w:val="00BD737B"/>
    <w:rsid w:val="00BD7842"/>
    <w:rsid w:val="00BF55D6"/>
    <w:rsid w:val="00C01390"/>
    <w:rsid w:val="00C02A2A"/>
    <w:rsid w:val="00C06BD9"/>
    <w:rsid w:val="00C36549"/>
    <w:rsid w:val="00C50FA0"/>
    <w:rsid w:val="00C540B3"/>
    <w:rsid w:val="00C573A5"/>
    <w:rsid w:val="00C71DE8"/>
    <w:rsid w:val="00C76DFF"/>
    <w:rsid w:val="00CB5CC4"/>
    <w:rsid w:val="00CC32D2"/>
    <w:rsid w:val="00CC3978"/>
    <w:rsid w:val="00CD626D"/>
    <w:rsid w:val="00CF67AD"/>
    <w:rsid w:val="00D00DD2"/>
    <w:rsid w:val="00D27632"/>
    <w:rsid w:val="00D44FE4"/>
    <w:rsid w:val="00D4610F"/>
    <w:rsid w:val="00D62480"/>
    <w:rsid w:val="00D70CF4"/>
    <w:rsid w:val="00D8470A"/>
    <w:rsid w:val="00D853F8"/>
    <w:rsid w:val="00D8737F"/>
    <w:rsid w:val="00D9585F"/>
    <w:rsid w:val="00DB304F"/>
    <w:rsid w:val="00DC3139"/>
    <w:rsid w:val="00DD78C7"/>
    <w:rsid w:val="00DE01F1"/>
    <w:rsid w:val="00DE094F"/>
    <w:rsid w:val="00DE0E75"/>
    <w:rsid w:val="00DF608D"/>
    <w:rsid w:val="00E05548"/>
    <w:rsid w:val="00E10732"/>
    <w:rsid w:val="00E2383C"/>
    <w:rsid w:val="00E3065B"/>
    <w:rsid w:val="00E42F6A"/>
    <w:rsid w:val="00E553C6"/>
    <w:rsid w:val="00E61AE1"/>
    <w:rsid w:val="00E77F89"/>
    <w:rsid w:val="00E91174"/>
    <w:rsid w:val="00E91816"/>
    <w:rsid w:val="00EA280C"/>
    <w:rsid w:val="00EB68AD"/>
    <w:rsid w:val="00EC159F"/>
    <w:rsid w:val="00ED5DA7"/>
    <w:rsid w:val="00ED74AB"/>
    <w:rsid w:val="00EE3AC8"/>
    <w:rsid w:val="00EF143C"/>
    <w:rsid w:val="00EF36DB"/>
    <w:rsid w:val="00F02927"/>
    <w:rsid w:val="00F10510"/>
    <w:rsid w:val="00F138F4"/>
    <w:rsid w:val="00F13F6D"/>
    <w:rsid w:val="00F211CA"/>
    <w:rsid w:val="00F24887"/>
    <w:rsid w:val="00F36C2E"/>
    <w:rsid w:val="00F428E8"/>
    <w:rsid w:val="00F44A05"/>
    <w:rsid w:val="00F553AF"/>
    <w:rsid w:val="00F56AF7"/>
    <w:rsid w:val="00F60140"/>
    <w:rsid w:val="00F60908"/>
    <w:rsid w:val="00F63E0D"/>
    <w:rsid w:val="00F74B25"/>
    <w:rsid w:val="00F8458D"/>
    <w:rsid w:val="00F8524A"/>
    <w:rsid w:val="00FA0F58"/>
    <w:rsid w:val="00FA4BF6"/>
    <w:rsid w:val="00FA6DE2"/>
    <w:rsid w:val="00FC6076"/>
    <w:rsid w:val="00FE0DAD"/>
    <w:rsid w:val="00FE57AC"/>
    <w:rsid w:val="00FE7BC2"/>
    <w:rsid w:val="00FF450A"/>
    <w:rsid w:val="00FF695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1174"/>
    <w:rPr>
      <w:sz w:val="24"/>
      <w:szCs w:val="24"/>
    </w:rPr>
  </w:style>
  <w:style w:type="paragraph" w:styleId="Rubrik1">
    <w:name w:val="heading 1"/>
    <w:basedOn w:val="Normal"/>
    <w:next w:val="Normal"/>
    <w:link w:val="Rubrik1Char"/>
    <w:qFormat/>
    <w:rsid w:val="00A6291F"/>
    <w:pPr>
      <w:keepNext/>
      <w:spacing w:before="240" w:after="60"/>
      <w:outlineLvl w:val="0"/>
    </w:pPr>
    <w:rPr>
      <w:rFonts w:ascii="Calibri" w:hAnsi="Calibri"/>
      <w:b/>
      <w:bCs/>
      <w:kern w:val="32"/>
      <w:szCs w:val="32"/>
    </w:rPr>
  </w:style>
  <w:style w:type="paragraph" w:styleId="Rubrik2">
    <w:name w:val="heading 2"/>
    <w:basedOn w:val="Normal"/>
    <w:next w:val="Normal"/>
    <w:link w:val="Rubrik2Char"/>
    <w:semiHidden/>
    <w:unhideWhenUsed/>
    <w:qFormat/>
    <w:rsid w:val="00A6291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D7BFA"/>
    <w:pPr>
      <w:tabs>
        <w:tab w:val="center" w:pos="4536"/>
        <w:tab w:val="right" w:pos="9072"/>
      </w:tabs>
    </w:pPr>
    <w:rPr>
      <w:rFonts w:ascii="Calibri" w:hAnsi="Calibri"/>
      <w:sz w:val="22"/>
    </w:rPr>
  </w:style>
  <w:style w:type="paragraph" w:styleId="Sidfot">
    <w:name w:val="footer"/>
    <w:basedOn w:val="Normal"/>
    <w:rsid w:val="005D7BFA"/>
    <w:pPr>
      <w:tabs>
        <w:tab w:val="center" w:pos="4536"/>
        <w:tab w:val="right" w:pos="9072"/>
      </w:tabs>
    </w:pPr>
    <w:rPr>
      <w:rFonts w:ascii="Calibri" w:hAnsi="Calibri"/>
      <w:sz w:val="22"/>
    </w:rPr>
  </w:style>
  <w:style w:type="paragraph" w:customStyle="1" w:styleId="Underrubrik1">
    <w:name w:val="Underrubrik 1"/>
    <w:basedOn w:val="Rubrik"/>
    <w:rsid w:val="00383143"/>
    <w:pPr>
      <w:autoSpaceDE w:val="0"/>
      <w:autoSpaceDN w:val="0"/>
      <w:adjustRightInd w:val="0"/>
      <w:spacing w:before="397" w:after="57"/>
      <w:outlineLvl w:val="9"/>
    </w:pPr>
    <w:rPr>
      <w:color w:val="0A50A1"/>
      <w:kern w:val="0"/>
      <w:sz w:val="28"/>
      <w:szCs w:val="28"/>
    </w:rPr>
  </w:style>
  <w:style w:type="paragraph" w:styleId="Rubrik">
    <w:name w:val="Title"/>
    <w:basedOn w:val="Normal"/>
    <w:qFormat/>
    <w:rsid w:val="008D764F"/>
    <w:pPr>
      <w:spacing w:before="240" w:after="60"/>
      <w:outlineLvl w:val="0"/>
    </w:pPr>
    <w:rPr>
      <w:rFonts w:ascii="Calibri" w:hAnsi="Calibri" w:cs="Arial"/>
      <w:bCs/>
      <w:color w:val="0070C0"/>
      <w:kern w:val="28"/>
      <w:sz w:val="36"/>
      <w:szCs w:val="32"/>
    </w:rPr>
  </w:style>
  <w:style w:type="paragraph" w:styleId="Brdtext">
    <w:name w:val="Body Text"/>
    <w:basedOn w:val="Normal"/>
    <w:rsid w:val="00383143"/>
    <w:pPr>
      <w:autoSpaceDE w:val="0"/>
      <w:autoSpaceDN w:val="0"/>
      <w:adjustRightInd w:val="0"/>
    </w:pPr>
    <w:rPr>
      <w:rFonts w:ascii="Arial" w:hAnsi="Arial" w:cs="Arial"/>
      <w:color w:val="000000"/>
      <w:sz w:val="20"/>
      <w:szCs w:val="20"/>
    </w:rPr>
  </w:style>
  <w:style w:type="character" w:styleId="Hyperlnk">
    <w:name w:val="Hyperlink"/>
    <w:basedOn w:val="Standardstycketeckensnitt"/>
    <w:uiPriority w:val="99"/>
    <w:rsid w:val="007A6B6E"/>
    <w:rPr>
      <w:color w:val="0000FF"/>
      <w:u w:val="single"/>
    </w:rPr>
  </w:style>
  <w:style w:type="table" w:styleId="Tabellrutnt">
    <w:name w:val="Table Grid"/>
    <w:basedOn w:val="Normaltabell"/>
    <w:rsid w:val="007D30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rsid w:val="000C2CFA"/>
    <w:rPr>
      <w:rFonts w:ascii="Tahoma" w:hAnsi="Tahoma" w:cs="Tahoma"/>
      <w:sz w:val="16"/>
      <w:szCs w:val="16"/>
    </w:rPr>
  </w:style>
  <w:style w:type="character" w:customStyle="1" w:styleId="BallongtextChar">
    <w:name w:val="Ballongtext Char"/>
    <w:basedOn w:val="Standardstycketeckensnitt"/>
    <w:link w:val="Ballongtext"/>
    <w:rsid w:val="000C2CFA"/>
    <w:rPr>
      <w:rFonts w:ascii="Tahoma" w:hAnsi="Tahoma" w:cs="Tahoma"/>
      <w:sz w:val="16"/>
      <w:szCs w:val="16"/>
    </w:rPr>
  </w:style>
  <w:style w:type="character" w:customStyle="1" w:styleId="Rubrik1Char">
    <w:name w:val="Rubrik 1 Char"/>
    <w:basedOn w:val="Standardstycketeckensnitt"/>
    <w:link w:val="Rubrik1"/>
    <w:rsid w:val="00A6291F"/>
    <w:rPr>
      <w:rFonts w:ascii="Calibri" w:hAnsi="Calibri"/>
      <w:b/>
      <w:bCs/>
      <w:kern w:val="32"/>
      <w:sz w:val="24"/>
      <w:szCs w:val="32"/>
    </w:rPr>
  </w:style>
  <w:style w:type="character" w:styleId="Betoning">
    <w:name w:val="Emphasis"/>
    <w:basedOn w:val="Standardstycketeckensnitt"/>
    <w:uiPriority w:val="20"/>
    <w:qFormat/>
    <w:rsid w:val="00387E3B"/>
    <w:rPr>
      <w:i/>
      <w:iCs/>
    </w:rPr>
  </w:style>
  <w:style w:type="paragraph" w:styleId="Innehllsfrteckningsrubrik">
    <w:name w:val="TOC Heading"/>
    <w:basedOn w:val="Rubrik1"/>
    <w:next w:val="Normal"/>
    <w:uiPriority w:val="39"/>
    <w:unhideWhenUsed/>
    <w:qFormat/>
    <w:rsid w:val="004F63A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Innehll1">
    <w:name w:val="toc 1"/>
    <w:basedOn w:val="Normal"/>
    <w:next w:val="Normal"/>
    <w:autoRedefine/>
    <w:uiPriority w:val="39"/>
    <w:qFormat/>
    <w:rsid w:val="00765A1B"/>
    <w:pPr>
      <w:spacing w:before="200" w:after="100"/>
    </w:pPr>
    <w:rPr>
      <w:rFonts w:ascii="Calibri" w:hAnsi="Calibri"/>
      <w:sz w:val="22"/>
    </w:rPr>
  </w:style>
  <w:style w:type="paragraph" w:styleId="Innehll2">
    <w:name w:val="toc 2"/>
    <w:basedOn w:val="Normal"/>
    <w:next w:val="Normal"/>
    <w:autoRedefine/>
    <w:uiPriority w:val="39"/>
    <w:unhideWhenUsed/>
    <w:qFormat/>
    <w:rsid w:val="00765A1B"/>
    <w:pPr>
      <w:spacing w:after="100" w:line="276" w:lineRule="auto"/>
      <w:ind w:left="284"/>
    </w:pPr>
    <w:rPr>
      <w:rFonts w:asciiTheme="minorHAnsi" w:eastAsiaTheme="minorEastAsia" w:hAnsiTheme="minorHAnsi" w:cstheme="minorBidi"/>
      <w:sz w:val="20"/>
      <w:szCs w:val="22"/>
      <w:lang w:eastAsia="en-US"/>
    </w:rPr>
  </w:style>
  <w:style w:type="paragraph" w:styleId="Innehll3">
    <w:name w:val="toc 3"/>
    <w:basedOn w:val="Normal"/>
    <w:next w:val="Normal"/>
    <w:autoRedefine/>
    <w:uiPriority w:val="39"/>
    <w:unhideWhenUsed/>
    <w:qFormat/>
    <w:rsid w:val="004F63A4"/>
    <w:pPr>
      <w:spacing w:after="100" w:line="276" w:lineRule="auto"/>
      <w:ind w:left="440"/>
    </w:pPr>
    <w:rPr>
      <w:rFonts w:asciiTheme="minorHAnsi" w:eastAsiaTheme="minorEastAsia" w:hAnsiTheme="minorHAnsi" w:cstheme="minorBidi"/>
      <w:sz w:val="22"/>
      <w:szCs w:val="22"/>
      <w:lang w:eastAsia="en-US"/>
    </w:rPr>
  </w:style>
  <w:style w:type="paragraph" w:styleId="Underrubrik">
    <w:name w:val="Subtitle"/>
    <w:basedOn w:val="Normal"/>
    <w:next w:val="Normal"/>
    <w:link w:val="UnderrubrikChar"/>
    <w:qFormat/>
    <w:rsid w:val="004F63A4"/>
    <w:pPr>
      <w:numPr>
        <w:ilvl w:val="1"/>
      </w:numPr>
    </w:pPr>
    <w:rPr>
      <w:rFonts w:asciiTheme="majorHAnsi" w:eastAsiaTheme="majorEastAsia" w:hAnsiTheme="majorHAnsi" w:cstheme="majorBidi"/>
      <w:i/>
      <w:iCs/>
      <w:color w:val="4F81BD" w:themeColor="accent1"/>
      <w:spacing w:val="15"/>
    </w:rPr>
  </w:style>
  <w:style w:type="character" w:customStyle="1" w:styleId="UnderrubrikChar">
    <w:name w:val="Underrubrik Char"/>
    <w:basedOn w:val="Standardstycketeckensnitt"/>
    <w:link w:val="Underrubrik"/>
    <w:rsid w:val="004F63A4"/>
    <w:rPr>
      <w:rFonts w:asciiTheme="majorHAnsi" w:eastAsiaTheme="majorEastAsia" w:hAnsiTheme="majorHAnsi" w:cstheme="majorBidi"/>
      <w:i/>
      <w:iCs/>
      <w:color w:val="4F81BD" w:themeColor="accent1"/>
      <w:spacing w:val="15"/>
      <w:sz w:val="24"/>
      <w:szCs w:val="24"/>
    </w:rPr>
  </w:style>
  <w:style w:type="character" w:customStyle="1" w:styleId="Rubrik2Char">
    <w:name w:val="Rubrik 2 Char"/>
    <w:basedOn w:val="Standardstycketeckensnitt"/>
    <w:link w:val="Rubrik2"/>
    <w:semiHidden/>
    <w:rsid w:val="00A6291F"/>
    <w:rPr>
      <w:rFonts w:asciiTheme="majorHAnsi" w:eastAsiaTheme="majorEastAsia" w:hAnsiTheme="majorHAnsi" w:cstheme="majorBidi"/>
      <w:b/>
      <w:bCs/>
      <w:color w:val="4F81BD" w:themeColor="accent1"/>
      <w:sz w:val="26"/>
      <w:szCs w:val="26"/>
    </w:rPr>
  </w:style>
  <w:style w:type="paragraph" w:customStyle="1" w:styleId="SifferLista">
    <w:name w:val="SifferLista"/>
    <w:basedOn w:val="Normal"/>
    <w:link w:val="SifferListaChar"/>
    <w:qFormat/>
    <w:rsid w:val="002A4EA7"/>
    <w:pPr>
      <w:numPr>
        <w:numId w:val="25"/>
      </w:numPr>
      <w:ind w:left="227" w:hanging="227"/>
    </w:pPr>
    <w:rPr>
      <w:rFonts w:asciiTheme="minorHAnsi" w:hAnsiTheme="minorHAnsi" w:cstheme="minorHAnsi"/>
      <w:sz w:val="22"/>
      <w:szCs w:val="22"/>
    </w:rPr>
  </w:style>
  <w:style w:type="paragraph" w:styleId="Liststycke">
    <w:name w:val="List Paragraph"/>
    <w:basedOn w:val="Normal"/>
    <w:uiPriority w:val="34"/>
    <w:qFormat/>
    <w:rsid w:val="00C36549"/>
    <w:pPr>
      <w:ind w:left="720"/>
      <w:contextualSpacing/>
    </w:pPr>
    <w:rPr>
      <w:rFonts w:ascii="Calibri" w:hAnsi="Calibri"/>
      <w:sz w:val="22"/>
    </w:rPr>
  </w:style>
  <w:style w:type="character" w:customStyle="1" w:styleId="SifferListaChar">
    <w:name w:val="SifferLista Char"/>
    <w:basedOn w:val="Standardstycketeckensnitt"/>
    <w:link w:val="SifferLista"/>
    <w:rsid w:val="002A4EA7"/>
    <w:rPr>
      <w:rFonts w:asciiTheme="minorHAnsi" w:hAnsiTheme="minorHAnsi" w:cstheme="minorHAnsi"/>
      <w:sz w:val="22"/>
      <w:szCs w:val="22"/>
    </w:rPr>
  </w:style>
  <w:style w:type="paragraph" w:customStyle="1" w:styleId="Sifferlista10pt">
    <w:name w:val="Sifferlista10pt"/>
    <w:basedOn w:val="SifferLista"/>
    <w:link w:val="Sifferlista10ptChar"/>
    <w:qFormat/>
    <w:rsid w:val="002A4EA7"/>
    <w:rPr>
      <w:sz w:val="20"/>
      <w:szCs w:val="20"/>
    </w:rPr>
  </w:style>
  <w:style w:type="character" w:customStyle="1" w:styleId="Sifferlista10ptChar">
    <w:name w:val="Sifferlista10pt Char"/>
    <w:basedOn w:val="SifferListaChar"/>
    <w:link w:val="Sifferlista10pt"/>
    <w:rsid w:val="002A4EA7"/>
  </w:style>
  <w:style w:type="paragraph" w:customStyle="1" w:styleId="Allmntstyckeformat">
    <w:name w:val="[Allmänt styckeformat]"/>
    <w:basedOn w:val="Normal"/>
    <w:uiPriority w:val="99"/>
    <w:rsid w:val="005014CB"/>
    <w:pPr>
      <w:autoSpaceDE w:val="0"/>
      <w:autoSpaceDN w:val="0"/>
      <w:adjustRightInd w:val="0"/>
      <w:spacing w:line="288" w:lineRule="auto"/>
      <w:textAlignment w:val="center"/>
    </w:pPr>
    <w:rPr>
      <w:color w:val="000000"/>
    </w:rPr>
  </w:style>
  <w:style w:type="character" w:styleId="Stark">
    <w:name w:val="Strong"/>
    <w:basedOn w:val="Standardstycketeckensnitt"/>
    <w:uiPriority w:val="22"/>
    <w:qFormat/>
    <w:rsid w:val="00742E7F"/>
    <w:rPr>
      <w:b/>
      <w:bCs/>
    </w:rPr>
  </w:style>
  <w:style w:type="character" w:customStyle="1" w:styleId="st">
    <w:name w:val="st"/>
    <w:basedOn w:val="Standardstycketeckensnitt"/>
    <w:rsid w:val="002F6AF4"/>
  </w:style>
</w:styles>
</file>

<file path=word/webSettings.xml><?xml version="1.0" encoding="utf-8"?>
<w:webSettings xmlns:r="http://schemas.openxmlformats.org/officeDocument/2006/relationships" xmlns:w="http://schemas.openxmlformats.org/wordprocessingml/2006/main">
  <w:divs>
    <w:div w:id="577398542">
      <w:bodyDiv w:val="1"/>
      <w:marLeft w:val="0"/>
      <w:marRight w:val="0"/>
      <w:marTop w:val="0"/>
      <w:marBottom w:val="0"/>
      <w:divBdr>
        <w:top w:val="none" w:sz="0" w:space="0" w:color="auto"/>
        <w:left w:val="none" w:sz="0" w:space="0" w:color="auto"/>
        <w:bottom w:val="none" w:sz="0" w:space="0" w:color="auto"/>
        <w:right w:val="none" w:sz="0" w:space="0" w:color="auto"/>
      </w:divBdr>
    </w:div>
    <w:div w:id="883061470">
      <w:bodyDiv w:val="1"/>
      <w:marLeft w:val="0"/>
      <w:marRight w:val="0"/>
      <w:marTop w:val="0"/>
      <w:marBottom w:val="0"/>
      <w:divBdr>
        <w:top w:val="none" w:sz="0" w:space="0" w:color="auto"/>
        <w:left w:val="none" w:sz="0" w:space="0" w:color="auto"/>
        <w:bottom w:val="none" w:sz="0" w:space="0" w:color="auto"/>
        <w:right w:val="none" w:sz="0" w:space="0" w:color="auto"/>
      </w:divBdr>
    </w:div>
    <w:div w:id="888105844">
      <w:bodyDiv w:val="1"/>
      <w:marLeft w:val="0"/>
      <w:marRight w:val="0"/>
      <w:marTop w:val="0"/>
      <w:marBottom w:val="0"/>
      <w:divBdr>
        <w:top w:val="none" w:sz="0" w:space="0" w:color="auto"/>
        <w:left w:val="none" w:sz="0" w:space="0" w:color="auto"/>
        <w:bottom w:val="none" w:sz="0" w:space="0" w:color="auto"/>
        <w:right w:val="none" w:sz="0" w:space="0" w:color="auto"/>
      </w:divBdr>
    </w:div>
    <w:div w:id="907376712">
      <w:bodyDiv w:val="1"/>
      <w:marLeft w:val="0"/>
      <w:marRight w:val="0"/>
      <w:marTop w:val="0"/>
      <w:marBottom w:val="0"/>
      <w:divBdr>
        <w:top w:val="none" w:sz="0" w:space="0" w:color="auto"/>
        <w:left w:val="none" w:sz="0" w:space="0" w:color="auto"/>
        <w:bottom w:val="none" w:sz="0" w:space="0" w:color="auto"/>
        <w:right w:val="none" w:sz="0" w:space="0" w:color="auto"/>
      </w:divBdr>
    </w:div>
    <w:div w:id="1022317382">
      <w:bodyDiv w:val="1"/>
      <w:marLeft w:val="0"/>
      <w:marRight w:val="0"/>
      <w:marTop w:val="0"/>
      <w:marBottom w:val="0"/>
      <w:divBdr>
        <w:top w:val="none" w:sz="0" w:space="0" w:color="auto"/>
        <w:left w:val="none" w:sz="0" w:space="0" w:color="auto"/>
        <w:bottom w:val="none" w:sz="0" w:space="0" w:color="auto"/>
        <w:right w:val="none" w:sz="0" w:space="0" w:color="auto"/>
      </w:divBdr>
    </w:div>
    <w:div w:id="1150290708">
      <w:bodyDiv w:val="1"/>
      <w:marLeft w:val="0"/>
      <w:marRight w:val="0"/>
      <w:marTop w:val="0"/>
      <w:marBottom w:val="0"/>
      <w:divBdr>
        <w:top w:val="none" w:sz="0" w:space="0" w:color="auto"/>
        <w:left w:val="none" w:sz="0" w:space="0" w:color="auto"/>
        <w:bottom w:val="none" w:sz="0" w:space="0" w:color="auto"/>
        <w:right w:val="none" w:sz="0" w:space="0" w:color="auto"/>
      </w:divBdr>
    </w:div>
    <w:div w:id="1197936236">
      <w:bodyDiv w:val="1"/>
      <w:marLeft w:val="0"/>
      <w:marRight w:val="0"/>
      <w:marTop w:val="0"/>
      <w:marBottom w:val="0"/>
      <w:divBdr>
        <w:top w:val="none" w:sz="0" w:space="0" w:color="auto"/>
        <w:left w:val="none" w:sz="0" w:space="0" w:color="auto"/>
        <w:bottom w:val="none" w:sz="0" w:space="0" w:color="auto"/>
        <w:right w:val="none" w:sz="0" w:space="0" w:color="auto"/>
      </w:divBdr>
    </w:div>
    <w:div w:id="1330479092">
      <w:bodyDiv w:val="1"/>
      <w:marLeft w:val="0"/>
      <w:marRight w:val="0"/>
      <w:marTop w:val="0"/>
      <w:marBottom w:val="0"/>
      <w:divBdr>
        <w:top w:val="none" w:sz="0" w:space="0" w:color="auto"/>
        <w:left w:val="none" w:sz="0" w:space="0" w:color="auto"/>
        <w:bottom w:val="none" w:sz="0" w:space="0" w:color="auto"/>
        <w:right w:val="none" w:sz="0" w:space="0" w:color="auto"/>
      </w:divBdr>
    </w:div>
    <w:div w:id="1641030125">
      <w:bodyDiv w:val="1"/>
      <w:marLeft w:val="0"/>
      <w:marRight w:val="0"/>
      <w:marTop w:val="0"/>
      <w:marBottom w:val="0"/>
      <w:divBdr>
        <w:top w:val="none" w:sz="0" w:space="0" w:color="auto"/>
        <w:left w:val="none" w:sz="0" w:space="0" w:color="auto"/>
        <w:bottom w:val="none" w:sz="0" w:space="0" w:color="auto"/>
        <w:right w:val="none" w:sz="0" w:space="0" w:color="auto"/>
      </w:divBdr>
    </w:div>
    <w:div w:id="2027710832">
      <w:bodyDiv w:val="1"/>
      <w:marLeft w:val="0"/>
      <w:marRight w:val="0"/>
      <w:marTop w:val="0"/>
      <w:marBottom w:val="0"/>
      <w:divBdr>
        <w:top w:val="none" w:sz="0" w:space="0" w:color="auto"/>
        <w:left w:val="none" w:sz="0" w:space="0" w:color="auto"/>
        <w:bottom w:val="none" w:sz="0" w:space="0" w:color="auto"/>
        <w:right w:val="none" w:sz="0" w:space="0" w:color="auto"/>
      </w:divBdr>
    </w:div>
    <w:div w:id="206329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edrik.tamm@doublecheck.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ublecheck.se/static/docs/DoubleCheck_Whitepaper_Offentligamarknaden.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ublecheck.se"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iel.broberg@doublecheck.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26F7A-4E20-40E4-BDEF-3F01D031D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367</Words>
  <Characters>2663</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Skulle din inköpsorganisation ha nytta av att kostnadsfritt använda SafeTrade</vt:lpstr>
    </vt:vector>
  </TitlesOfParts>
  <Company>HSI Förlag AB</Company>
  <LinksUpToDate>false</LinksUpToDate>
  <CharactersWithSpaces>3024</CharactersWithSpaces>
  <SharedDoc>false</SharedDoc>
  <HLinks>
    <vt:vector size="12" baseType="variant">
      <vt:variant>
        <vt:i4>1179657</vt:i4>
      </vt:variant>
      <vt:variant>
        <vt:i4>3</vt:i4>
      </vt:variant>
      <vt:variant>
        <vt:i4>0</vt:i4>
      </vt:variant>
      <vt:variant>
        <vt:i4>5</vt:i4>
      </vt:variant>
      <vt:variant>
        <vt:lpwstr>http://www.safetrade.se/</vt:lpwstr>
      </vt:variant>
      <vt:variant>
        <vt:lpwstr/>
      </vt:variant>
      <vt:variant>
        <vt:i4>7602269</vt:i4>
      </vt:variant>
      <vt:variant>
        <vt:i4>0</vt:i4>
      </vt:variant>
      <vt:variant>
        <vt:i4>0</vt:i4>
      </vt:variant>
      <vt:variant>
        <vt:i4>5</vt:i4>
      </vt:variant>
      <vt:variant>
        <vt:lpwstr>mailto:info@safetrade.se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Skulle din inköpsorganisation ha nytta av att kostnadsfritt använda SafeTrade</dc:title>
  <dc:creator>Birgitta Löfdahl</dc:creator>
  <cp:lastModifiedBy>Birgitta Löfdahl</cp:lastModifiedBy>
  <cp:revision>1</cp:revision>
  <cp:lastPrinted>2013-07-10T09:02:00Z</cp:lastPrinted>
  <dcterms:created xsi:type="dcterms:W3CDTF">2013-07-11T08:44:00Z</dcterms:created>
  <dcterms:modified xsi:type="dcterms:W3CDTF">2013-07-11T11:40:00Z</dcterms:modified>
</cp:coreProperties>
</file>