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571AB8FA" w:rsidR="0048560F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da-DK" w:bidi="da-DK"/>
        </w:rPr>
        <w:tab/>
      </w:r>
    </w:p>
    <w:p w14:paraId="788CD7E6" w14:textId="77777777" w:rsidR="00F6187B" w:rsidRDefault="00F6187B" w:rsidP="00F6187B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MED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ELELSE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03F0868F" w14:textId="789C36BF" w:rsidR="000C3201" w:rsidRPr="000C3201" w:rsidRDefault="00FA6936" w:rsidP="00F6187B">
      <w:pPr>
        <w:tabs>
          <w:tab w:val="right" w:pos="9072"/>
        </w:tabs>
        <w:spacing w:after="0"/>
        <w:jc w:val="right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>30</w:t>
      </w:r>
      <w:r w:rsidR="00F6187B">
        <w:rPr>
          <w:noProof/>
          <w:color w:val="141414"/>
          <w:sz w:val="16"/>
          <w:szCs w:val="16"/>
          <w:lang w:val="sv-SE"/>
        </w:rPr>
        <w:t>-</w:t>
      </w:r>
      <w:r w:rsidR="00E744DD">
        <w:rPr>
          <w:noProof/>
          <w:color w:val="141414"/>
          <w:sz w:val="16"/>
          <w:szCs w:val="16"/>
          <w:lang w:val="sv-SE"/>
        </w:rPr>
        <w:t>05</w:t>
      </w:r>
      <w:r w:rsidR="00F6187B">
        <w:rPr>
          <w:noProof/>
          <w:color w:val="141414"/>
          <w:sz w:val="16"/>
          <w:szCs w:val="16"/>
          <w:lang w:val="sv-SE"/>
        </w:rPr>
        <w:t>-</w:t>
      </w:r>
      <w:r w:rsidR="00F6187B" w:rsidRPr="0005252F">
        <w:rPr>
          <w:noProof/>
          <w:color w:val="141414"/>
          <w:sz w:val="16"/>
          <w:szCs w:val="16"/>
          <w:lang w:val="sv-SE"/>
        </w:rPr>
        <w:t>202</w:t>
      </w:r>
      <w:r w:rsidR="00F6187B">
        <w:rPr>
          <w:noProof/>
          <w:color w:val="141414"/>
          <w:sz w:val="16"/>
          <w:szCs w:val="16"/>
          <w:lang w:val="sv-SE"/>
        </w:rPr>
        <w:t>3</w:t>
      </w:r>
    </w:p>
    <w:p w14:paraId="48D6D78A" w14:textId="19257732" w:rsidR="0055355B" w:rsidRPr="00F14E09" w:rsidRDefault="0055355B" w:rsidP="0055355B">
      <w:pPr>
        <w:pStyle w:val="Rubrik1"/>
        <w:rPr>
          <w:rFonts w:eastAsia="Cambria"/>
          <w:sz w:val="32"/>
          <w:szCs w:val="24"/>
          <w:lang w:val="da-DK"/>
        </w:rPr>
      </w:pPr>
      <w:r w:rsidRPr="0055355B">
        <w:rPr>
          <w:rFonts w:eastAsia="Cambria"/>
          <w:sz w:val="32"/>
          <w:szCs w:val="24"/>
          <w:lang w:val="da-DK" w:bidi="da-DK"/>
        </w:rPr>
        <w:t>engcons nye forbedrede hurtigskift</w:t>
      </w:r>
      <w:r w:rsidR="00AB54C7">
        <w:rPr>
          <w:rFonts w:eastAsia="Cambria"/>
          <w:sz w:val="32"/>
          <w:szCs w:val="24"/>
          <w:lang w:val="da-DK" w:bidi="da-DK"/>
        </w:rPr>
        <w:t>,</w:t>
      </w:r>
      <w:r w:rsidRPr="0055355B">
        <w:rPr>
          <w:rFonts w:eastAsia="Cambria"/>
          <w:sz w:val="32"/>
          <w:szCs w:val="24"/>
          <w:lang w:val="da-DK" w:bidi="da-DK"/>
        </w:rPr>
        <w:t xml:space="preserve"> til gravemaskiner i størrelsen 12-19 tons</w:t>
      </w:r>
      <w:r w:rsidR="00AB54C7">
        <w:rPr>
          <w:rFonts w:eastAsia="Cambria"/>
          <w:sz w:val="32"/>
          <w:szCs w:val="24"/>
          <w:lang w:val="da-DK" w:bidi="da-DK"/>
        </w:rPr>
        <w:t>,</w:t>
      </w:r>
      <w:r w:rsidRPr="0055355B">
        <w:rPr>
          <w:rFonts w:eastAsia="Cambria"/>
          <w:sz w:val="32"/>
          <w:szCs w:val="24"/>
          <w:lang w:val="da-DK" w:bidi="da-DK"/>
        </w:rPr>
        <w:t xml:space="preserve"> er ude på markedet nu</w:t>
      </w:r>
    </w:p>
    <w:p w14:paraId="60FFA542" w14:textId="70A1FD43" w:rsidR="0055355B" w:rsidRPr="00F14E09" w:rsidRDefault="0055355B" w:rsidP="0055355B">
      <w:pPr>
        <w:rPr>
          <w:b/>
          <w:bCs/>
          <w:sz w:val="24"/>
          <w:szCs w:val="24"/>
          <w:lang w:val="da-DK"/>
        </w:rPr>
      </w:pPr>
      <w:r w:rsidRPr="0055355B">
        <w:rPr>
          <w:b/>
          <w:sz w:val="24"/>
          <w:szCs w:val="24"/>
          <w:lang w:val="da-DK" w:bidi="da-DK"/>
        </w:rPr>
        <w:t>engcon arbejder løbende på at forbedre sine produkter, og altid med slutkunden i fokus. Som et yderligere skridt fremad</w:t>
      </w:r>
      <w:r w:rsidR="00AB54C7">
        <w:rPr>
          <w:b/>
          <w:sz w:val="24"/>
          <w:szCs w:val="24"/>
          <w:lang w:val="da-DK" w:bidi="da-DK"/>
        </w:rPr>
        <w:t>,</w:t>
      </w:r>
      <w:r w:rsidRPr="0055355B">
        <w:rPr>
          <w:b/>
          <w:sz w:val="24"/>
          <w:szCs w:val="24"/>
          <w:lang w:val="da-DK" w:bidi="da-DK"/>
        </w:rPr>
        <w:t xml:space="preserve"> for at give slutkunden forbedringer</w:t>
      </w:r>
      <w:r w:rsidR="00AB54C7">
        <w:rPr>
          <w:b/>
          <w:sz w:val="24"/>
          <w:szCs w:val="24"/>
          <w:lang w:val="da-DK" w:bidi="da-DK"/>
        </w:rPr>
        <w:t>,</w:t>
      </w:r>
      <w:r w:rsidRPr="0055355B">
        <w:rPr>
          <w:b/>
          <w:sz w:val="24"/>
          <w:szCs w:val="24"/>
          <w:lang w:val="da-DK" w:bidi="da-DK"/>
        </w:rPr>
        <w:t xml:space="preserve"> lancerer engcon et nyt og bedre hurtigskift til gravemaskiner i størrelsen 12-19 tons.</w:t>
      </w:r>
    </w:p>
    <w:p w14:paraId="566792AB" w14:textId="04F663F2" w:rsidR="0055355B" w:rsidRPr="00F14E09" w:rsidRDefault="0055355B" w:rsidP="0055355B">
      <w:pPr>
        <w:rPr>
          <w:sz w:val="24"/>
          <w:szCs w:val="24"/>
          <w:lang w:val="da-DK"/>
        </w:rPr>
      </w:pPr>
      <w:r w:rsidRPr="00C0290E">
        <w:rPr>
          <w:sz w:val="24"/>
          <w:szCs w:val="24"/>
          <w:lang w:val="da-DK" w:bidi="da-DK"/>
        </w:rPr>
        <w:t>Udover at gøre hurtigskiftet stærkere</w:t>
      </w:r>
      <w:r w:rsidR="00AB54C7" w:rsidRPr="00C0290E">
        <w:rPr>
          <w:sz w:val="24"/>
          <w:szCs w:val="24"/>
          <w:lang w:val="da-DK" w:bidi="da-DK"/>
        </w:rPr>
        <w:t>,</w:t>
      </w:r>
      <w:r w:rsidRPr="00C0290E">
        <w:rPr>
          <w:sz w:val="24"/>
          <w:szCs w:val="24"/>
          <w:lang w:val="da-DK" w:bidi="da-DK"/>
        </w:rPr>
        <w:t xml:space="preserve"> vil eftermonteringen med EC</w:t>
      </w:r>
      <w:r w:rsidR="00344676" w:rsidRPr="00C0290E">
        <w:rPr>
          <w:sz w:val="24"/>
          <w:szCs w:val="24"/>
          <w:lang w:val="da-DK" w:bidi="da-DK"/>
        </w:rPr>
        <w:t>-</w:t>
      </w:r>
      <w:r w:rsidRPr="00C0290E">
        <w:rPr>
          <w:sz w:val="24"/>
          <w:szCs w:val="24"/>
          <w:lang w:val="da-DK" w:bidi="da-DK"/>
        </w:rPr>
        <w:t>O</w:t>
      </w:r>
      <w:r w:rsidR="00344676" w:rsidRPr="00C0290E">
        <w:rPr>
          <w:sz w:val="24"/>
          <w:szCs w:val="24"/>
          <w:lang w:val="da-DK" w:bidi="da-DK"/>
        </w:rPr>
        <w:t>il</w:t>
      </w:r>
      <w:r w:rsidRPr="00C0290E">
        <w:rPr>
          <w:sz w:val="24"/>
          <w:szCs w:val="24"/>
          <w:lang w:val="da-DK" w:bidi="da-DK"/>
        </w:rPr>
        <w:t>-blok</w:t>
      </w:r>
      <w:r w:rsidR="00344676" w:rsidRPr="00C0290E">
        <w:rPr>
          <w:sz w:val="24"/>
          <w:szCs w:val="24"/>
          <w:lang w:val="da-DK" w:bidi="da-DK"/>
        </w:rPr>
        <w:t>ke</w:t>
      </w:r>
      <w:r w:rsidRPr="00C0290E">
        <w:rPr>
          <w:sz w:val="24"/>
          <w:szCs w:val="24"/>
          <w:lang w:val="da-DK" w:bidi="da-DK"/>
        </w:rPr>
        <w:t xml:space="preserve"> være nemmere, fordi det nye hurtigskift ikke længere indeholder slanger og minimerer </w:t>
      </w:r>
      <w:r w:rsidR="00AB54C7" w:rsidRPr="00C0290E">
        <w:rPr>
          <w:sz w:val="24"/>
          <w:szCs w:val="24"/>
          <w:lang w:val="da-DK" w:bidi="da-DK"/>
        </w:rPr>
        <w:t xml:space="preserve">hermed </w:t>
      </w:r>
      <w:r w:rsidRPr="00C0290E">
        <w:rPr>
          <w:sz w:val="24"/>
          <w:szCs w:val="24"/>
          <w:lang w:val="da-DK" w:bidi="da-DK"/>
        </w:rPr>
        <w:t xml:space="preserve">risikoen for lækage. </w:t>
      </w:r>
      <w:r w:rsidR="00344676" w:rsidRPr="00C0290E">
        <w:rPr>
          <w:sz w:val="24"/>
          <w:szCs w:val="24"/>
          <w:lang w:val="da-DK" w:bidi="da-DK"/>
        </w:rPr>
        <w:t>Ved brug af særligt krævende olieredskaber vil dette også kunne optimeres hertil med øget olie-flow.</w:t>
      </w:r>
    </w:p>
    <w:p w14:paraId="19D95866" w14:textId="46698808" w:rsidR="0055355B" w:rsidRPr="00F14E09" w:rsidRDefault="0055355B" w:rsidP="0055355B">
      <w:pPr>
        <w:rPr>
          <w:sz w:val="24"/>
          <w:szCs w:val="24"/>
          <w:lang w:val="da-DK"/>
        </w:rPr>
      </w:pPr>
      <w:r>
        <w:rPr>
          <w:sz w:val="24"/>
          <w:szCs w:val="24"/>
          <w:lang w:val="da-DK" w:bidi="da-DK"/>
        </w:rPr>
        <w:t>– Takket være vores innovationsdrevne arbejde</w:t>
      </w:r>
      <w:r w:rsidR="00AB54C7">
        <w:rPr>
          <w:sz w:val="24"/>
          <w:szCs w:val="24"/>
          <w:lang w:val="da-DK" w:bidi="da-DK"/>
        </w:rPr>
        <w:t>,</w:t>
      </w:r>
      <w:r>
        <w:rPr>
          <w:sz w:val="24"/>
          <w:szCs w:val="24"/>
          <w:lang w:val="da-DK" w:bidi="da-DK"/>
        </w:rPr>
        <w:t xml:space="preserve"> med fokus på slutkunden</w:t>
      </w:r>
      <w:r w:rsidR="00AB54C7">
        <w:rPr>
          <w:sz w:val="24"/>
          <w:szCs w:val="24"/>
          <w:lang w:val="da-DK" w:bidi="da-DK"/>
        </w:rPr>
        <w:t>,</w:t>
      </w:r>
      <w:r>
        <w:rPr>
          <w:sz w:val="24"/>
          <w:szCs w:val="24"/>
          <w:lang w:val="da-DK" w:bidi="da-DK"/>
        </w:rPr>
        <w:t xml:space="preserve"> kan vores kunder stole på, at engcon altid leverer topmoderne teknologi. Vores pakke skal være den helhedsløsning og det premiumprodukt, som vores kunder vil have, nu og i fremtiden, siger Martin Engström, produktchef hos engcon.</w:t>
      </w:r>
    </w:p>
    <w:p w14:paraId="0523D927" w14:textId="0F3DF651" w:rsidR="0055355B" w:rsidRPr="00F14E09" w:rsidRDefault="0055355B" w:rsidP="0055355B">
      <w:pPr>
        <w:pStyle w:val="Rubrik2"/>
        <w:rPr>
          <w:lang w:val="da-DK"/>
        </w:rPr>
      </w:pPr>
      <w:r w:rsidRPr="0055355B">
        <w:rPr>
          <w:lang w:val="da-DK" w:bidi="da-DK"/>
        </w:rPr>
        <w:t>Fordele ved det forbedrede hurtigskift S60:</w:t>
      </w:r>
    </w:p>
    <w:p w14:paraId="4B4E5567" w14:textId="07B0FDD5" w:rsidR="0055355B" w:rsidRPr="00F14E09" w:rsidRDefault="0055355B" w:rsidP="0055355B">
      <w:pPr>
        <w:numPr>
          <w:ilvl w:val="0"/>
          <w:numId w:val="15"/>
        </w:numPr>
        <w:rPr>
          <w:sz w:val="24"/>
          <w:szCs w:val="24"/>
          <w:lang w:val="da-DK"/>
        </w:rPr>
      </w:pPr>
      <w:r w:rsidRPr="00C0290E">
        <w:rPr>
          <w:sz w:val="24"/>
          <w:szCs w:val="24"/>
          <w:lang w:val="da-DK" w:bidi="da-DK"/>
        </w:rPr>
        <w:t>EC</w:t>
      </w:r>
      <w:r w:rsidR="00344676" w:rsidRPr="00C0290E">
        <w:rPr>
          <w:sz w:val="24"/>
          <w:szCs w:val="24"/>
          <w:lang w:val="da-DK" w:bidi="da-DK"/>
        </w:rPr>
        <w:t>-</w:t>
      </w:r>
      <w:r w:rsidRPr="00C0290E">
        <w:rPr>
          <w:sz w:val="24"/>
          <w:szCs w:val="24"/>
          <w:lang w:val="da-DK" w:bidi="da-DK"/>
        </w:rPr>
        <w:t>O</w:t>
      </w:r>
      <w:r w:rsidR="00344676" w:rsidRPr="00C0290E">
        <w:rPr>
          <w:sz w:val="24"/>
          <w:szCs w:val="24"/>
          <w:lang w:val="da-DK" w:bidi="da-DK"/>
        </w:rPr>
        <w:t>il</w:t>
      </w:r>
      <w:r w:rsidRPr="00C0290E">
        <w:rPr>
          <w:sz w:val="24"/>
          <w:szCs w:val="24"/>
          <w:lang w:val="da-DK" w:bidi="da-DK"/>
        </w:rPr>
        <w:t xml:space="preserve"> blok</w:t>
      </w:r>
      <w:r w:rsidR="00344676" w:rsidRPr="00C0290E">
        <w:rPr>
          <w:sz w:val="24"/>
          <w:szCs w:val="24"/>
          <w:lang w:val="da-DK" w:bidi="da-DK"/>
        </w:rPr>
        <w:t>ke</w:t>
      </w:r>
      <w:r w:rsidRPr="00C0290E">
        <w:rPr>
          <w:sz w:val="24"/>
          <w:szCs w:val="24"/>
          <w:lang w:val="da-DK" w:bidi="da-DK"/>
        </w:rPr>
        <w:t xml:space="preserve"> uden slange</w:t>
      </w:r>
      <w:r w:rsidR="00344676" w:rsidRPr="00C0290E">
        <w:rPr>
          <w:sz w:val="24"/>
          <w:szCs w:val="24"/>
          <w:lang w:val="da-DK" w:bidi="da-DK"/>
        </w:rPr>
        <w:t>r</w:t>
      </w:r>
      <w:r w:rsidRPr="0055355B">
        <w:rPr>
          <w:sz w:val="24"/>
          <w:szCs w:val="24"/>
          <w:lang w:val="da-DK" w:bidi="da-DK"/>
        </w:rPr>
        <w:t>, der giver længere levetid og lettere service, vedligeholdelse og eftermontering.</w:t>
      </w:r>
    </w:p>
    <w:p w14:paraId="172F3F04" w14:textId="1CDF96E8" w:rsidR="0055355B" w:rsidRPr="00F14E09" w:rsidRDefault="0055355B" w:rsidP="0055355B">
      <w:pPr>
        <w:numPr>
          <w:ilvl w:val="0"/>
          <w:numId w:val="15"/>
        </w:numPr>
        <w:rPr>
          <w:sz w:val="24"/>
          <w:szCs w:val="24"/>
          <w:lang w:val="da-DK"/>
        </w:rPr>
      </w:pPr>
      <w:r w:rsidRPr="0055355B">
        <w:rPr>
          <w:sz w:val="24"/>
          <w:szCs w:val="24"/>
          <w:lang w:val="da-DK" w:bidi="da-DK"/>
        </w:rPr>
        <w:t>Forstærket konstruktion</w:t>
      </w:r>
      <w:r w:rsidR="00344676">
        <w:rPr>
          <w:sz w:val="24"/>
          <w:szCs w:val="24"/>
          <w:lang w:val="da-DK" w:bidi="da-DK"/>
        </w:rPr>
        <w:t>.</w:t>
      </w:r>
      <w:r w:rsidRPr="0055355B">
        <w:rPr>
          <w:sz w:val="24"/>
          <w:szCs w:val="24"/>
          <w:lang w:val="da-DK" w:bidi="da-DK"/>
        </w:rPr>
        <w:t xml:space="preserve"> </w:t>
      </w:r>
    </w:p>
    <w:p w14:paraId="7F7E0867" w14:textId="46C71AEA" w:rsidR="0055355B" w:rsidRPr="002E2F08" w:rsidRDefault="0055355B" w:rsidP="0055355B">
      <w:pPr>
        <w:numPr>
          <w:ilvl w:val="0"/>
          <w:numId w:val="15"/>
        </w:numPr>
        <w:rPr>
          <w:sz w:val="24"/>
          <w:szCs w:val="24"/>
          <w:lang w:val="da-DK"/>
        </w:rPr>
      </w:pPr>
      <w:r w:rsidRPr="0055355B">
        <w:rPr>
          <w:sz w:val="24"/>
          <w:szCs w:val="24"/>
          <w:lang w:val="da-DK" w:bidi="da-DK"/>
        </w:rPr>
        <w:t xml:space="preserve">Forbedret </w:t>
      </w:r>
      <w:r w:rsidR="00344676">
        <w:rPr>
          <w:sz w:val="24"/>
          <w:szCs w:val="24"/>
          <w:lang w:val="da-DK" w:bidi="da-DK"/>
        </w:rPr>
        <w:t xml:space="preserve">føringsvej af slanger </w:t>
      </w:r>
      <w:r w:rsidRPr="0055355B">
        <w:rPr>
          <w:sz w:val="24"/>
          <w:szCs w:val="24"/>
          <w:lang w:val="da-DK" w:bidi="da-DK"/>
        </w:rPr>
        <w:t>mellem gravemaskine og hurtigskift.</w:t>
      </w:r>
    </w:p>
    <w:p w14:paraId="2115670F" w14:textId="402C270E" w:rsidR="0055355B" w:rsidRPr="00F14E09" w:rsidRDefault="0055355B" w:rsidP="0055355B">
      <w:pPr>
        <w:numPr>
          <w:ilvl w:val="0"/>
          <w:numId w:val="15"/>
        </w:numPr>
        <w:rPr>
          <w:sz w:val="24"/>
          <w:szCs w:val="24"/>
          <w:lang w:val="da-DK"/>
        </w:rPr>
      </w:pPr>
      <w:r w:rsidRPr="0055355B">
        <w:rPr>
          <w:sz w:val="24"/>
          <w:szCs w:val="24"/>
          <w:lang w:val="da-DK" w:bidi="da-DK"/>
        </w:rPr>
        <w:t>Boltet løftekrog</w:t>
      </w:r>
      <w:r w:rsidR="00344676">
        <w:rPr>
          <w:sz w:val="24"/>
          <w:szCs w:val="24"/>
          <w:lang w:val="da-DK" w:bidi="da-DK"/>
        </w:rPr>
        <w:t>.</w:t>
      </w:r>
      <w:r w:rsidRPr="0055355B">
        <w:rPr>
          <w:sz w:val="24"/>
          <w:szCs w:val="24"/>
          <w:lang w:val="da-DK" w:bidi="da-DK"/>
        </w:rPr>
        <w:t xml:space="preserve"> </w:t>
      </w:r>
    </w:p>
    <w:p w14:paraId="79861F7A" w14:textId="77777777" w:rsidR="00E6333C" w:rsidRPr="00F14E09" w:rsidRDefault="00E6333C" w:rsidP="00E6333C">
      <w:pPr>
        <w:rPr>
          <w:lang w:val="da-DK"/>
        </w:rPr>
      </w:pPr>
    </w:p>
    <w:p w14:paraId="29728F32" w14:textId="77777777" w:rsidR="00F57ECE" w:rsidRPr="00F14E09" w:rsidRDefault="00F57ECE" w:rsidP="00F57ECE">
      <w:pPr>
        <w:rPr>
          <w:lang w:val="da-DK"/>
        </w:rPr>
      </w:pPr>
    </w:p>
    <w:p w14:paraId="612CD9B9" w14:textId="77777777" w:rsidR="003A3661" w:rsidRPr="00F14E09" w:rsidRDefault="003A3661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da-DK"/>
        </w:rPr>
      </w:pPr>
    </w:p>
    <w:p w14:paraId="0AECF9CD" w14:textId="0FEEEC44" w:rsidR="00E744DD" w:rsidRDefault="00E744DD" w:rsidP="00E744DD">
      <w:pPr>
        <w:rPr>
          <w:rFonts w:cs="Arial"/>
          <w:lang w:val="sv-SE"/>
        </w:rPr>
      </w:pPr>
      <w:r w:rsidRPr="007C3810">
        <w:rPr>
          <w:rFonts w:eastAsia="Arial" w:cs="Arial"/>
          <w:b/>
          <w:lang w:val="da-DK" w:bidi="da-DK"/>
        </w:rPr>
        <w:t>Yderligere oplysninger fås ved at kontakte: </w:t>
      </w:r>
      <w:r w:rsidRPr="007C3810">
        <w:rPr>
          <w:rFonts w:eastAsia="Arial" w:cs="Arial"/>
          <w:lang w:val="da-DK" w:bidi="da-DK"/>
        </w:rPr>
        <w:br/>
      </w:r>
      <w:r w:rsidRPr="00E744DD">
        <w:rPr>
          <w:rFonts w:cs="Arial"/>
          <w:lang w:val="sv-SE"/>
        </w:rPr>
        <w:t xml:space="preserve">Martin Engström, Product </w:t>
      </w:r>
      <w:r w:rsidR="00D73BD7" w:rsidRPr="00E744DD">
        <w:rPr>
          <w:rFonts w:cs="Arial"/>
          <w:lang w:val="sv-SE"/>
        </w:rPr>
        <w:t>Manager |</w:t>
      </w:r>
      <w:r w:rsidRPr="00E744DD">
        <w:rPr>
          <w:rFonts w:cs="Arial"/>
          <w:lang w:val="sv-SE"/>
        </w:rPr>
        <w:t xml:space="preserve"> martin.engstrom@engcon.se | +46 [0]70 571 76 61  </w:t>
      </w:r>
    </w:p>
    <w:p w14:paraId="6FA6CBA4" w14:textId="230B7DFC" w:rsidR="00E744DD" w:rsidRPr="00780B6F" w:rsidRDefault="00E744DD" w:rsidP="00E744DD">
      <w:pPr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</w:pPr>
      <w:proofErr w:type="spellStart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engcon</w:t>
      </w:r>
      <w:proofErr w:type="spellEnd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 xml:space="preserve"> er den førende globale leverandør af </w:t>
      </w:r>
      <w:proofErr w:type="spellStart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tiltrotatorer</w:t>
      </w:r>
      <w:proofErr w:type="spellEnd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 xml:space="preserve"> og tilhørende redskaber, som øger gravemaskiners effektivitet, fleksibilitet, sikkerhed og bæredygtighed. Med viden, engagement og et højt serviceniveau skaber engcons mere end 400 medarbejdere succes for deres kunder. </w:t>
      </w:r>
      <w:proofErr w:type="spellStart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engcon</w:t>
      </w:r>
      <w:proofErr w:type="spellEnd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 xml:space="preserve"> blev grundlagt i 1990 med hovedkontor i </w:t>
      </w:r>
      <w:proofErr w:type="spellStart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Strömsund</w:t>
      </w:r>
      <w:proofErr w:type="spellEnd"/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 xml:space="preserve"> i Sverige og møder markedet via 1</w:t>
      </w:r>
      <w:r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4</w:t>
      </w:r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 xml:space="preserve"> lokale salgsselskaber og et etableret netværk af forhandlere rundt om i verden. Nettoomsætningen udgjorde cirka 1,9 milliarder SEK i 2022. engcons B-aktie er noteret på Nasdaq Stockholm. </w:t>
      </w:r>
    </w:p>
    <w:p w14:paraId="4DDE47F8" w14:textId="77501177" w:rsidR="003A3661" w:rsidRPr="00E744DD" w:rsidRDefault="00E744DD" w:rsidP="00E744DD">
      <w:pPr>
        <w:rPr>
          <w:sz w:val="24"/>
          <w:lang w:val="sv-SE"/>
        </w:rPr>
      </w:pPr>
      <w:r w:rsidRPr="00780B6F">
        <w:rPr>
          <w:rFonts w:ascii="Arial Nova Light" w:eastAsia="Arial Nova Light" w:hAnsi="Arial Nova Light" w:cs="Arial Nova Light"/>
          <w:color w:val="434343"/>
          <w:sz w:val="16"/>
          <w:szCs w:val="16"/>
          <w:lang w:val="da-DK" w:eastAsia="sv-SE" w:bidi="da-DK"/>
        </w:rPr>
        <w:t>Du kan finde yderligere oplysninger på www.engcongroup.com</w:t>
      </w:r>
    </w:p>
    <w:sectPr w:rsidR="003A3661" w:rsidRPr="00E744DD" w:rsidSect="009B6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B5A4" w14:textId="77777777" w:rsidR="00DA1602" w:rsidRDefault="00DA1602">
      <w:r>
        <w:separator/>
      </w:r>
    </w:p>
  </w:endnote>
  <w:endnote w:type="continuationSeparator" w:id="0">
    <w:p w14:paraId="73622D2E" w14:textId="77777777" w:rsidR="00DA1602" w:rsidRDefault="00D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6A2D" w14:textId="77777777" w:rsidR="00F14E09" w:rsidRDefault="00F14E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4D19" w14:textId="77777777" w:rsidR="00F14E09" w:rsidRDefault="00F14E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E0F5" w14:textId="77777777" w:rsidR="00DA1602" w:rsidRDefault="00DA1602">
      <w:r>
        <w:separator/>
      </w:r>
    </w:p>
  </w:footnote>
  <w:footnote w:type="continuationSeparator" w:id="0">
    <w:p w14:paraId="13AC03C8" w14:textId="77777777" w:rsidR="00DA1602" w:rsidRDefault="00DA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B643" w14:textId="77777777" w:rsidR="00F14E09" w:rsidRDefault="00F14E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da-DK" w:bidi="da-DK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03B" w14:textId="77777777" w:rsidR="00F14E09" w:rsidRDefault="00F14E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06610"/>
    <w:multiLevelType w:val="hybridMultilevel"/>
    <w:tmpl w:val="948AFF2C"/>
    <w:lvl w:ilvl="0" w:tplc="57DAC448">
      <w:start w:val="20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6174">
    <w:abstractNumId w:val="0"/>
  </w:num>
  <w:num w:numId="2" w16cid:durableId="1470901557">
    <w:abstractNumId w:val="7"/>
  </w:num>
  <w:num w:numId="3" w16cid:durableId="2119252560">
    <w:abstractNumId w:val="6"/>
  </w:num>
  <w:num w:numId="4" w16cid:durableId="1934625785">
    <w:abstractNumId w:val="5"/>
  </w:num>
  <w:num w:numId="5" w16cid:durableId="698046916">
    <w:abstractNumId w:val="9"/>
  </w:num>
  <w:num w:numId="6" w16cid:durableId="382103897">
    <w:abstractNumId w:val="4"/>
  </w:num>
  <w:num w:numId="7" w16cid:durableId="459111603">
    <w:abstractNumId w:val="3"/>
  </w:num>
  <w:num w:numId="8" w16cid:durableId="332952218">
    <w:abstractNumId w:val="2"/>
  </w:num>
  <w:num w:numId="9" w16cid:durableId="2009676373">
    <w:abstractNumId w:val="1"/>
  </w:num>
  <w:num w:numId="10" w16cid:durableId="195627980">
    <w:abstractNumId w:val="10"/>
  </w:num>
  <w:num w:numId="11" w16cid:durableId="1580867094">
    <w:abstractNumId w:val="8"/>
  </w:num>
  <w:num w:numId="12" w16cid:durableId="2021008265">
    <w:abstractNumId w:val="12"/>
  </w:num>
  <w:num w:numId="13" w16cid:durableId="1734044706">
    <w:abstractNumId w:val="14"/>
  </w:num>
  <w:num w:numId="14" w16cid:durableId="2086224082">
    <w:abstractNumId w:val="13"/>
  </w:num>
  <w:num w:numId="15" w16cid:durableId="544562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4E6B"/>
    <w:rsid w:val="0002593A"/>
    <w:rsid w:val="000350BA"/>
    <w:rsid w:val="00037629"/>
    <w:rsid w:val="00043277"/>
    <w:rsid w:val="0005252F"/>
    <w:rsid w:val="0005555F"/>
    <w:rsid w:val="000811E5"/>
    <w:rsid w:val="00082CFB"/>
    <w:rsid w:val="000C3201"/>
    <w:rsid w:val="000E077C"/>
    <w:rsid w:val="000F7147"/>
    <w:rsid w:val="00111CB9"/>
    <w:rsid w:val="00177E38"/>
    <w:rsid w:val="001913D4"/>
    <w:rsid w:val="002070B6"/>
    <w:rsid w:val="00261A9E"/>
    <w:rsid w:val="002706DE"/>
    <w:rsid w:val="00282DF5"/>
    <w:rsid w:val="00295CB5"/>
    <w:rsid w:val="002A3342"/>
    <w:rsid w:val="002B17A9"/>
    <w:rsid w:val="002C22CB"/>
    <w:rsid w:val="002D269E"/>
    <w:rsid w:val="002E2F08"/>
    <w:rsid w:val="002E3990"/>
    <w:rsid w:val="00302511"/>
    <w:rsid w:val="00341D60"/>
    <w:rsid w:val="00344676"/>
    <w:rsid w:val="00387FBE"/>
    <w:rsid w:val="003932A0"/>
    <w:rsid w:val="003A275A"/>
    <w:rsid w:val="003A3661"/>
    <w:rsid w:val="003C5CFD"/>
    <w:rsid w:val="00401C2F"/>
    <w:rsid w:val="00411E65"/>
    <w:rsid w:val="004224FA"/>
    <w:rsid w:val="004300AA"/>
    <w:rsid w:val="00441C8F"/>
    <w:rsid w:val="004625C4"/>
    <w:rsid w:val="00475BD7"/>
    <w:rsid w:val="0048560F"/>
    <w:rsid w:val="004916AD"/>
    <w:rsid w:val="00543A0B"/>
    <w:rsid w:val="00546193"/>
    <w:rsid w:val="00552E3A"/>
    <w:rsid w:val="0055355B"/>
    <w:rsid w:val="00593A39"/>
    <w:rsid w:val="00596123"/>
    <w:rsid w:val="005C1715"/>
    <w:rsid w:val="005D76CA"/>
    <w:rsid w:val="005F36CC"/>
    <w:rsid w:val="00615FEE"/>
    <w:rsid w:val="00632957"/>
    <w:rsid w:val="006453C6"/>
    <w:rsid w:val="006949F4"/>
    <w:rsid w:val="00710639"/>
    <w:rsid w:val="00756557"/>
    <w:rsid w:val="007822C1"/>
    <w:rsid w:val="00785E33"/>
    <w:rsid w:val="00810FCD"/>
    <w:rsid w:val="00864815"/>
    <w:rsid w:val="00866F43"/>
    <w:rsid w:val="008A3A88"/>
    <w:rsid w:val="008F457F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175C"/>
    <w:rsid w:val="00A8364C"/>
    <w:rsid w:val="00A9015D"/>
    <w:rsid w:val="00AB54C7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A41A1"/>
    <w:rsid w:val="00BC3374"/>
    <w:rsid w:val="00BD4323"/>
    <w:rsid w:val="00BD609A"/>
    <w:rsid w:val="00BF63AD"/>
    <w:rsid w:val="00C0290E"/>
    <w:rsid w:val="00C11A16"/>
    <w:rsid w:val="00C142D1"/>
    <w:rsid w:val="00C2066F"/>
    <w:rsid w:val="00C2709F"/>
    <w:rsid w:val="00C529ED"/>
    <w:rsid w:val="00C7170B"/>
    <w:rsid w:val="00C71986"/>
    <w:rsid w:val="00C86DA7"/>
    <w:rsid w:val="00C90356"/>
    <w:rsid w:val="00C965F8"/>
    <w:rsid w:val="00CC1D69"/>
    <w:rsid w:val="00CE0F0C"/>
    <w:rsid w:val="00CE7CE5"/>
    <w:rsid w:val="00CF7CA8"/>
    <w:rsid w:val="00D066F6"/>
    <w:rsid w:val="00D1219D"/>
    <w:rsid w:val="00D24C1D"/>
    <w:rsid w:val="00D27FEB"/>
    <w:rsid w:val="00D70B6E"/>
    <w:rsid w:val="00D73BD7"/>
    <w:rsid w:val="00DA1602"/>
    <w:rsid w:val="00DA1F90"/>
    <w:rsid w:val="00DC38F1"/>
    <w:rsid w:val="00DE2AA9"/>
    <w:rsid w:val="00DF4B58"/>
    <w:rsid w:val="00E04B11"/>
    <w:rsid w:val="00E075AE"/>
    <w:rsid w:val="00E16CE1"/>
    <w:rsid w:val="00E24E0E"/>
    <w:rsid w:val="00E56621"/>
    <w:rsid w:val="00E6333C"/>
    <w:rsid w:val="00E744DD"/>
    <w:rsid w:val="00E85A9E"/>
    <w:rsid w:val="00E86ABC"/>
    <w:rsid w:val="00EC1A22"/>
    <w:rsid w:val="00F14E09"/>
    <w:rsid w:val="00F32AC5"/>
    <w:rsid w:val="00F53DC1"/>
    <w:rsid w:val="00F54B00"/>
    <w:rsid w:val="00F57ECE"/>
    <w:rsid w:val="00F6187B"/>
    <w:rsid w:val="00F62AEB"/>
    <w:rsid w:val="00F7122C"/>
    <w:rsid w:val="00F72254"/>
    <w:rsid w:val="00F84CB8"/>
    <w:rsid w:val="00FA0F5E"/>
    <w:rsid w:val="00FA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a-DK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 w:bidi="ar-SA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  <w:style w:type="paragraph" w:styleId="Revision">
    <w:name w:val="Revision"/>
    <w:hidden/>
    <w:uiPriority w:val="99"/>
    <w:semiHidden/>
    <w:rsid w:val="00AB54C7"/>
    <w:rPr>
      <w:rFonts w:ascii="Arial" w:hAnsi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8D2F5-D416-4295-B6D9-97663E66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2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1982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keywords>class='Internal'</cp:keywords>
  <cp:lastModifiedBy>Johanna Nilsson</cp:lastModifiedBy>
  <cp:revision>9</cp:revision>
  <dcterms:created xsi:type="dcterms:W3CDTF">2023-05-24T11:19:00Z</dcterms:created>
  <dcterms:modified xsi:type="dcterms:W3CDTF">2023-05-30T06:58:00Z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