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5D48" w14:textId="41085442" w:rsidR="007A3A2F" w:rsidRPr="005838DF" w:rsidRDefault="007A3A2F" w:rsidP="007A3A2F">
      <w:pPr>
        <w:pStyle w:val="titel"/>
        <w:rPr>
          <w:sz w:val="22"/>
          <w:szCs w:val="22"/>
          <w:lang w:val="en-US"/>
        </w:rPr>
      </w:pPr>
      <w:r w:rsidRPr="005838DF">
        <w:rPr>
          <w:sz w:val="22"/>
          <w:szCs w:val="22"/>
          <w:lang w:val="en-US"/>
        </w:rPr>
        <w:t>GOETHEANUM</w:t>
      </w:r>
      <w:r w:rsidRPr="005838DF">
        <w:rPr>
          <w:sz w:val="22"/>
          <w:szCs w:val="22"/>
          <w:lang w:val="en-US"/>
        </w:rPr>
        <w:tab/>
      </w:r>
      <w:r w:rsidR="00B90BB3" w:rsidRPr="005838DF">
        <w:rPr>
          <w:sz w:val="22"/>
          <w:szCs w:val="22"/>
          <w:lang w:val="en-US"/>
        </w:rPr>
        <w:t xml:space="preserve"> </w:t>
      </w:r>
      <w:r w:rsidR="0081275A" w:rsidRPr="005838DF">
        <w:rPr>
          <w:sz w:val="22"/>
          <w:szCs w:val="22"/>
          <w:lang w:val="en-US"/>
        </w:rPr>
        <w:t>COMUNICACIÓN</w:t>
      </w:r>
    </w:p>
    <w:p w14:paraId="2CA980B4" w14:textId="77777777" w:rsidR="007A3A2F" w:rsidRPr="005838DF" w:rsidRDefault="007A3A2F" w:rsidP="007A3A2F">
      <w:pPr>
        <w:pStyle w:val="titel"/>
        <w:jc w:val="right"/>
        <w:rPr>
          <w:sz w:val="22"/>
          <w:szCs w:val="22"/>
          <w:lang w:val="en-US"/>
        </w:rPr>
      </w:pPr>
    </w:p>
    <w:p w14:paraId="21E3A71F" w14:textId="77777777" w:rsidR="005838DF" w:rsidRPr="005838DF" w:rsidRDefault="005838DF" w:rsidP="005838DF">
      <w:pPr>
        <w:pStyle w:val="titel"/>
        <w:jc w:val="right"/>
        <w:rPr>
          <w:rFonts w:ascii="Titillium Lt" w:hAnsi="Titillium Lt" w:cs="Titillium Lt"/>
          <w:sz w:val="22"/>
          <w:szCs w:val="22"/>
          <w:lang w:val="en-US"/>
        </w:rPr>
      </w:pPr>
      <w:r w:rsidRPr="005838DF">
        <w:rPr>
          <w:sz w:val="22"/>
          <w:szCs w:val="22"/>
          <w:lang w:val="en-US"/>
        </w:rPr>
        <w:tab/>
        <w:t>Goetheanum, Dornach, Suiza, 4 de septiembre de 2024</w:t>
      </w:r>
    </w:p>
    <w:p w14:paraId="358F023D" w14:textId="77777777" w:rsidR="005838DF" w:rsidRPr="005838DF" w:rsidRDefault="005838DF" w:rsidP="005838DF">
      <w:pPr>
        <w:pStyle w:val="titel"/>
        <w:rPr>
          <w:sz w:val="28"/>
          <w:szCs w:val="28"/>
          <w:lang w:val="en-US"/>
        </w:rPr>
      </w:pPr>
    </w:p>
    <w:p w14:paraId="4A55BDEB" w14:textId="77777777" w:rsidR="005838DF" w:rsidRPr="005838DF" w:rsidRDefault="005838DF" w:rsidP="005838DF">
      <w:pPr>
        <w:pStyle w:val="titel"/>
        <w:spacing w:before="57"/>
        <w:rPr>
          <w:b/>
          <w:bCs/>
          <w:sz w:val="28"/>
          <w:szCs w:val="28"/>
          <w:lang w:val="en-US"/>
        </w:rPr>
      </w:pPr>
      <w:r w:rsidRPr="005838DF">
        <w:rPr>
          <w:b/>
          <w:bCs/>
          <w:sz w:val="28"/>
          <w:szCs w:val="28"/>
          <w:lang w:val="en-US"/>
        </w:rPr>
        <w:t xml:space="preserve">Tareas civilizatorias </w:t>
      </w:r>
    </w:p>
    <w:p w14:paraId="5663BF74" w14:textId="77777777" w:rsidR="005838DF" w:rsidRPr="005838DF" w:rsidRDefault="005838DF" w:rsidP="005838DF">
      <w:pPr>
        <w:pStyle w:val="titel"/>
        <w:spacing w:before="57"/>
        <w:rPr>
          <w:b/>
          <w:bCs/>
          <w:sz w:val="24"/>
          <w:szCs w:val="24"/>
          <w:lang w:val="en-US"/>
        </w:rPr>
      </w:pPr>
      <w:r w:rsidRPr="005838DF">
        <w:rPr>
          <w:b/>
          <w:bCs/>
          <w:sz w:val="24"/>
          <w:szCs w:val="24"/>
          <w:lang w:val="en-US"/>
        </w:rPr>
        <w:t>100 años Escuela Superior Libre para la Ciencia del Espíritu en el Goetheanum</w:t>
      </w:r>
    </w:p>
    <w:p w14:paraId="4BB4B23C" w14:textId="77777777" w:rsidR="005838DF" w:rsidRPr="005838DF" w:rsidRDefault="005838DF" w:rsidP="005838DF">
      <w:pPr>
        <w:pStyle w:val="body"/>
        <w:rPr>
          <w:b/>
          <w:bCs/>
          <w:lang w:val="en-US"/>
        </w:rPr>
      </w:pPr>
    </w:p>
    <w:p w14:paraId="6E26939E" w14:textId="77777777" w:rsidR="005838DF" w:rsidRPr="005838DF" w:rsidRDefault="005838DF" w:rsidP="005838DF">
      <w:pPr>
        <w:pStyle w:val="body"/>
        <w:rPr>
          <w:rFonts w:ascii="Titillium" w:hAnsi="Titillium" w:cs="Titillium"/>
          <w:b/>
          <w:bCs/>
          <w:sz w:val="18"/>
          <w:szCs w:val="18"/>
          <w:lang w:val="en-US"/>
        </w:rPr>
      </w:pPr>
      <w:r w:rsidRPr="005838DF">
        <w:rPr>
          <w:rFonts w:ascii="Titillium" w:hAnsi="Titillium" w:cs="Titillium"/>
          <w:b/>
          <w:bCs/>
          <w:spacing w:val="-1"/>
          <w:sz w:val="18"/>
          <w:szCs w:val="18"/>
          <w:lang w:val="en-US"/>
        </w:rPr>
        <w:t>Desde hace 100 años, el trabajo de las Secciones de la Escuela Superior Libre para la Ciencia del Espíritu en el Goetheanum va dirigido al conocimiento de lo vivo bajo las condiciones de desarrollo en el cosmos, la Tierra y el ser humano. El objetivo ulterior es hacer uso del conocimiento para abordar tareas civilizatorias. En el Festival del Campus, el 8 de septiembre de 2024, los investigadores y colaboradores darán a conocer la orientación práctica de la Escuela Superior en este sentido.</w:t>
      </w:r>
    </w:p>
    <w:p w14:paraId="58F9FCD9" w14:textId="77777777" w:rsidR="005838DF" w:rsidRPr="005838DF" w:rsidRDefault="005838DF" w:rsidP="005838DF">
      <w:pPr>
        <w:pStyle w:val="body"/>
        <w:spacing w:before="170"/>
        <w:rPr>
          <w:rFonts w:ascii="Titillium" w:hAnsi="Titillium" w:cs="Titillium"/>
          <w:spacing w:val="1"/>
          <w:sz w:val="18"/>
          <w:szCs w:val="18"/>
          <w:lang w:val="en-US"/>
        </w:rPr>
      </w:pPr>
      <w:r w:rsidRPr="005838DF">
        <w:rPr>
          <w:rFonts w:ascii="Titillium" w:hAnsi="Titillium" w:cs="Titillium"/>
          <w:spacing w:val="1"/>
          <w:sz w:val="18"/>
          <w:szCs w:val="18"/>
          <w:lang w:val="en-US"/>
        </w:rPr>
        <w:t xml:space="preserve">Los paradigmas científicos están en constante competición. Como espectadores de lo que sucede en el escenario, podemos tener el deseo de que se imponga el mejor, como en el deporte. Pero, ¿cómo sería la ciencia si los enfoques individuales no se enfrentaran entre ellos, y en lugar de ello unieran sus fuerzas productivas? La Antroposofía, la ciencia espiritual desarrollada por Rudolf Steiner, tiene su enfoque original propio, con el que intenta ampliar las disciplinas de la ciencia académica, investigando el modo de actuar de las fuerzas espirituales y el desarrollo del alma humana en dependencia con las leyes cósmicas y terrenales. </w:t>
      </w:r>
    </w:p>
    <w:p w14:paraId="0965F29E" w14:textId="77777777" w:rsidR="005838DF" w:rsidRPr="005838DF" w:rsidRDefault="005838DF" w:rsidP="005838DF">
      <w:pPr>
        <w:pStyle w:val="body"/>
        <w:spacing w:before="170"/>
        <w:rPr>
          <w:rFonts w:ascii="Titillium" w:hAnsi="Titillium" w:cs="Titillium"/>
          <w:spacing w:val="1"/>
          <w:sz w:val="18"/>
          <w:szCs w:val="18"/>
          <w:lang w:val="en-US"/>
        </w:rPr>
      </w:pPr>
      <w:r w:rsidRPr="005838DF">
        <w:rPr>
          <w:rFonts w:ascii="Titillium" w:hAnsi="Titillium" w:cs="Titillium"/>
          <w:spacing w:val="1"/>
          <w:sz w:val="18"/>
          <w:szCs w:val="18"/>
          <w:lang w:val="en-US"/>
        </w:rPr>
        <w:t xml:space="preserve">Desde hace 100 años, tanto en la Escuela Superior Libre para la Ciencia del Espíritu de Dornach (Suiza) como en muchos otros lugares del mundo, se practica la ciencia espiritual antroposófica en la investigación y en los diversos campos de trabajo. Hasta cientos de participantes de todo el mundo acuden a su sede de la Escuela Superior, el Goetheanum, para asistir a conferencias especializadas; los edificios del parque-jardín destacan por su especial arquitectura y sus detalles escultóricos. Con motivo del centenario, la Dirección del Goetheanum ha documentado la labor de la Escuela Superior en una exposición permanente sobre las actividades de las Secciones especializadas; el folleto ‹Insights› ofrece información sobre proyectos actuales y los objetivos para el futuro. Estos incluyen investigaciones para una mejor comprensión del clima, la interacción entre la inteligencia artificial y el ser humano, por ejemplo en el transhumanismo, y el efecto de entidades muy pequeñas tal como se usan en la homeopatía. Aparte de la investigación y docencia que tienen lugar en el Goetheanum, el programa de cursos, coloquios y conferencias invita a representantes de diversas disciplinas a reunirse para compartir hallazgos y conocimientos y desarrollar perspectivas sinópticas. </w:t>
      </w:r>
    </w:p>
    <w:p w14:paraId="27194C73" w14:textId="77777777" w:rsidR="005838DF" w:rsidRPr="005838DF" w:rsidRDefault="005838DF" w:rsidP="005838DF">
      <w:pPr>
        <w:pStyle w:val="body"/>
        <w:spacing w:before="170"/>
        <w:rPr>
          <w:rFonts w:ascii="Titillium" w:hAnsi="Titillium" w:cs="Titillium"/>
          <w:spacing w:val="1"/>
          <w:sz w:val="18"/>
          <w:szCs w:val="18"/>
          <w:lang w:val="en-US"/>
        </w:rPr>
      </w:pPr>
      <w:r w:rsidRPr="005838DF">
        <w:rPr>
          <w:rFonts w:ascii="Titillium" w:hAnsi="Titillium" w:cs="Titillium"/>
          <w:spacing w:val="1"/>
          <w:sz w:val="18"/>
          <w:szCs w:val="18"/>
          <w:lang w:val="en-US"/>
        </w:rPr>
        <w:t>El enfoque de investigación de la Escuela Superior se basa en la educación de las facultades cognitivas y el potencial creativo del ser humano, para abordar, por ejemplo, las tareas de la medicina, pedagogía y agricultura desde un enfoque integral. La metodología y los contenidos dados por Rudolf Steiner se actualizan continuamente en correspondencia con los resultados de la ciencia académica moderna.</w:t>
      </w:r>
    </w:p>
    <w:p w14:paraId="1096A256" w14:textId="77777777" w:rsidR="005838DF" w:rsidRPr="005838DF" w:rsidRDefault="005838DF" w:rsidP="005838DF">
      <w:pPr>
        <w:pStyle w:val="body"/>
        <w:spacing w:before="170"/>
        <w:rPr>
          <w:rFonts w:ascii="Titillium" w:hAnsi="Titillium" w:cs="Titillium"/>
          <w:spacing w:val="1"/>
          <w:sz w:val="18"/>
          <w:szCs w:val="18"/>
          <w:lang w:val="en-US"/>
        </w:rPr>
      </w:pPr>
      <w:r w:rsidRPr="005838DF">
        <w:rPr>
          <w:rFonts w:ascii="Titillium" w:hAnsi="Titillium" w:cs="Titillium"/>
          <w:spacing w:val="1"/>
          <w:sz w:val="18"/>
          <w:szCs w:val="18"/>
          <w:lang w:val="en-US"/>
        </w:rPr>
        <w:t>El 8 de septiembre de 2024, el Festival del Campus del Goetheanum dará a conocer de cerca las actividades de la Escuela Superior: a través de encuentros con los cooperadores, puestos de información, visitas guiadas y exposiciones sobre temas como la metamorfosis de las plantas, los preparados biodinámicos y el impulso arquitectónico de Rudolf Steiner, así como conciertos y un variado programa infantil.</w:t>
      </w:r>
    </w:p>
    <w:p w14:paraId="7DDE6673" w14:textId="77777777" w:rsidR="005838DF" w:rsidRPr="005838DF" w:rsidRDefault="005838DF" w:rsidP="005838DF">
      <w:pPr>
        <w:pStyle w:val="body"/>
        <w:jc w:val="right"/>
        <w:rPr>
          <w:rFonts w:ascii="Titillium" w:hAnsi="Titillium" w:cs="Titillium"/>
          <w:sz w:val="18"/>
          <w:szCs w:val="18"/>
          <w:lang w:val="en-US"/>
        </w:rPr>
      </w:pPr>
      <w:r w:rsidRPr="005838DF">
        <w:rPr>
          <w:rFonts w:ascii="Titillium" w:hAnsi="Titillium" w:cs="Titillium"/>
          <w:sz w:val="18"/>
          <w:szCs w:val="18"/>
          <w:lang w:val="en-US"/>
        </w:rPr>
        <w:t>(3225 caracteres/SJ; traducido por Michael Kranawetvogl)</w:t>
      </w:r>
    </w:p>
    <w:p w14:paraId="580D463B" w14:textId="77777777" w:rsidR="005838DF" w:rsidRDefault="005838DF" w:rsidP="005838DF">
      <w:pPr>
        <w:pStyle w:val="body"/>
        <w:spacing w:before="57"/>
        <w:rPr>
          <w:rFonts w:ascii="Titillium" w:hAnsi="Titillium" w:cs="Titillium"/>
          <w:spacing w:val="1"/>
          <w:sz w:val="18"/>
          <w:szCs w:val="18"/>
        </w:rPr>
      </w:pPr>
      <w:r>
        <w:rPr>
          <w:rFonts w:ascii="Titillium Bd" w:hAnsi="Titillium Bd" w:cs="Titillium Bd"/>
          <w:b/>
          <w:bCs/>
          <w:spacing w:val="1"/>
          <w:sz w:val="18"/>
          <w:szCs w:val="18"/>
        </w:rPr>
        <w:t xml:space="preserve">Proyectos de investigación </w:t>
      </w:r>
      <w:r>
        <w:rPr>
          <w:rFonts w:ascii="Titillium Bd" w:hAnsi="Titillium Bd" w:cs="Titillium Bd"/>
          <w:b/>
          <w:bCs/>
          <w:spacing w:val="1"/>
          <w:sz w:val="18"/>
          <w:szCs w:val="18"/>
        </w:rPr>
        <w:br/>
        <w:t>(en inglés)</w:t>
      </w:r>
      <w:r>
        <w:rPr>
          <w:rFonts w:ascii="Titillium" w:hAnsi="Titillium" w:cs="Titillium"/>
          <w:spacing w:val="1"/>
          <w:sz w:val="18"/>
          <w:szCs w:val="18"/>
        </w:rPr>
        <w:t xml:space="preserve"> goetheanum.ch/en/news/insights-current-and-future-research-projects </w:t>
      </w:r>
      <w:r>
        <w:rPr>
          <w:rFonts w:ascii="Titillium" w:hAnsi="Titillium" w:cs="Titillium"/>
          <w:spacing w:val="1"/>
          <w:sz w:val="18"/>
          <w:szCs w:val="18"/>
        </w:rPr>
        <w:br/>
      </w:r>
      <w:r>
        <w:rPr>
          <w:rFonts w:ascii="Titillium Bd" w:hAnsi="Titillium Bd" w:cs="Titillium Bd"/>
          <w:b/>
          <w:bCs/>
          <w:spacing w:val="1"/>
          <w:sz w:val="18"/>
          <w:szCs w:val="18"/>
        </w:rPr>
        <w:t>(en alemán)</w:t>
      </w:r>
      <w:r>
        <w:rPr>
          <w:rFonts w:ascii="Titillium" w:hAnsi="Titillium" w:cs="Titillium"/>
          <w:spacing w:val="1"/>
          <w:sz w:val="18"/>
          <w:szCs w:val="18"/>
        </w:rPr>
        <w:t xml:space="preserve"> goetheanum.ch/de/nachrichten/einblicke-forschungsvorhaben-der-sektionen</w:t>
      </w:r>
    </w:p>
    <w:p w14:paraId="104C3A66" w14:textId="77777777" w:rsidR="005838DF" w:rsidRPr="005838DF" w:rsidRDefault="005838DF" w:rsidP="005838DF">
      <w:pPr>
        <w:pStyle w:val="body"/>
        <w:spacing w:before="57"/>
        <w:rPr>
          <w:rFonts w:ascii="Titillium" w:hAnsi="Titillium" w:cs="Titillium"/>
          <w:spacing w:val="1"/>
          <w:sz w:val="18"/>
          <w:szCs w:val="18"/>
          <w:lang w:val="en-US"/>
        </w:rPr>
      </w:pPr>
      <w:r w:rsidRPr="005838DF">
        <w:rPr>
          <w:rFonts w:ascii="Titillium Bd" w:hAnsi="Titillium Bd" w:cs="Titillium Bd"/>
          <w:b/>
          <w:bCs/>
          <w:spacing w:val="1"/>
          <w:sz w:val="18"/>
          <w:szCs w:val="18"/>
          <w:lang w:val="en-US"/>
        </w:rPr>
        <w:t>Festival del Campus</w:t>
      </w:r>
      <w:r w:rsidRPr="005838DF">
        <w:rPr>
          <w:rFonts w:ascii="Titillium" w:hAnsi="Titillium" w:cs="Titillium"/>
          <w:spacing w:val="1"/>
          <w:sz w:val="18"/>
          <w:szCs w:val="18"/>
          <w:lang w:val="en-US"/>
        </w:rPr>
        <w:t xml:space="preserve"> 8 de septiembre de 2024, de 11.00 a 17.00, Goetheanum. Entrada gratuita; el festival tendrá lugar independientemente del tiempo que haga </w:t>
      </w:r>
      <w:r w:rsidRPr="005838DF">
        <w:rPr>
          <w:rFonts w:ascii="Titillium Bd" w:hAnsi="Titillium Bd" w:cs="Titillium Bd"/>
          <w:b/>
          <w:bCs/>
          <w:spacing w:val="1"/>
          <w:sz w:val="18"/>
          <w:szCs w:val="18"/>
          <w:lang w:val="en-US"/>
        </w:rPr>
        <w:t>Web (en alemán)</w:t>
      </w:r>
      <w:r w:rsidRPr="005838DF">
        <w:rPr>
          <w:rFonts w:ascii="Titillium" w:hAnsi="Titillium" w:cs="Titillium"/>
          <w:spacing w:val="1"/>
          <w:sz w:val="18"/>
          <w:szCs w:val="18"/>
          <w:lang w:val="en-US"/>
        </w:rPr>
        <w:t xml:space="preserve"> goetheanum.ch/de/veranstaltungen/campus-fest-2024</w:t>
      </w:r>
    </w:p>
    <w:p w14:paraId="57692349" w14:textId="77777777" w:rsidR="005838DF" w:rsidRPr="005838DF" w:rsidRDefault="005838DF" w:rsidP="005838DF">
      <w:pPr>
        <w:pStyle w:val="body"/>
        <w:spacing w:before="113"/>
        <w:rPr>
          <w:rFonts w:ascii="Titillium" w:hAnsi="Titillium" w:cs="Titillium"/>
          <w:spacing w:val="1"/>
          <w:sz w:val="18"/>
          <w:szCs w:val="18"/>
          <w:lang w:val="en-US"/>
        </w:rPr>
      </w:pPr>
      <w:r w:rsidRPr="005838DF">
        <w:rPr>
          <w:rFonts w:ascii="Titillium Bd" w:hAnsi="Titillium Bd" w:cs="Titillium Bd"/>
          <w:b/>
          <w:bCs/>
          <w:spacing w:val="1"/>
          <w:sz w:val="18"/>
          <w:szCs w:val="18"/>
          <w:lang w:val="en-US"/>
        </w:rPr>
        <w:t>Contactos Escuela Superior</w:t>
      </w:r>
      <w:r w:rsidRPr="005838DF">
        <w:rPr>
          <w:rFonts w:ascii="Titillium" w:hAnsi="Titillium" w:cs="Titillium"/>
          <w:spacing w:val="1"/>
          <w:sz w:val="18"/>
          <w:szCs w:val="18"/>
          <w:lang w:val="en-US"/>
        </w:rPr>
        <w:t xml:space="preserve"> </w:t>
      </w:r>
      <w:r w:rsidRPr="005838DF">
        <w:rPr>
          <w:rFonts w:ascii="Titillium" w:hAnsi="Titillium" w:cs="Titillium"/>
          <w:spacing w:val="1"/>
          <w:sz w:val="18"/>
          <w:szCs w:val="18"/>
          <w:lang w:val="en-US"/>
        </w:rPr>
        <w:br/>
        <w:t xml:space="preserve">Constanza Kaliks y Peter Selg, allgemeinesektion@goetheanum.ch </w:t>
      </w:r>
    </w:p>
    <w:p w14:paraId="7DBB424B" w14:textId="2AFFDE50" w:rsidR="006E7E7B" w:rsidRPr="005838DF" w:rsidRDefault="005838DF" w:rsidP="005838DF">
      <w:pPr>
        <w:pStyle w:val="body"/>
        <w:spacing w:before="57"/>
        <w:rPr>
          <w:lang w:val="en-US"/>
        </w:rPr>
      </w:pPr>
      <w:r w:rsidRPr="005838DF">
        <w:rPr>
          <w:rFonts w:ascii="Titillium Bd" w:hAnsi="Titillium Bd" w:cs="Titillium Bd"/>
          <w:b/>
          <w:bCs/>
          <w:spacing w:val="1"/>
          <w:sz w:val="18"/>
          <w:szCs w:val="18"/>
          <w:lang w:val="en-US"/>
        </w:rPr>
        <w:t xml:space="preserve">Constacto Festival del Campus </w:t>
      </w:r>
      <w:r w:rsidRPr="005838DF">
        <w:rPr>
          <w:rFonts w:ascii="Titillium Bd" w:hAnsi="Titillium Bd" w:cs="Titillium Bd"/>
          <w:b/>
          <w:bCs/>
          <w:spacing w:val="1"/>
          <w:sz w:val="18"/>
          <w:szCs w:val="18"/>
          <w:lang w:val="en-US"/>
        </w:rPr>
        <w:br/>
      </w:r>
      <w:r w:rsidRPr="005838DF">
        <w:rPr>
          <w:rFonts w:ascii="Titillium" w:hAnsi="Titillium" w:cs="Titillium"/>
          <w:spacing w:val="1"/>
          <w:sz w:val="18"/>
          <w:szCs w:val="18"/>
          <w:lang w:val="en-US"/>
        </w:rPr>
        <w:t>François Croissant, francois.croissant@goetheanum.ch</w:t>
      </w:r>
    </w:p>
    <w:sectPr w:rsidR="006E7E7B" w:rsidRPr="005838DF" w:rsidSect="005838DF">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58F2"/>
    <w:rsid w:val="005838DF"/>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3505</Characters>
  <Application>Microsoft Office Word</Application>
  <DocSecurity>0</DocSecurity>
  <Lines>29</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2024-09-04T09:02:00Z</dcterms:modified>
</cp:coreProperties>
</file>