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9CC5B" w14:textId="77777777" w:rsidR="00566338" w:rsidRPr="00397D4B" w:rsidRDefault="004E12AC" w:rsidP="00183569">
      <w:pPr>
        <w:pStyle w:val="Tittel"/>
        <w:rPr>
          <w:rFonts w:ascii="Arial" w:hAnsi="Arial" w:cs="Arial"/>
          <w:color w:val="003C6A"/>
          <w:sz w:val="44"/>
          <w:szCs w:val="44"/>
        </w:rPr>
      </w:pPr>
      <w:bookmarkStart w:id="0" w:name="_GoBack"/>
      <w:bookmarkEnd w:id="0"/>
      <w:r>
        <w:rPr>
          <w:rFonts w:ascii="Arial" w:hAnsi="Arial"/>
          <w:color w:val="003C6A"/>
          <w:sz w:val="44"/>
          <w:szCs w:val="44"/>
        </w:rPr>
        <w:t>Oroligt elpris under händelserik månad</w:t>
      </w:r>
    </w:p>
    <w:p w14:paraId="33A180D9" w14:textId="77777777" w:rsidR="00F6239D" w:rsidRPr="00397D4B" w:rsidRDefault="007D6C87" w:rsidP="007D6C87">
      <w:pPr>
        <w:tabs>
          <w:tab w:val="left" w:pos="2948"/>
        </w:tabs>
        <w:spacing w:after="0"/>
        <w:rPr>
          <w:rFonts w:ascii="Arial" w:hAnsi="Arial" w:cs="Arial"/>
        </w:rPr>
      </w:pPr>
      <w:r>
        <w:rPr>
          <w:rFonts w:ascii="Arial" w:hAnsi="Arial"/>
        </w:rPr>
        <w:tab/>
      </w:r>
    </w:p>
    <w:p w14:paraId="55D8CABD" w14:textId="77777777" w:rsidR="00DD230E" w:rsidRPr="00DD230E" w:rsidRDefault="00DD230E" w:rsidP="00DD230E">
      <w:pPr>
        <w:spacing w:after="0"/>
        <w:rPr>
          <w:rFonts w:ascii="Arial" w:hAnsi="Arial" w:cs="Arial"/>
          <w:sz w:val="32"/>
          <w:szCs w:val="24"/>
        </w:rPr>
      </w:pPr>
      <w:r>
        <w:rPr>
          <w:rFonts w:ascii="Arial" w:hAnsi="Arial"/>
          <w:szCs w:val="24"/>
        </w:rPr>
        <w:t xml:space="preserve">(Kristiansand, 1 oktober 2019) </w:t>
      </w:r>
    </w:p>
    <w:p w14:paraId="78E6A08E" w14:textId="77777777" w:rsidR="00E6785F" w:rsidRDefault="00E6785F" w:rsidP="00C2591C">
      <w:pPr>
        <w:spacing w:after="0"/>
        <w:rPr>
          <w:rFonts w:ascii="Arial" w:hAnsi="Arial" w:cs="Arial"/>
          <w:sz w:val="22"/>
        </w:rPr>
      </w:pPr>
    </w:p>
    <w:p w14:paraId="19CB46C6" w14:textId="77777777" w:rsidR="0064024C" w:rsidRDefault="0064024C" w:rsidP="0082692B">
      <w:pPr>
        <w:spacing w:after="0"/>
        <w:rPr>
          <w:rFonts w:ascii="Arial" w:hAnsi="Arial" w:cs="Arial"/>
        </w:rPr>
      </w:pPr>
    </w:p>
    <w:p w14:paraId="53F95CE3" w14:textId="4C470BC1" w:rsidR="0064024C" w:rsidRPr="00D64404" w:rsidRDefault="0064024C" w:rsidP="0082692B">
      <w:pPr>
        <w:spacing w:after="0"/>
        <w:rPr>
          <w:rFonts w:ascii="Arial" w:hAnsi="Arial" w:cs="Arial"/>
          <w:b/>
          <w:bCs/>
          <w:sz w:val="28"/>
          <w:szCs w:val="28"/>
        </w:rPr>
      </w:pPr>
      <w:r>
        <w:rPr>
          <w:rFonts w:ascii="Arial" w:hAnsi="Arial"/>
          <w:b/>
          <w:bCs/>
          <w:sz w:val="28"/>
          <w:szCs w:val="28"/>
        </w:rPr>
        <w:t>Tvivel kring fransk kärnkraft, tvärstopp för nederländskt gasfält och explosioner på saudiarabiskt oljeraffinaderi. Detta är bara en del av allt som fick elpriserna att fluktuera i september.</w:t>
      </w:r>
    </w:p>
    <w:p w14:paraId="1E5AA665" w14:textId="77777777" w:rsidR="0064024C" w:rsidRDefault="0064024C" w:rsidP="0082692B">
      <w:pPr>
        <w:spacing w:after="0"/>
        <w:rPr>
          <w:rFonts w:ascii="Arial" w:hAnsi="Arial" w:cs="Arial"/>
        </w:rPr>
      </w:pPr>
    </w:p>
    <w:p w14:paraId="42AA5701" w14:textId="626ADEEB" w:rsidR="00282F9F" w:rsidRDefault="00D7281A" w:rsidP="0082692B">
      <w:pPr>
        <w:spacing w:after="0"/>
        <w:rPr>
          <w:rFonts w:ascii="Arial" w:hAnsi="Arial" w:cs="Arial"/>
        </w:rPr>
      </w:pPr>
      <w:r>
        <w:rPr>
          <w:rFonts w:ascii="Arial" w:hAnsi="Arial"/>
        </w:rPr>
        <w:t>Kraftmarknaden i september präglades av en serie oväntade händelser med ett gemensamt drag: De skapade osäkerhet vilket påverkade priserna på kraftmarknaden på både kort och lång sikt.</w:t>
      </w:r>
    </w:p>
    <w:p w14:paraId="1BD89F1A" w14:textId="77777777" w:rsidR="00D7281A" w:rsidRDefault="00D7281A" w:rsidP="0082692B">
      <w:pPr>
        <w:spacing w:after="0"/>
        <w:rPr>
          <w:rFonts w:ascii="Arial" w:hAnsi="Arial" w:cs="Arial"/>
        </w:rPr>
      </w:pPr>
    </w:p>
    <w:p w14:paraId="5B59196D" w14:textId="4447380B" w:rsidR="000D0DBC" w:rsidRDefault="000D0DBC" w:rsidP="000D0DBC">
      <w:pPr>
        <w:spacing w:after="0"/>
        <w:rPr>
          <w:rFonts w:ascii="Arial" w:hAnsi="Arial" w:cs="Arial"/>
        </w:rPr>
      </w:pPr>
      <w:r>
        <w:rPr>
          <w:rFonts w:ascii="Arial" w:hAnsi="Arial"/>
        </w:rPr>
        <w:t xml:space="preserve">På spotmarknaden gick priserna faktiskt ner i september, jämfört med augusti. De senaste tio åren har priset i snitt ökat med 6 procent från augusti till september, men i år fick vi alltså en nedgång på 9 procent och elen levererades därmed till ett snittpris på 32,9 €/ MWh i Norden. </w:t>
      </w:r>
    </w:p>
    <w:p w14:paraId="49FFA2F5" w14:textId="77777777" w:rsidR="00E03147" w:rsidRDefault="00E03147" w:rsidP="0082692B">
      <w:pPr>
        <w:spacing w:after="0"/>
        <w:rPr>
          <w:rFonts w:ascii="Arial" w:hAnsi="Arial" w:cs="Arial"/>
        </w:rPr>
      </w:pPr>
    </w:p>
    <w:p w14:paraId="605C64D6" w14:textId="5911CBCC" w:rsidR="00D7281A" w:rsidRDefault="0021434E" w:rsidP="0082692B">
      <w:pPr>
        <w:spacing w:after="0"/>
        <w:rPr>
          <w:rFonts w:ascii="Arial" w:hAnsi="Arial" w:cs="Arial"/>
        </w:rPr>
      </w:pPr>
      <w:r>
        <w:rPr>
          <w:rFonts w:ascii="Arial" w:hAnsi="Arial"/>
        </w:rPr>
        <w:t>Som alltid är en stor del av nedgången i spotpriset kopplad till vädret</w:t>
      </w:r>
      <w:r w:rsidR="00812BDB">
        <w:rPr>
          <w:rFonts w:ascii="Arial" w:hAnsi="Arial"/>
        </w:rPr>
        <w:t>, s</w:t>
      </w:r>
      <w:r w:rsidR="00E70D46">
        <w:rPr>
          <w:rFonts w:ascii="Arial" w:hAnsi="Arial"/>
        </w:rPr>
        <w:t>eptember</w:t>
      </w:r>
      <w:r>
        <w:rPr>
          <w:rFonts w:ascii="Arial" w:hAnsi="Arial"/>
        </w:rPr>
        <w:t xml:space="preserve"> bjöd på avsevärt mer nederbörd än normalt, något som har pressat de nordiska priserna. Trots att priserna i Tyskland faktiskt har ökat under den här perioden har förbättringen i resursbalansen här hemma haft större effekt på spotpriset.</w:t>
      </w:r>
    </w:p>
    <w:p w14:paraId="53954F04" w14:textId="77777777" w:rsidR="00553A8C" w:rsidRDefault="00553A8C" w:rsidP="0082692B">
      <w:pPr>
        <w:spacing w:after="0"/>
        <w:rPr>
          <w:rFonts w:ascii="Arial" w:hAnsi="Arial" w:cs="Arial"/>
        </w:rPr>
      </w:pPr>
    </w:p>
    <w:p w14:paraId="22052E29" w14:textId="77777777" w:rsidR="00553A8C" w:rsidRPr="00043611" w:rsidRDefault="00553A8C" w:rsidP="0082692B">
      <w:pPr>
        <w:spacing w:after="0"/>
        <w:rPr>
          <w:rFonts w:ascii="Arial" w:hAnsi="Arial" w:cs="Arial"/>
          <w:b/>
          <w:bCs/>
        </w:rPr>
      </w:pPr>
      <w:r>
        <w:rPr>
          <w:rFonts w:ascii="Arial" w:hAnsi="Arial"/>
          <w:b/>
          <w:bCs/>
        </w:rPr>
        <w:t>Fransk kärnkraft</w:t>
      </w:r>
    </w:p>
    <w:p w14:paraId="168DC6E5" w14:textId="774A66D4" w:rsidR="00E03147" w:rsidRDefault="00EA4B05" w:rsidP="0082692B">
      <w:pPr>
        <w:spacing w:after="0"/>
        <w:rPr>
          <w:rFonts w:ascii="Arial" w:hAnsi="Arial" w:cs="Arial"/>
        </w:rPr>
      </w:pPr>
      <w:r>
        <w:rPr>
          <w:rFonts w:ascii="Arial" w:hAnsi="Arial"/>
        </w:rPr>
        <w:t xml:space="preserve">Men september har handlat om mycket annat än bara regnväder. Månaden präglades också av flera händelser som både påverkade priserna i Europa och fick konsekvenser för de nordiska framtidspriserna. </w:t>
      </w:r>
    </w:p>
    <w:p w14:paraId="12738339" w14:textId="77777777" w:rsidR="00E03147" w:rsidRDefault="00E03147" w:rsidP="0082692B">
      <w:pPr>
        <w:spacing w:after="0"/>
        <w:rPr>
          <w:rFonts w:ascii="Arial" w:hAnsi="Arial" w:cs="Arial"/>
        </w:rPr>
      </w:pPr>
    </w:p>
    <w:p w14:paraId="68E9EDB0" w14:textId="1AE438F7" w:rsidR="00E03147" w:rsidRDefault="00553A8C" w:rsidP="0082692B">
      <w:pPr>
        <w:spacing w:after="0"/>
        <w:rPr>
          <w:rFonts w:ascii="Arial" w:hAnsi="Arial" w:cs="Arial"/>
        </w:rPr>
      </w:pPr>
      <w:r>
        <w:rPr>
          <w:rFonts w:ascii="Arial" w:hAnsi="Arial"/>
        </w:rPr>
        <w:t xml:space="preserve">En av de stora nyheterna kom från den största kraftproducenten i Frankrike, EDF, som driver hela 58 kärnkraftreaktorer. EDF rapporterade om en upptäckt som ledde till tvivel på kvaliteten på delar som används i flera av deras reaktorer. Därmed uppstod det osäkerhet om huruvida EDF skulle klara att upprätthålla sina kraftleveranser under den kommande vintern. </w:t>
      </w:r>
    </w:p>
    <w:p w14:paraId="34FF85E0" w14:textId="77777777" w:rsidR="00E03147" w:rsidRDefault="00E03147" w:rsidP="0082692B">
      <w:pPr>
        <w:spacing w:after="0"/>
        <w:rPr>
          <w:rFonts w:ascii="Arial" w:hAnsi="Arial" w:cs="Arial"/>
        </w:rPr>
      </w:pPr>
    </w:p>
    <w:p w14:paraId="3BC8AF57" w14:textId="2BDB0ECA" w:rsidR="00553A8C" w:rsidRDefault="008918F1" w:rsidP="0082692B">
      <w:pPr>
        <w:spacing w:after="0"/>
        <w:rPr>
          <w:rFonts w:ascii="Arial" w:hAnsi="Arial" w:cs="Arial"/>
        </w:rPr>
      </w:pPr>
      <w:r>
        <w:rPr>
          <w:rFonts w:ascii="Arial" w:hAnsi="Arial"/>
        </w:rPr>
        <w:t>Detta gjorde snabbt avtryck på kraftbörsen</w:t>
      </w:r>
      <w:r w:rsidR="00812BDB">
        <w:rPr>
          <w:rFonts w:ascii="Arial" w:hAnsi="Arial"/>
        </w:rPr>
        <w:t>,</w:t>
      </w:r>
      <w:r>
        <w:rPr>
          <w:rFonts w:ascii="Arial" w:hAnsi="Arial"/>
        </w:rPr>
        <w:t xml:space="preserve"> </w:t>
      </w:r>
      <w:r w:rsidR="00812BDB">
        <w:rPr>
          <w:rFonts w:ascii="Arial" w:hAnsi="Arial"/>
        </w:rPr>
        <w:t>d</w:t>
      </w:r>
      <w:r>
        <w:rPr>
          <w:rFonts w:ascii="Arial" w:hAnsi="Arial"/>
        </w:rPr>
        <w:t>e franska framtidspriserna gjorde gick upp kraftigt och drog med sig de andra europeiska kraftpriserna, som i sin tur bidrog till att dra upp de nordiska priserna. Efteråt har EDF kommit med lugnande besked till marknaden vilket har gjort att priserna har gått ner en del igen.</w:t>
      </w:r>
    </w:p>
    <w:p w14:paraId="1CFB6B48" w14:textId="77777777" w:rsidR="00553A8C" w:rsidRDefault="00553A8C" w:rsidP="0082692B">
      <w:pPr>
        <w:spacing w:after="0"/>
        <w:rPr>
          <w:rFonts w:ascii="Arial" w:hAnsi="Arial" w:cs="Arial"/>
        </w:rPr>
      </w:pPr>
    </w:p>
    <w:p w14:paraId="744F785A" w14:textId="77777777" w:rsidR="00553A8C" w:rsidRPr="008918F1" w:rsidRDefault="00553A8C" w:rsidP="0082692B">
      <w:pPr>
        <w:spacing w:after="0"/>
        <w:rPr>
          <w:rFonts w:ascii="Arial" w:hAnsi="Arial" w:cs="Arial"/>
          <w:b/>
          <w:bCs/>
        </w:rPr>
      </w:pPr>
      <w:r>
        <w:rPr>
          <w:rFonts w:ascii="Arial" w:hAnsi="Arial"/>
          <w:b/>
          <w:bCs/>
        </w:rPr>
        <w:lastRenderedPageBreak/>
        <w:t>Stramare gasmarknad framöver</w:t>
      </w:r>
    </w:p>
    <w:p w14:paraId="27C914AD" w14:textId="5D43DE14" w:rsidR="00553A8C" w:rsidRDefault="00553A8C" w:rsidP="0082692B">
      <w:pPr>
        <w:spacing w:after="0"/>
        <w:rPr>
          <w:rFonts w:ascii="Arial" w:hAnsi="Arial" w:cs="Arial"/>
        </w:rPr>
      </w:pPr>
      <w:r>
        <w:rPr>
          <w:rFonts w:ascii="Arial" w:hAnsi="Arial"/>
        </w:rPr>
        <w:t>Europas största landbaserade gasfält, Groningen, ligger i den norra delen av Nederländerna. Utvinning av gas från det här fältet har under senare år orsakat flera jordskalv med påföljande lokala protester mot verksamheten. Myndigheterna har nu beslutat att stoppa utvinningen från fältet flera år tidigare än man ursprungligen planerat och nedtrappningen startas omedelbart. Konsekvensen är ett något reducerat gasutbud i Europa redan denna vinter.</w:t>
      </w:r>
    </w:p>
    <w:p w14:paraId="682AED9D" w14:textId="77777777" w:rsidR="00C57ED1" w:rsidRDefault="00C57ED1" w:rsidP="0082692B">
      <w:pPr>
        <w:spacing w:after="0"/>
        <w:rPr>
          <w:rFonts w:ascii="Arial" w:hAnsi="Arial" w:cs="Arial"/>
        </w:rPr>
      </w:pPr>
    </w:p>
    <w:p w14:paraId="7B9605FF" w14:textId="434B2FB9" w:rsidR="007A1E14" w:rsidRPr="007A1E14" w:rsidRDefault="00516D34" w:rsidP="007A1E14">
      <w:pPr>
        <w:spacing w:after="0"/>
        <w:contextualSpacing w:val="0"/>
        <w:rPr>
          <w:rFonts w:ascii="Arial" w:eastAsia="Times New Roman" w:hAnsi="Arial" w:cs="Arial"/>
          <w:szCs w:val="24"/>
        </w:rPr>
      </w:pPr>
      <w:r w:rsidRPr="00C16240">
        <w:rPr>
          <w:rFonts w:ascii="Arial" w:hAnsi="Arial" w:cs="Arial"/>
        </w:rPr>
        <w:t>Längre österut i</w:t>
      </w:r>
      <w:r>
        <w:t xml:space="preserve"> </w:t>
      </w:r>
      <w:r>
        <w:rPr>
          <w:rFonts w:ascii="Arial" w:hAnsi="Arial"/>
        </w:rPr>
        <w:t>Europa skapar gas andra rubriker</w:t>
      </w:r>
      <w:r w:rsidR="00812BDB">
        <w:t>,</w:t>
      </w:r>
      <w:r>
        <w:t xml:space="preserve"> </w:t>
      </w:r>
      <w:r w:rsidR="00812BDB">
        <w:rPr>
          <w:rFonts w:ascii="Arial" w:hAnsi="Arial"/>
          <w:color w:val="000000"/>
          <w:szCs w:val="24"/>
        </w:rPr>
        <w:t>e</w:t>
      </w:r>
      <w:r>
        <w:rPr>
          <w:rFonts w:ascii="Arial" w:hAnsi="Arial"/>
          <w:color w:val="000000"/>
          <w:szCs w:val="24"/>
        </w:rPr>
        <w:t>tt domstolsbeslut i EU har slagit fast att gasimporten från det ryska bolaget Gazprom genom gasrörledningen Opal (via Östersjön och ner genom östra Tyskland) måste begränsas. För att upprätthålla exporten till Europa måste därför ryssarna förhandla med Ukraina för att öka kapaciteten hos de gasrör som går genom Ukraina.</w:t>
      </w:r>
    </w:p>
    <w:p w14:paraId="2D1B637C" w14:textId="77777777" w:rsidR="00C57ED1" w:rsidRDefault="00C57ED1" w:rsidP="0082692B">
      <w:pPr>
        <w:spacing w:after="0"/>
        <w:rPr>
          <w:rFonts w:ascii="Arial" w:hAnsi="Arial" w:cs="Arial"/>
        </w:rPr>
      </w:pPr>
    </w:p>
    <w:p w14:paraId="0EC4625E" w14:textId="77777777" w:rsidR="00C57ED1" w:rsidRPr="000A2F0E" w:rsidRDefault="00C57ED1" w:rsidP="0082692B">
      <w:pPr>
        <w:spacing w:after="0"/>
        <w:rPr>
          <w:rFonts w:ascii="Arial" w:hAnsi="Arial" w:cs="Arial"/>
          <w:b/>
          <w:bCs/>
        </w:rPr>
      </w:pPr>
      <w:r>
        <w:rPr>
          <w:rFonts w:ascii="Arial" w:hAnsi="Arial"/>
          <w:b/>
          <w:bCs/>
        </w:rPr>
        <w:t>Skutt i oljepriset</w:t>
      </w:r>
    </w:p>
    <w:p w14:paraId="71A3A296" w14:textId="2BF68664" w:rsidR="0064024C" w:rsidRDefault="008942B5" w:rsidP="0082692B">
      <w:pPr>
        <w:spacing w:after="0"/>
        <w:rPr>
          <w:rFonts w:ascii="Arial" w:hAnsi="Arial" w:cs="Arial"/>
        </w:rPr>
      </w:pPr>
      <w:r>
        <w:rPr>
          <w:rFonts w:ascii="Arial" w:hAnsi="Arial"/>
        </w:rPr>
        <w:t>Så till månadens mest dramatiska faktor</w:t>
      </w:r>
      <w:r w:rsidR="00812BDB">
        <w:rPr>
          <w:rFonts w:ascii="Arial" w:hAnsi="Arial"/>
        </w:rPr>
        <w:t>,</w:t>
      </w:r>
      <w:r>
        <w:rPr>
          <w:rFonts w:ascii="Arial" w:hAnsi="Arial"/>
        </w:rPr>
        <w:t xml:space="preserve"> </w:t>
      </w:r>
      <w:r w:rsidR="00812BDB">
        <w:rPr>
          <w:rFonts w:ascii="Arial" w:hAnsi="Arial"/>
        </w:rPr>
        <w:t>a</w:t>
      </w:r>
      <w:r>
        <w:rPr>
          <w:rFonts w:ascii="Arial" w:hAnsi="Arial"/>
        </w:rPr>
        <w:t xml:space="preserve">ngreppet på oljeinstallationer i Saudiarabien skapade den största uppgången i oljepriset någonsin. Denna branta höjning påverkade omedelbart andra råvarupriser och ökade sist men inte minst framtidspriserna på den nordiska kraftmarknaden. </w:t>
      </w:r>
    </w:p>
    <w:p w14:paraId="1DABCB7C" w14:textId="77777777" w:rsidR="0064024C" w:rsidRDefault="0064024C" w:rsidP="0082692B">
      <w:pPr>
        <w:spacing w:after="0"/>
        <w:rPr>
          <w:rFonts w:ascii="Arial" w:hAnsi="Arial" w:cs="Arial"/>
        </w:rPr>
      </w:pPr>
    </w:p>
    <w:p w14:paraId="1EFE6D38" w14:textId="1ABFB89F" w:rsidR="00C57ED1" w:rsidRDefault="00700393" w:rsidP="0082692B">
      <w:pPr>
        <w:spacing w:after="0"/>
        <w:rPr>
          <w:rFonts w:ascii="Arial" w:hAnsi="Arial" w:cs="Arial"/>
        </w:rPr>
      </w:pPr>
      <w:r>
        <w:rPr>
          <w:rFonts w:ascii="Arial" w:hAnsi="Arial"/>
        </w:rPr>
        <w:t>De senaste dagarna har vi fått information om att skadorna på oljeinstallationerna har åtgärdats och att man förväntar sig en återgång till full kapacitet inom kort. Detta bidrar till att lugna marknaden och priserna går ner. Oljepriset är nu tillbaka på nästan samma nivå som före angreppet.</w:t>
      </w:r>
    </w:p>
    <w:p w14:paraId="21B0B23F" w14:textId="77777777" w:rsidR="00700393" w:rsidRDefault="00700393" w:rsidP="0082692B">
      <w:pPr>
        <w:spacing w:after="0"/>
        <w:rPr>
          <w:rFonts w:ascii="Arial" w:hAnsi="Arial" w:cs="Arial"/>
        </w:rPr>
      </w:pPr>
    </w:p>
    <w:p w14:paraId="69E9243A" w14:textId="51A3565A" w:rsidR="00582136" w:rsidRDefault="00700393" w:rsidP="0082692B">
      <w:pPr>
        <w:spacing w:after="0"/>
        <w:rPr>
          <w:rFonts w:ascii="Arial" w:hAnsi="Arial" w:cs="Arial"/>
        </w:rPr>
      </w:pPr>
      <w:r>
        <w:rPr>
          <w:rFonts w:ascii="Arial" w:hAnsi="Arial"/>
        </w:rPr>
        <w:t xml:space="preserve">Summan av alla dessa händelser är hög risk för stora fluktuationer (volatilitet) i priserna. Men vi ser nu att priserna i hög grad har gått ner igen, utom vissa riskpåslag som fortfarande har lagts på priserna. </w:t>
      </w:r>
    </w:p>
    <w:p w14:paraId="301FB683" w14:textId="77777777" w:rsidR="0082692B" w:rsidRPr="00A878DD" w:rsidRDefault="0082692B" w:rsidP="0082692B">
      <w:pPr>
        <w:spacing w:after="0"/>
        <w:rPr>
          <w:rFonts w:ascii="Arial" w:hAnsi="Arial" w:cs="Arial"/>
          <w:b/>
          <w:sz w:val="20"/>
          <w:szCs w:val="20"/>
        </w:rPr>
      </w:pPr>
    </w:p>
    <w:p w14:paraId="51313106" w14:textId="77777777" w:rsidR="00C30CF3" w:rsidRPr="00DB7436" w:rsidRDefault="00C30CF3" w:rsidP="00C30CF3">
      <w:pPr>
        <w:spacing w:after="260" w:line="260" w:lineRule="exact"/>
        <w:rPr>
          <w:rFonts w:ascii="Arial" w:hAnsi="Arial" w:cs="Arial"/>
          <w:b/>
          <w:sz w:val="22"/>
        </w:rPr>
      </w:pPr>
      <w:r w:rsidRPr="00DB7436">
        <w:rPr>
          <w:rFonts w:ascii="Arial" w:hAnsi="Arial"/>
          <w:b/>
          <w:sz w:val="22"/>
        </w:rPr>
        <w:t xml:space="preserve">Om Entelios </w:t>
      </w:r>
    </w:p>
    <w:p w14:paraId="67329B54" w14:textId="77777777" w:rsidR="00C30CF3" w:rsidRPr="00DB7436" w:rsidRDefault="00C30CF3" w:rsidP="00C30CF3">
      <w:pPr>
        <w:spacing w:after="260" w:line="260" w:lineRule="exact"/>
        <w:rPr>
          <w:rFonts w:ascii="Arial" w:hAnsi="Arial" w:cs="Arial"/>
          <w:b/>
          <w:sz w:val="22"/>
          <w:lang w:val="de-DE"/>
        </w:rPr>
      </w:pPr>
    </w:p>
    <w:p w14:paraId="1B7DD1CA" w14:textId="77777777" w:rsidR="00C30CF3" w:rsidRPr="00DB7436" w:rsidRDefault="00C30CF3" w:rsidP="00C30CF3">
      <w:pPr>
        <w:spacing w:after="260" w:line="260" w:lineRule="exact"/>
        <w:rPr>
          <w:rFonts w:ascii="Arial" w:hAnsi="Arial" w:cs="Arial"/>
          <w:sz w:val="22"/>
        </w:rPr>
      </w:pPr>
      <w:r w:rsidRPr="00DB7436">
        <w:rPr>
          <w:rFonts w:ascii="Arial" w:hAnsi="Arial"/>
          <w:sz w:val="22"/>
        </w:rPr>
        <w:t>Entelios erbjuder ren energi, spetskompetens och teknologi som gör det möjligt för industribolag samt små och stora företag i näringslivet och offentliga verksamhet att bli ledande på området klimatvänliga energilösningar.</w:t>
      </w:r>
    </w:p>
    <w:p w14:paraId="44E5F7EB" w14:textId="77777777" w:rsidR="00C30CF3" w:rsidRPr="00DB7436" w:rsidRDefault="00C30CF3" w:rsidP="00C30CF3">
      <w:pPr>
        <w:spacing w:after="260" w:line="260" w:lineRule="exact"/>
        <w:rPr>
          <w:rFonts w:ascii="Arial" w:hAnsi="Arial" w:cs="Arial"/>
          <w:sz w:val="22"/>
        </w:rPr>
      </w:pPr>
    </w:p>
    <w:p w14:paraId="4564BB6D" w14:textId="77777777" w:rsidR="00C30CF3" w:rsidRPr="00DB7436" w:rsidRDefault="00C30CF3" w:rsidP="00C30CF3">
      <w:pPr>
        <w:spacing w:after="260" w:line="260" w:lineRule="exact"/>
        <w:rPr>
          <w:rFonts w:ascii="Arial" w:hAnsi="Arial" w:cs="Arial"/>
          <w:sz w:val="22"/>
        </w:rPr>
      </w:pPr>
      <w:r w:rsidRPr="00DB7436">
        <w:rPr>
          <w:rFonts w:ascii="Arial" w:hAnsi="Arial"/>
          <w:sz w:val="22"/>
        </w:rPr>
        <w:t>Kärnverksamheten är styrning av och handel med förnybar energi på den norska, nordiska och europeiska elmarknaden å kundernas vägnar.</w:t>
      </w:r>
    </w:p>
    <w:p w14:paraId="44772242" w14:textId="77777777" w:rsidR="00C30CF3" w:rsidRPr="00DB7436" w:rsidRDefault="00C30CF3" w:rsidP="00C30CF3">
      <w:pPr>
        <w:spacing w:after="260" w:line="260" w:lineRule="exact"/>
        <w:rPr>
          <w:rFonts w:ascii="Arial" w:hAnsi="Arial" w:cs="Arial"/>
          <w:sz w:val="22"/>
        </w:rPr>
      </w:pPr>
    </w:p>
    <w:p w14:paraId="296A19C4" w14:textId="77777777" w:rsidR="00C30CF3" w:rsidRPr="00DB7436" w:rsidRDefault="00C30CF3" w:rsidP="00C30CF3">
      <w:pPr>
        <w:numPr>
          <w:ilvl w:val="0"/>
          <w:numId w:val="12"/>
        </w:numPr>
        <w:spacing w:after="260" w:line="260" w:lineRule="exact"/>
        <w:rPr>
          <w:rFonts w:ascii="Arial" w:hAnsi="Arial" w:cs="Arial"/>
          <w:sz w:val="22"/>
        </w:rPr>
      </w:pPr>
      <w:r w:rsidRPr="00DB7436">
        <w:rPr>
          <w:rFonts w:ascii="Arial" w:hAnsi="Arial"/>
          <w:sz w:val="22"/>
        </w:rPr>
        <w:t>Entelios har 120 anställda fördelade på åtta platser (Oslo, Arendal, Kristiansand, Stockholm, Göteborg, Berlin, München och Zürich)</w:t>
      </w:r>
    </w:p>
    <w:p w14:paraId="666B3B3C" w14:textId="77777777" w:rsidR="00C30CF3" w:rsidRPr="00DB7436" w:rsidRDefault="00C30CF3" w:rsidP="00C30CF3">
      <w:pPr>
        <w:spacing w:after="260" w:line="260" w:lineRule="exact"/>
        <w:ind w:left="720"/>
        <w:rPr>
          <w:rFonts w:ascii="Arial" w:hAnsi="Arial" w:cs="Arial"/>
          <w:sz w:val="22"/>
        </w:rPr>
      </w:pPr>
    </w:p>
    <w:p w14:paraId="3ACC4E21" w14:textId="77777777" w:rsidR="00C30CF3" w:rsidRPr="00DB7436" w:rsidRDefault="00C30CF3" w:rsidP="00C30CF3">
      <w:pPr>
        <w:numPr>
          <w:ilvl w:val="0"/>
          <w:numId w:val="12"/>
        </w:numPr>
        <w:spacing w:after="260" w:line="260" w:lineRule="exact"/>
        <w:rPr>
          <w:rFonts w:ascii="Arial" w:hAnsi="Arial" w:cs="Arial"/>
          <w:sz w:val="22"/>
        </w:rPr>
      </w:pPr>
      <w:r w:rsidRPr="00DB7436">
        <w:rPr>
          <w:rFonts w:ascii="Arial" w:hAnsi="Arial"/>
          <w:sz w:val="22"/>
        </w:rPr>
        <w:t>I Norden har Entelios ansvar för en kundportfölj på över 20 TWh (årsförbrukning för ca 1,3 miljoner hushåll).</w:t>
      </w:r>
    </w:p>
    <w:p w14:paraId="4ADE1FF4" w14:textId="77777777" w:rsidR="00C30CF3" w:rsidRPr="00DB7436" w:rsidRDefault="00C30CF3" w:rsidP="00C30CF3">
      <w:pPr>
        <w:ind w:left="357" w:hanging="357"/>
        <w:rPr>
          <w:rFonts w:ascii="Arial" w:hAnsi="Arial" w:cs="Arial"/>
          <w:sz w:val="22"/>
        </w:rPr>
      </w:pPr>
    </w:p>
    <w:p w14:paraId="467CB6EC" w14:textId="77777777" w:rsidR="00C30CF3" w:rsidRPr="00DB7436" w:rsidRDefault="00C30CF3" w:rsidP="00C30CF3">
      <w:pPr>
        <w:numPr>
          <w:ilvl w:val="0"/>
          <w:numId w:val="12"/>
        </w:numPr>
        <w:spacing w:after="260" w:line="260" w:lineRule="exact"/>
        <w:rPr>
          <w:rFonts w:ascii="Arial" w:hAnsi="Arial" w:cs="Arial"/>
          <w:sz w:val="22"/>
        </w:rPr>
      </w:pPr>
      <w:r w:rsidRPr="00DB7436">
        <w:rPr>
          <w:rFonts w:ascii="Arial" w:hAnsi="Arial"/>
          <w:sz w:val="22"/>
        </w:rPr>
        <w:lastRenderedPageBreak/>
        <w:t>Bolaget erbjuder alla uppdragsgivare en 100 % förnybar energi-garanti.</w:t>
      </w:r>
    </w:p>
    <w:p w14:paraId="39824910" w14:textId="77777777" w:rsidR="00C30CF3" w:rsidRPr="00DB7436" w:rsidRDefault="00C30CF3" w:rsidP="00C30CF3">
      <w:pPr>
        <w:ind w:left="357" w:hanging="357"/>
        <w:rPr>
          <w:rFonts w:ascii="Arial" w:hAnsi="Arial" w:cs="Arial"/>
          <w:sz w:val="22"/>
        </w:rPr>
      </w:pPr>
    </w:p>
    <w:p w14:paraId="5639AFAC" w14:textId="77777777" w:rsidR="00C30CF3" w:rsidRPr="00DB7436" w:rsidRDefault="00C30CF3" w:rsidP="00C30CF3">
      <w:pPr>
        <w:numPr>
          <w:ilvl w:val="0"/>
          <w:numId w:val="12"/>
        </w:numPr>
        <w:spacing w:after="260" w:line="260" w:lineRule="exact"/>
        <w:rPr>
          <w:rFonts w:ascii="Arial" w:hAnsi="Arial" w:cs="Arial"/>
          <w:sz w:val="22"/>
        </w:rPr>
      </w:pPr>
      <w:r w:rsidRPr="00DB7436">
        <w:t xml:space="preserve">Entelios är ett helägt dotterbolag till </w:t>
      </w:r>
      <w:hyperlink r:id="rId8" w:history="1">
        <w:r w:rsidRPr="00DB7436">
          <w:rPr>
            <w:rFonts w:ascii="Arial" w:hAnsi="Arial"/>
            <w:color w:val="0000FF"/>
            <w:sz w:val="22"/>
            <w:u w:val="single"/>
          </w:rPr>
          <w:t>Agder Energi AS</w:t>
        </w:r>
      </w:hyperlink>
    </w:p>
    <w:p w14:paraId="5A0A008E" w14:textId="42805B09" w:rsidR="00397D4B" w:rsidRPr="00A878DD" w:rsidRDefault="00397D4B" w:rsidP="00C30CF3">
      <w:pPr>
        <w:spacing w:after="260" w:line="260" w:lineRule="exact"/>
        <w:rPr>
          <w:rFonts w:ascii="Arial" w:hAnsi="Arial" w:cs="Arial"/>
          <w:sz w:val="20"/>
          <w:szCs w:val="20"/>
        </w:rPr>
      </w:pPr>
    </w:p>
    <w:sectPr w:rsidR="00397D4B" w:rsidRPr="00A878DD" w:rsidSect="00A30E73">
      <w:headerReference w:type="default" r:id="rId9"/>
      <w:footerReference w:type="default" r:id="rId10"/>
      <w:pgSz w:w="11906" w:h="16838"/>
      <w:pgMar w:top="2381" w:right="1304" w:bottom="187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3ADA3" w14:textId="77777777" w:rsidR="004E27F4" w:rsidRDefault="004E27F4" w:rsidP="0002014D">
      <w:pPr>
        <w:spacing w:after="0" w:line="240" w:lineRule="auto"/>
      </w:pPr>
      <w:r>
        <w:separator/>
      </w:r>
    </w:p>
  </w:endnote>
  <w:endnote w:type="continuationSeparator" w:id="0">
    <w:p w14:paraId="0B4B6FEB" w14:textId="77777777" w:rsidR="004E27F4" w:rsidRDefault="004E27F4" w:rsidP="00020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DCEE7" w14:textId="77777777" w:rsidR="00397D4B" w:rsidRPr="00397D4B" w:rsidRDefault="00397D4B" w:rsidP="00397D4B">
    <w:pPr>
      <w:pStyle w:val="Bunntekst"/>
      <w:jc w:val="left"/>
      <w:rPr>
        <w:rFonts w:ascii="Arial" w:hAnsi="Arial" w:cs="Arial"/>
        <w:color w:val="003C6A"/>
      </w:rPr>
    </w:pPr>
    <w:r>
      <w:rPr>
        <w:rFonts w:ascii="Arial" w:hAnsi="Arial"/>
        <w:color w:val="003C6A"/>
      </w:rPr>
      <w:t>Entelios priskommentar september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75507D" w14:textId="77777777" w:rsidR="004E27F4" w:rsidRDefault="004E27F4" w:rsidP="0002014D">
      <w:pPr>
        <w:spacing w:after="0" w:line="240" w:lineRule="auto"/>
      </w:pPr>
      <w:r>
        <w:separator/>
      </w:r>
    </w:p>
  </w:footnote>
  <w:footnote w:type="continuationSeparator" w:id="0">
    <w:p w14:paraId="56EF53E7" w14:textId="77777777" w:rsidR="004E27F4" w:rsidRDefault="004E27F4" w:rsidP="00020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43940" w14:textId="77777777" w:rsidR="00397D4B" w:rsidRDefault="00397D4B" w:rsidP="00397D4B">
    <w:pPr>
      <w:pStyle w:val="Topptekst"/>
      <w:rPr>
        <w:rFonts w:ascii="Arial" w:hAnsi="Arial" w:cs="Arial"/>
        <w:b/>
        <w:sz w:val="20"/>
        <w:szCs w:val="20"/>
      </w:rPr>
    </w:pPr>
    <w:r>
      <w:rPr>
        <w:rFonts w:ascii="Arial" w:hAnsi="Arial"/>
        <w:b/>
        <w:noProof/>
        <w:sz w:val="20"/>
        <w:szCs w:val="20"/>
        <w:lang w:val="nb-NO" w:eastAsia="nb-NO"/>
      </w:rPr>
      <w:drawing>
        <wp:anchor distT="0" distB="0" distL="114300" distR="114300" simplePos="0" relativeHeight="251659264" behindDoc="0" locked="0" layoutInCell="1" allowOverlap="1" wp14:anchorId="4495678B" wp14:editId="32B20D46">
          <wp:simplePos x="0" y="0"/>
          <wp:positionH relativeFrom="column">
            <wp:posOffset>4440653</wp:posOffset>
          </wp:positionH>
          <wp:positionV relativeFrom="paragraph">
            <wp:posOffset>3560</wp:posOffset>
          </wp:positionV>
          <wp:extent cx="1930400" cy="690245"/>
          <wp:effectExtent l="0" t="0" r="0" b="0"/>
          <wp:wrapThrough wrapText="bothSides">
            <wp:wrapPolygon edited="0">
              <wp:start x="0" y="0"/>
              <wp:lineTo x="0" y="21063"/>
              <wp:lineTo x="21458" y="21063"/>
              <wp:lineTo x="2145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30400" cy="690245"/>
                  </a:xfrm>
                  <a:prstGeom prst="rect">
                    <a:avLst/>
                  </a:prstGeom>
                </pic:spPr>
              </pic:pic>
            </a:graphicData>
          </a:graphic>
          <wp14:sizeRelH relativeFrom="margin">
            <wp14:pctWidth>0</wp14:pctWidth>
          </wp14:sizeRelH>
          <wp14:sizeRelV relativeFrom="margin">
            <wp14:pctHeight>0</wp14:pctHeight>
          </wp14:sizeRelV>
        </wp:anchor>
      </w:drawing>
    </w:r>
  </w:p>
  <w:p w14:paraId="1ED53B25" w14:textId="77777777" w:rsidR="00397D4B" w:rsidRDefault="00397D4B" w:rsidP="00397D4B">
    <w:pPr>
      <w:pStyle w:val="Topptekst"/>
      <w:rPr>
        <w:rFonts w:ascii="Arial" w:hAnsi="Arial" w:cs="Arial"/>
        <w:b/>
        <w:sz w:val="20"/>
        <w:szCs w:val="20"/>
        <w:lang w:val="en-US"/>
      </w:rPr>
    </w:pPr>
  </w:p>
  <w:p w14:paraId="754ACDAF" w14:textId="77777777" w:rsidR="00397D4B" w:rsidRPr="00E70D46" w:rsidRDefault="00397D4B" w:rsidP="00397D4B">
    <w:pPr>
      <w:pStyle w:val="Topptekst"/>
      <w:rPr>
        <w:rFonts w:ascii="Arial" w:hAnsi="Arial" w:cs="Arial"/>
        <w:sz w:val="20"/>
        <w:szCs w:val="20"/>
        <w:lang w:val="en-GB"/>
      </w:rPr>
    </w:pPr>
    <w:r w:rsidRPr="00E70D46">
      <w:rPr>
        <w:rFonts w:ascii="Arial" w:hAnsi="Arial"/>
        <w:b/>
        <w:sz w:val="20"/>
        <w:szCs w:val="20"/>
        <w:lang w:val="en-GB"/>
      </w:rPr>
      <w:t>Entelios AS</w:t>
    </w:r>
    <w:r w:rsidRPr="00E70D46">
      <w:rPr>
        <w:rFonts w:ascii="Arial" w:hAnsi="Arial"/>
        <w:b/>
        <w:sz w:val="20"/>
        <w:szCs w:val="20"/>
        <w:lang w:val="en-GB"/>
      </w:rPr>
      <w:tab/>
      <w:t>A part of Agder Energi</w:t>
    </w:r>
    <w:r w:rsidRPr="00E70D46">
      <w:rPr>
        <w:rFonts w:ascii="Arial" w:hAnsi="Arial"/>
        <w:sz w:val="20"/>
        <w:szCs w:val="20"/>
        <w:lang w:val="en-GB"/>
      </w:rPr>
      <w:t xml:space="preserve"> </w:t>
    </w:r>
  </w:p>
  <w:p w14:paraId="51C1AB35" w14:textId="77777777" w:rsidR="000702B0" w:rsidRPr="00397D4B" w:rsidRDefault="000702B0">
    <w:pPr>
      <w:pStyle w:val="Topptekst"/>
      <w:rPr>
        <w:rFonts w:ascii="Arial" w:hAnsi="Arial" w:cs="Arial"/>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1E1E"/>
    <w:multiLevelType w:val="hybridMultilevel"/>
    <w:tmpl w:val="38FEE03E"/>
    <w:lvl w:ilvl="0" w:tplc="CD6E8A76">
      <w:start w:val="1"/>
      <w:numFmt w:val="bullet"/>
      <w:lvlText w:val=""/>
      <w:lvlJc w:val="left"/>
      <w:pPr>
        <w:ind w:left="720" w:hanging="360"/>
      </w:pPr>
      <w:rPr>
        <w:rFonts w:ascii="Symbol" w:hAnsi="Symbol"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CAF1954"/>
    <w:multiLevelType w:val="hybridMultilevel"/>
    <w:tmpl w:val="8E8ACB08"/>
    <w:lvl w:ilvl="0" w:tplc="4E78B9C0">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7DD055A"/>
    <w:multiLevelType w:val="multilevel"/>
    <w:tmpl w:val="01A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92121"/>
    <w:multiLevelType w:val="hybridMultilevel"/>
    <w:tmpl w:val="68FE5A1A"/>
    <w:lvl w:ilvl="0" w:tplc="ECAC09B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6393DFB"/>
    <w:multiLevelType w:val="hybridMultilevel"/>
    <w:tmpl w:val="84123650"/>
    <w:lvl w:ilvl="0" w:tplc="CA42E818">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9423C35"/>
    <w:multiLevelType w:val="multilevel"/>
    <w:tmpl w:val="0A66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1D5275"/>
    <w:multiLevelType w:val="multilevel"/>
    <w:tmpl w:val="2D3EE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1308BE"/>
    <w:multiLevelType w:val="hybridMultilevel"/>
    <w:tmpl w:val="335490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37E45F8"/>
    <w:multiLevelType w:val="multilevel"/>
    <w:tmpl w:val="0ABE5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9C355C"/>
    <w:multiLevelType w:val="hybridMultilevel"/>
    <w:tmpl w:val="75D86C60"/>
    <w:lvl w:ilvl="0" w:tplc="2A289FE2">
      <w:start w:val="1"/>
      <w:numFmt w:val="decimal"/>
      <w:pStyle w:val="Listeavsnitt"/>
      <w:lvlText w:val="%1."/>
      <w:lvlJc w:val="left"/>
      <w:pPr>
        <w:ind w:left="720" w:hanging="360"/>
      </w:pPr>
      <w:rPr>
        <w:rFonts w:hint="default"/>
        <w:b/>
        <w:i w:val="0"/>
        <w:color w:val="62C0B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5AF6231"/>
    <w:multiLevelType w:val="hybridMultilevel"/>
    <w:tmpl w:val="F23ED9F2"/>
    <w:lvl w:ilvl="0" w:tplc="10C48A94">
      <w:numFmt w:val="bullet"/>
      <w:lvlText w:val="-"/>
      <w:lvlJc w:val="left"/>
      <w:pPr>
        <w:ind w:left="420" w:hanging="360"/>
      </w:pPr>
      <w:rPr>
        <w:rFonts w:ascii="Calibri" w:eastAsiaTheme="minorHAnsi" w:hAnsi="Calibri" w:cstheme="minorBidi"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1" w15:restartNumberingAfterBreak="0">
    <w:nsid w:val="55B25BFB"/>
    <w:multiLevelType w:val="hybridMultilevel"/>
    <w:tmpl w:val="0874BA80"/>
    <w:lvl w:ilvl="0" w:tplc="775C8BC6">
      <w:start w:val="1"/>
      <w:numFmt w:val="bullet"/>
      <w:pStyle w:val="Bulletliste"/>
      <w:lvlText w:val="&gt;"/>
      <w:lvlJc w:val="left"/>
      <w:pPr>
        <w:ind w:left="720" w:hanging="360"/>
      </w:pPr>
      <w:rPr>
        <w:rFonts w:ascii="Calibri" w:hAnsi="Calibri" w:hint="default"/>
        <w:b/>
        <w:i w:val="0"/>
        <w:color w:val="62C0B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9"/>
  </w:num>
  <w:num w:numId="4">
    <w:abstractNumId w:val="7"/>
  </w:num>
  <w:num w:numId="5">
    <w:abstractNumId w:val="2"/>
  </w:num>
  <w:num w:numId="6">
    <w:abstractNumId w:val="3"/>
  </w:num>
  <w:num w:numId="7">
    <w:abstractNumId w:val="10"/>
  </w:num>
  <w:num w:numId="8">
    <w:abstractNumId w:val="4"/>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54E"/>
    <w:rsid w:val="0000605E"/>
    <w:rsid w:val="00010282"/>
    <w:rsid w:val="00011392"/>
    <w:rsid w:val="00014CB2"/>
    <w:rsid w:val="0001650C"/>
    <w:rsid w:val="00016E48"/>
    <w:rsid w:val="0002014D"/>
    <w:rsid w:val="0002044E"/>
    <w:rsid w:val="00020974"/>
    <w:rsid w:val="00024C1D"/>
    <w:rsid w:val="00024EF6"/>
    <w:rsid w:val="00026137"/>
    <w:rsid w:val="0002679D"/>
    <w:rsid w:val="00027F81"/>
    <w:rsid w:val="000348F8"/>
    <w:rsid w:val="00043611"/>
    <w:rsid w:val="0004569D"/>
    <w:rsid w:val="00047195"/>
    <w:rsid w:val="00051333"/>
    <w:rsid w:val="00052955"/>
    <w:rsid w:val="00052D82"/>
    <w:rsid w:val="000662F4"/>
    <w:rsid w:val="00066A1A"/>
    <w:rsid w:val="000702B0"/>
    <w:rsid w:val="000733F9"/>
    <w:rsid w:val="00074DFD"/>
    <w:rsid w:val="00082D0C"/>
    <w:rsid w:val="000843AC"/>
    <w:rsid w:val="00085037"/>
    <w:rsid w:val="0008767E"/>
    <w:rsid w:val="0009025B"/>
    <w:rsid w:val="000907F6"/>
    <w:rsid w:val="00096305"/>
    <w:rsid w:val="000A2F0E"/>
    <w:rsid w:val="000A3CF3"/>
    <w:rsid w:val="000A5D27"/>
    <w:rsid w:val="000B454E"/>
    <w:rsid w:val="000B7BA3"/>
    <w:rsid w:val="000C15E6"/>
    <w:rsid w:val="000C3835"/>
    <w:rsid w:val="000C48EF"/>
    <w:rsid w:val="000C7279"/>
    <w:rsid w:val="000D0547"/>
    <w:rsid w:val="000D0DBC"/>
    <w:rsid w:val="000D38AD"/>
    <w:rsid w:val="000D42DB"/>
    <w:rsid w:val="000D498F"/>
    <w:rsid w:val="000D6808"/>
    <w:rsid w:val="000D7820"/>
    <w:rsid w:val="000E2534"/>
    <w:rsid w:val="000E314C"/>
    <w:rsid w:val="000E5E93"/>
    <w:rsid w:val="000F264F"/>
    <w:rsid w:val="000F2DB5"/>
    <w:rsid w:val="000F33CA"/>
    <w:rsid w:val="000F494D"/>
    <w:rsid w:val="000F554A"/>
    <w:rsid w:val="0010229F"/>
    <w:rsid w:val="00102878"/>
    <w:rsid w:val="001056D3"/>
    <w:rsid w:val="001063F2"/>
    <w:rsid w:val="00112E13"/>
    <w:rsid w:val="00116733"/>
    <w:rsid w:val="001216A6"/>
    <w:rsid w:val="001237CE"/>
    <w:rsid w:val="00124821"/>
    <w:rsid w:val="00130926"/>
    <w:rsid w:val="00130E3F"/>
    <w:rsid w:val="00131866"/>
    <w:rsid w:val="0013194B"/>
    <w:rsid w:val="00132A49"/>
    <w:rsid w:val="00133026"/>
    <w:rsid w:val="00140BA4"/>
    <w:rsid w:val="001467C7"/>
    <w:rsid w:val="00146AFA"/>
    <w:rsid w:val="00146B07"/>
    <w:rsid w:val="001475B9"/>
    <w:rsid w:val="0015232E"/>
    <w:rsid w:val="0015529D"/>
    <w:rsid w:val="00162C3F"/>
    <w:rsid w:val="0016513F"/>
    <w:rsid w:val="00165995"/>
    <w:rsid w:val="00170994"/>
    <w:rsid w:val="00172FE2"/>
    <w:rsid w:val="00177F33"/>
    <w:rsid w:val="00180AED"/>
    <w:rsid w:val="00181B8E"/>
    <w:rsid w:val="00181EF8"/>
    <w:rsid w:val="00183569"/>
    <w:rsid w:val="0018381A"/>
    <w:rsid w:val="001838BA"/>
    <w:rsid w:val="00186BE1"/>
    <w:rsid w:val="00186F6F"/>
    <w:rsid w:val="00190F9B"/>
    <w:rsid w:val="00190FB8"/>
    <w:rsid w:val="00194BB6"/>
    <w:rsid w:val="00194DB6"/>
    <w:rsid w:val="00197236"/>
    <w:rsid w:val="001A0C23"/>
    <w:rsid w:val="001A0C57"/>
    <w:rsid w:val="001A477D"/>
    <w:rsid w:val="001A58C2"/>
    <w:rsid w:val="001A7050"/>
    <w:rsid w:val="001A7699"/>
    <w:rsid w:val="001B05B8"/>
    <w:rsid w:val="001B177A"/>
    <w:rsid w:val="001B2026"/>
    <w:rsid w:val="001B3476"/>
    <w:rsid w:val="001B5BBC"/>
    <w:rsid w:val="001C2D44"/>
    <w:rsid w:val="001C4BBE"/>
    <w:rsid w:val="001D0400"/>
    <w:rsid w:val="001D1168"/>
    <w:rsid w:val="001D14C2"/>
    <w:rsid w:val="001D1849"/>
    <w:rsid w:val="001D21BF"/>
    <w:rsid w:val="001D3C45"/>
    <w:rsid w:val="001D437B"/>
    <w:rsid w:val="001D58D9"/>
    <w:rsid w:val="001D628D"/>
    <w:rsid w:val="001E0227"/>
    <w:rsid w:val="001E2EFB"/>
    <w:rsid w:val="001E3C13"/>
    <w:rsid w:val="001E4237"/>
    <w:rsid w:val="001E496B"/>
    <w:rsid w:val="001E6683"/>
    <w:rsid w:val="001F7F31"/>
    <w:rsid w:val="00202D09"/>
    <w:rsid w:val="00202EDB"/>
    <w:rsid w:val="00203E0A"/>
    <w:rsid w:val="002058FC"/>
    <w:rsid w:val="0021434E"/>
    <w:rsid w:val="002152A1"/>
    <w:rsid w:val="002204E4"/>
    <w:rsid w:val="0022087F"/>
    <w:rsid w:val="00221AE8"/>
    <w:rsid w:val="002233D1"/>
    <w:rsid w:val="0023013C"/>
    <w:rsid w:val="0023759F"/>
    <w:rsid w:val="002405F5"/>
    <w:rsid w:val="0024107D"/>
    <w:rsid w:val="00241765"/>
    <w:rsid w:val="002428AF"/>
    <w:rsid w:val="002442A0"/>
    <w:rsid w:val="0024584A"/>
    <w:rsid w:val="0024584F"/>
    <w:rsid w:val="002530AD"/>
    <w:rsid w:val="00253FAE"/>
    <w:rsid w:val="002573F6"/>
    <w:rsid w:val="00261983"/>
    <w:rsid w:val="00262395"/>
    <w:rsid w:val="002632C7"/>
    <w:rsid w:val="00264BC2"/>
    <w:rsid w:val="002665BF"/>
    <w:rsid w:val="00272962"/>
    <w:rsid w:val="00272AC3"/>
    <w:rsid w:val="00272AE4"/>
    <w:rsid w:val="00273EFF"/>
    <w:rsid w:val="00282F9F"/>
    <w:rsid w:val="00285E48"/>
    <w:rsid w:val="00291930"/>
    <w:rsid w:val="00291F80"/>
    <w:rsid w:val="002927E8"/>
    <w:rsid w:val="002929AA"/>
    <w:rsid w:val="002948CA"/>
    <w:rsid w:val="0029616C"/>
    <w:rsid w:val="002A028D"/>
    <w:rsid w:val="002A04DF"/>
    <w:rsid w:val="002A2B7B"/>
    <w:rsid w:val="002A3915"/>
    <w:rsid w:val="002A7463"/>
    <w:rsid w:val="002B00D7"/>
    <w:rsid w:val="002B24F5"/>
    <w:rsid w:val="002C2471"/>
    <w:rsid w:val="002C32F0"/>
    <w:rsid w:val="002C4C96"/>
    <w:rsid w:val="002C6411"/>
    <w:rsid w:val="002C79DC"/>
    <w:rsid w:val="002D0E9B"/>
    <w:rsid w:val="002D12E5"/>
    <w:rsid w:val="002D3404"/>
    <w:rsid w:val="002D3DC3"/>
    <w:rsid w:val="002D481D"/>
    <w:rsid w:val="002D5D1B"/>
    <w:rsid w:val="002D7715"/>
    <w:rsid w:val="002E02F0"/>
    <w:rsid w:val="002E04DF"/>
    <w:rsid w:val="002E07BA"/>
    <w:rsid w:val="002E1C74"/>
    <w:rsid w:val="002E3918"/>
    <w:rsid w:val="002E6012"/>
    <w:rsid w:val="002E7E19"/>
    <w:rsid w:val="002F0900"/>
    <w:rsid w:val="002F24C4"/>
    <w:rsid w:val="002F69EF"/>
    <w:rsid w:val="002F72A2"/>
    <w:rsid w:val="002F770A"/>
    <w:rsid w:val="00302A9B"/>
    <w:rsid w:val="00303330"/>
    <w:rsid w:val="00303794"/>
    <w:rsid w:val="003073EE"/>
    <w:rsid w:val="0031709A"/>
    <w:rsid w:val="00320DF1"/>
    <w:rsid w:val="00324F89"/>
    <w:rsid w:val="003263E8"/>
    <w:rsid w:val="00327BB0"/>
    <w:rsid w:val="00330ACC"/>
    <w:rsid w:val="003401C8"/>
    <w:rsid w:val="003452EC"/>
    <w:rsid w:val="00353101"/>
    <w:rsid w:val="00354B4D"/>
    <w:rsid w:val="00354F5B"/>
    <w:rsid w:val="0035551C"/>
    <w:rsid w:val="00355FB6"/>
    <w:rsid w:val="0035656C"/>
    <w:rsid w:val="00357A97"/>
    <w:rsid w:val="0036140E"/>
    <w:rsid w:val="00362008"/>
    <w:rsid w:val="00363E3A"/>
    <w:rsid w:val="00366D60"/>
    <w:rsid w:val="00371BBB"/>
    <w:rsid w:val="00371EA7"/>
    <w:rsid w:val="0038279D"/>
    <w:rsid w:val="00390571"/>
    <w:rsid w:val="00391089"/>
    <w:rsid w:val="00394C1D"/>
    <w:rsid w:val="00395220"/>
    <w:rsid w:val="00397D4B"/>
    <w:rsid w:val="003A2C64"/>
    <w:rsid w:val="003A473C"/>
    <w:rsid w:val="003A79E7"/>
    <w:rsid w:val="003B0188"/>
    <w:rsid w:val="003B19C8"/>
    <w:rsid w:val="003B2651"/>
    <w:rsid w:val="003B5CF3"/>
    <w:rsid w:val="003C23DB"/>
    <w:rsid w:val="003C6EA8"/>
    <w:rsid w:val="003D1C10"/>
    <w:rsid w:val="003D552F"/>
    <w:rsid w:val="003D5C04"/>
    <w:rsid w:val="003E03FB"/>
    <w:rsid w:val="003E0B64"/>
    <w:rsid w:val="003E6269"/>
    <w:rsid w:val="003F4C9B"/>
    <w:rsid w:val="003F4E98"/>
    <w:rsid w:val="003F5566"/>
    <w:rsid w:val="00402402"/>
    <w:rsid w:val="004050C9"/>
    <w:rsid w:val="0040742B"/>
    <w:rsid w:val="00407E88"/>
    <w:rsid w:val="00410DE3"/>
    <w:rsid w:val="004119FA"/>
    <w:rsid w:val="004121D2"/>
    <w:rsid w:val="0041361E"/>
    <w:rsid w:val="00414136"/>
    <w:rsid w:val="004174EE"/>
    <w:rsid w:val="00421DC9"/>
    <w:rsid w:val="00425F8C"/>
    <w:rsid w:val="00431119"/>
    <w:rsid w:val="004351AC"/>
    <w:rsid w:val="0043531E"/>
    <w:rsid w:val="00436077"/>
    <w:rsid w:val="00436C0E"/>
    <w:rsid w:val="00437225"/>
    <w:rsid w:val="00440EF8"/>
    <w:rsid w:val="00443E80"/>
    <w:rsid w:val="00445E5E"/>
    <w:rsid w:val="00450974"/>
    <w:rsid w:val="00451D15"/>
    <w:rsid w:val="00454CE0"/>
    <w:rsid w:val="00455E83"/>
    <w:rsid w:val="004576F6"/>
    <w:rsid w:val="00463217"/>
    <w:rsid w:val="0046383D"/>
    <w:rsid w:val="00466446"/>
    <w:rsid w:val="00470CC2"/>
    <w:rsid w:val="00472EB2"/>
    <w:rsid w:val="00482974"/>
    <w:rsid w:val="004918B1"/>
    <w:rsid w:val="00493428"/>
    <w:rsid w:val="004976D8"/>
    <w:rsid w:val="004B101C"/>
    <w:rsid w:val="004B445B"/>
    <w:rsid w:val="004B66B4"/>
    <w:rsid w:val="004B70E1"/>
    <w:rsid w:val="004B75D3"/>
    <w:rsid w:val="004C3477"/>
    <w:rsid w:val="004C4CA9"/>
    <w:rsid w:val="004C5C05"/>
    <w:rsid w:val="004D3439"/>
    <w:rsid w:val="004D54E8"/>
    <w:rsid w:val="004D57F6"/>
    <w:rsid w:val="004D770D"/>
    <w:rsid w:val="004E12AC"/>
    <w:rsid w:val="004E12B6"/>
    <w:rsid w:val="004E27F4"/>
    <w:rsid w:val="004E33D1"/>
    <w:rsid w:val="004E46A9"/>
    <w:rsid w:val="004E4829"/>
    <w:rsid w:val="004E72C0"/>
    <w:rsid w:val="004E766A"/>
    <w:rsid w:val="004E7FB0"/>
    <w:rsid w:val="004F2100"/>
    <w:rsid w:val="004F2612"/>
    <w:rsid w:val="004F55DB"/>
    <w:rsid w:val="004F661D"/>
    <w:rsid w:val="0050059C"/>
    <w:rsid w:val="005047DA"/>
    <w:rsid w:val="005053CA"/>
    <w:rsid w:val="0050573F"/>
    <w:rsid w:val="005063C2"/>
    <w:rsid w:val="00511A5F"/>
    <w:rsid w:val="00512887"/>
    <w:rsid w:val="00513584"/>
    <w:rsid w:val="005153B1"/>
    <w:rsid w:val="0051605D"/>
    <w:rsid w:val="00516224"/>
    <w:rsid w:val="005169FB"/>
    <w:rsid w:val="00516D34"/>
    <w:rsid w:val="00516E22"/>
    <w:rsid w:val="00525694"/>
    <w:rsid w:val="005335C5"/>
    <w:rsid w:val="00536655"/>
    <w:rsid w:val="00540C5D"/>
    <w:rsid w:val="00551CA7"/>
    <w:rsid w:val="00553035"/>
    <w:rsid w:val="00553A8C"/>
    <w:rsid w:val="00555CC1"/>
    <w:rsid w:val="005657C2"/>
    <w:rsid w:val="00566338"/>
    <w:rsid w:val="005669A7"/>
    <w:rsid w:val="00567806"/>
    <w:rsid w:val="0057482D"/>
    <w:rsid w:val="00575902"/>
    <w:rsid w:val="00582136"/>
    <w:rsid w:val="00583FD7"/>
    <w:rsid w:val="005875EA"/>
    <w:rsid w:val="00593040"/>
    <w:rsid w:val="0059384D"/>
    <w:rsid w:val="00593A08"/>
    <w:rsid w:val="00594757"/>
    <w:rsid w:val="005954E8"/>
    <w:rsid w:val="00595B39"/>
    <w:rsid w:val="005971AF"/>
    <w:rsid w:val="005A0C1E"/>
    <w:rsid w:val="005A398A"/>
    <w:rsid w:val="005A6D1F"/>
    <w:rsid w:val="005A7E88"/>
    <w:rsid w:val="005B13BD"/>
    <w:rsid w:val="005B60AC"/>
    <w:rsid w:val="005B7687"/>
    <w:rsid w:val="005C08F0"/>
    <w:rsid w:val="005C43AD"/>
    <w:rsid w:val="005C694F"/>
    <w:rsid w:val="005D1658"/>
    <w:rsid w:val="005D3722"/>
    <w:rsid w:val="005D59FC"/>
    <w:rsid w:val="005D67CE"/>
    <w:rsid w:val="005D7912"/>
    <w:rsid w:val="005E0B71"/>
    <w:rsid w:val="005E1083"/>
    <w:rsid w:val="005E25B4"/>
    <w:rsid w:val="005E3871"/>
    <w:rsid w:val="005E4FA6"/>
    <w:rsid w:val="005E6FCE"/>
    <w:rsid w:val="005F078A"/>
    <w:rsid w:val="005F589C"/>
    <w:rsid w:val="005F5C29"/>
    <w:rsid w:val="005F6FF9"/>
    <w:rsid w:val="00600D03"/>
    <w:rsid w:val="00601A78"/>
    <w:rsid w:val="00602BAB"/>
    <w:rsid w:val="00602F5C"/>
    <w:rsid w:val="006064F8"/>
    <w:rsid w:val="006064FF"/>
    <w:rsid w:val="006123F4"/>
    <w:rsid w:val="006169F3"/>
    <w:rsid w:val="00621F69"/>
    <w:rsid w:val="00635E37"/>
    <w:rsid w:val="00637ABB"/>
    <w:rsid w:val="0064024C"/>
    <w:rsid w:val="00641E09"/>
    <w:rsid w:val="0064547B"/>
    <w:rsid w:val="006471AE"/>
    <w:rsid w:val="00647A9E"/>
    <w:rsid w:val="00652614"/>
    <w:rsid w:val="00652FEE"/>
    <w:rsid w:val="00656C4C"/>
    <w:rsid w:val="006631F1"/>
    <w:rsid w:val="00664BBA"/>
    <w:rsid w:val="00667340"/>
    <w:rsid w:val="00667473"/>
    <w:rsid w:val="00667AF3"/>
    <w:rsid w:val="00672CF7"/>
    <w:rsid w:val="00673D53"/>
    <w:rsid w:val="0067746D"/>
    <w:rsid w:val="00684644"/>
    <w:rsid w:val="00684B4C"/>
    <w:rsid w:val="0068735E"/>
    <w:rsid w:val="0069231B"/>
    <w:rsid w:val="006929A9"/>
    <w:rsid w:val="00693C51"/>
    <w:rsid w:val="0069406A"/>
    <w:rsid w:val="006964C3"/>
    <w:rsid w:val="006A7587"/>
    <w:rsid w:val="006B3434"/>
    <w:rsid w:val="006B4638"/>
    <w:rsid w:val="006B4AB8"/>
    <w:rsid w:val="006B673B"/>
    <w:rsid w:val="006C1751"/>
    <w:rsid w:val="006C1ABA"/>
    <w:rsid w:val="006C1BAE"/>
    <w:rsid w:val="006C1D62"/>
    <w:rsid w:val="006C3201"/>
    <w:rsid w:val="006C3F84"/>
    <w:rsid w:val="006C583E"/>
    <w:rsid w:val="006D170E"/>
    <w:rsid w:val="006D5B00"/>
    <w:rsid w:val="006E4ACA"/>
    <w:rsid w:val="006E6D29"/>
    <w:rsid w:val="006F465A"/>
    <w:rsid w:val="006F6123"/>
    <w:rsid w:val="006F7195"/>
    <w:rsid w:val="00700393"/>
    <w:rsid w:val="0070123A"/>
    <w:rsid w:val="00702D32"/>
    <w:rsid w:val="00710631"/>
    <w:rsid w:val="00716716"/>
    <w:rsid w:val="0072166F"/>
    <w:rsid w:val="00722176"/>
    <w:rsid w:val="007244B6"/>
    <w:rsid w:val="007267FB"/>
    <w:rsid w:val="00731CB9"/>
    <w:rsid w:val="00732C2E"/>
    <w:rsid w:val="00734F00"/>
    <w:rsid w:val="00741BE6"/>
    <w:rsid w:val="00744153"/>
    <w:rsid w:val="007460C3"/>
    <w:rsid w:val="00746F8D"/>
    <w:rsid w:val="00751B7B"/>
    <w:rsid w:val="00751FA7"/>
    <w:rsid w:val="007522F3"/>
    <w:rsid w:val="007533A3"/>
    <w:rsid w:val="007535DC"/>
    <w:rsid w:val="007625E5"/>
    <w:rsid w:val="007651C5"/>
    <w:rsid w:val="00767912"/>
    <w:rsid w:val="007723CA"/>
    <w:rsid w:val="00772BE9"/>
    <w:rsid w:val="00777D9B"/>
    <w:rsid w:val="007803F8"/>
    <w:rsid w:val="00782ADA"/>
    <w:rsid w:val="00782DA1"/>
    <w:rsid w:val="00784058"/>
    <w:rsid w:val="007867E8"/>
    <w:rsid w:val="00792D4A"/>
    <w:rsid w:val="007970AF"/>
    <w:rsid w:val="00797346"/>
    <w:rsid w:val="00797813"/>
    <w:rsid w:val="007A1E14"/>
    <w:rsid w:val="007A2847"/>
    <w:rsid w:val="007A44C9"/>
    <w:rsid w:val="007A6788"/>
    <w:rsid w:val="007B0394"/>
    <w:rsid w:val="007B0577"/>
    <w:rsid w:val="007B2488"/>
    <w:rsid w:val="007B3E81"/>
    <w:rsid w:val="007B6E1C"/>
    <w:rsid w:val="007B6E51"/>
    <w:rsid w:val="007C05FB"/>
    <w:rsid w:val="007C0628"/>
    <w:rsid w:val="007C11EE"/>
    <w:rsid w:val="007C2635"/>
    <w:rsid w:val="007C3EA3"/>
    <w:rsid w:val="007C5EB0"/>
    <w:rsid w:val="007D3BDA"/>
    <w:rsid w:val="007D4365"/>
    <w:rsid w:val="007D6C87"/>
    <w:rsid w:val="007E2752"/>
    <w:rsid w:val="007E4F24"/>
    <w:rsid w:val="007E4F7E"/>
    <w:rsid w:val="007E5AC5"/>
    <w:rsid w:val="007E6292"/>
    <w:rsid w:val="007E6FB2"/>
    <w:rsid w:val="007E7001"/>
    <w:rsid w:val="007E7B99"/>
    <w:rsid w:val="007E7E87"/>
    <w:rsid w:val="007F0684"/>
    <w:rsid w:val="007F0807"/>
    <w:rsid w:val="007F188E"/>
    <w:rsid w:val="007F2984"/>
    <w:rsid w:val="007F76D5"/>
    <w:rsid w:val="00800C66"/>
    <w:rsid w:val="008017CB"/>
    <w:rsid w:val="00802312"/>
    <w:rsid w:val="00806A08"/>
    <w:rsid w:val="00810839"/>
    <w:rsid w:val="00812BDB"/>
    <w:rsid w:val="008231B5"/>
    <w:rsid w:val="00824146"/>
    <w:rsid w:val="0082692B"/>
    <w:rsid w:val="008307DC"/>
    <w:rsid w:val="0083179F"/>
    <w:rsid w:val="00832F13"/>
    <w:rsid w:val="00833AD6"/>
    <w:rsid w:val="00840E05"/>
    <w:rsid w:val="00845F86"/>
    <w:rsid w:val="008507C3"/>
    <w:rsid w:val="00856197"/>
    <w:rsid w:val="00864C79"/>
    <w:rsid w:val="00873F8D"/>
    <w:rsid w:val="00874DB2"/>
    <w:rsid w:val="00876FFA"/>
    <w:rsid w:val="008774BA"/>
    <w:rsid w:val="00880F21"/>
    <w:rsid w:val="00883BC9"/>
    <w:rsid w:val="00884F4A"/>
    <w:rsid w:val="00890DD5"/>
    <w:rsid w:val="008918F1"/>
    <w:rsid w:val="0089306A"/>
    <w:rsid w:val="008942B5"/>
    <w:rsid w:val="008A035C"/>
    <w:rsid w:val="008A336D"/>
    <w:rsid w:val="008A7647"/>
    <w:rsid w:val="008A7BA0"/>
    <w:rsid w:val="008B1AB9"/>
    <w:rsid w:val="008B37BA"/>
    <w:rsid w:val="008B3926"/>
    <w:rsid w:val="008B5151"/>
    <w:rsid w:val="008B6BBE"/>
    <w:rsid w:val="008B6D43"/>
    <w:rsid w:val="008C1BE9"/>
    <w:rsid w:val="008C2202"/>
    <w:rsid w:val="008C2413"/>
    <w:rsid w:val="008C6B39"/>
    <w:rsid w:val="008C7712"/>
    <w:rsid w:val="008D60F3"/>
    <w:rsid w:val="008D645A"/>
    <w:rsid w:val="008D7CE4"/>
    <w:rsid w:val="008E0C1D"/>
    <w:rsid w:val="008E2516"/>
    <w:rsid w:val="008E273E"/>
    <w:rsid w:val="008E3C36"/>
    <w:rsid w:val="008F1C5F"/>
    <w:rsid w:val="008F38EE"/>
    <w:rsid w:val="008F42D1"/>
    <w:rsid w:val="008F49D1"/>
    <w:rsid w:val="008F5B22"/>
    <w:rsid w:val="009075EA"/>
    <w:rsid w:val="009113C4"/>
    <w:rsid w:val="0091203B"/>
    <w:rsid w:val="00914277"/>
    <w:rsid w:val="0091472C"/>
    <w:rsid w:val="00914A1D"/>
    <w:rsid w:val="009167FC"/>
    <w:rsid w:val="009219DA"/>
    <w:rsid w:val="00923BBB"/>
    <w:rsid w:val="00931551"/>
    <w:rsid w:val="0093252D"/>
    <w:rsid w:val="00934C5D"/>
    <w:rsid w:val="00937D6D"/>
    <w:rsid w:val="009405E9"/>
    <w:rsid w:val="009427B8"/>
    <w:rsid w:val="009439D8"/>
    <w:rsid w:val="00943D18"/>
    <w:rsid w:val="00950C04"/>
    <w:rsid w:val="00952B3F"/>
    <w:rsid w:val="00953586"/>
    <w:rsid w:val="00957DA6"/>
    <w:rsid w:val="009628C3"/>
    <w:rsid w:val="00962DF1"/>
    <w:rsid w:val="00965664"/>
    <w:rsid w:val="00965C6D"/>
    <w:rsid w:val="00970586"/>
    <w:rsid w:val="00973FD6"/>
    <w:rsid w:val="009742F0"/>
    <w:rsid w:val="00974B71"/>
    <w:rsid w:val="009762CB"/>
    <w:rsid w:val="00984354"/>
    <w:rsid w:val="00987E9F"/>
    <w:rsid w:val="00990453"/>
    <w:rsid w:val="009908C3"/>
    <w:rsid w:val="00996D26"/>
    <w:rsid w:val="00996D33"/>
    <w:rsid w:val="009A03C5"/>
    <w:rsid w:val="009A38B3"/>
    <w:rsid w:val="009A6583"/>
    <w:rsid w:val="009A6FD3"/>
    <w:rsid w:val="009A716D"/>
    <w:rsid w:val="009B2D13"/>
    <w:rsid w:val="009B5564"/>
    <w:rsid w:val="009B6962"/>
    <w:rsid w:val="009B6A73"/>
    <w:rsid w:val="009C1ED3"/>
    <w:rsid w:val="009C274B"/>
    <w:rsid w:val="009C78AF"/>
    <w:rsid w:val="009C7961"/>
    <w:rsid w:val="009E177B"/>
    <w:rsid w:val="009E4B66"/>
    <w:rsid w:val="009E59D4"/>
    <w:rsid w:val="009E6276"/>
    <w:rsid w:val="009F1EC2"/>
    <w:rsid w:val="00A01046"/>
    <w:rsid w:val="00A07B0B"/>
    <w:rsid w:val="00A11413"/>
    <w:rsid w:val="00A1149A"/>
    <w:rsid w:val="00A11F8B"/>
    <w:rsid w:val="00A136E8"/>
    <w:rsid w:val="00A16C4E"/>
    <w:rsid w:val="00A20346"/>
    <w:rsid w:val="00A205D7"/>
    <w:rsid w:val="00A20F0A"/>
    <w:rsid w:val="00A21528"/>
    <w:rsid w:val="00A22897"/>
    <w:rsid w:val="00A247FB"/>
    <w:rsid w:val="00A24A29"/>
    <w:rsid w:val="00A25B14"/>
    <w:rsid w:val="00A26726"/>
    <w:rsid w:val="00A26B35"/>
    <w:rsid w:val="00A27028"/>
    <w:rsid w:val="00A30E73"/>
    <w:rsid w:val="00A32E3E"/>
    <w:rsid w:val="00A341AC"/>
    <w:rsid w:val="00A35EEC"/>
    <w:rsid w:val="00A372A8"/>
    <w:rsid w:val="00A375F3"/>
    <w:rsid w:val="00A434E7"/>
    <w:rsid w:val="00A439E4"/>
    <w:rsid w:val="00A43EF1"/>
    <w:rsid w:val="00A45617"/>
    <w:rsid w:val="00A46195"/>
    <w:rsid w:val="00A52498"/>
    <w:rsid w:val="00A52D4D"/>
    <w:rsid w:val="00A61EF9"/>
    <w:rsid w:val="00A6327D"/>
    <w:rsid w:val="00A670DE"/>
    <w:rsid w:val="00A7181F"/>
    <w:rsid w:val="00A73573"/>
    <w:rsid w:val="00A75F5A"/>
    <w:rsid w:val="00A7732C"/>
    <w:rsid w:val="00A867BC"/>
    <w:rsid w:val="00A878DD"/>
    <w:rsid w:val="00A934B0"/>
    <w:rsid w:val="00A945B2"/>
    <w:rsid w:val="00A979B5"/>
    <w:rsid w:val="00AA0C71"/>
    <w:rsid w:val="00AB02E5"/>
    <w:rsid w:val="00AB0D0D"/>
    <w:rsid w:val="00AB3E3A"/>
    <w:rsid w:val="00AB722A"/>
    <w:rsid w:val="00AC0DC7"/>
    <w:rsid w:val="00AC15C2"/>
    <w:rsid w:val="00AC5B3E"/>
    <w:rsid w:val="00AD10E4"/>
    <w:rsid w:val="00AD3E90"/>
    <w:rsid w:val="00AD4825"/>
    <w:rsid w:val="00AD4884"/>
    <w:rsid w:val="00AD52EB"/>
    <w:rsid w:val="00AE315A"/>
    <w:rsid w:val="00AE32CE"/>
    <w:rsid w:val="00AE3908"/>
    <w:rsid w:val="00AE6427"/>
    <w:rsid w:val="00AE6688"/>
    <w:rsid w:val="00AE6B27"/>
    <w:rsid w:val="00AE6F95"/>
    <w:rsid w:val="00AE7F29"/>
    <w:rsid w:val="00AF1503"/>
    <w:rsid w:val="00AF2857"/>
    <w:rsid w:val="00AF53F7"/>
    <w:rsid w:val="00AF57A4"/>
    <w:rsid w:val="00AF7FD8"/>
    <w:rsid w:val="00B0099E"/>
    <w:rsid w:val="00B05ADD"/>
    <w:rsid w:val="00B05E6E"/>
    <w:rsid w:val="00B067DA"/>
    <w:rsid w:val="00B12D3A"/>
    <w:rsid w:val="00B14043"/>
    <w:rsid w:val="00B1457B"/>
    <w:rsid w:val="00B14623"/>
    <w:rsid w:val="00B16C73"/>
    <w:rsid w:val="00B205ED"/>
    <w:rsid w:val="00B23980"/>
    <w:rsid w:val="00B2456F"/>
    <w:rsid w:val="00B26429"/>
    <w:rsid w:val="00B348D1"/>
    <w:rsid w:val="00B3718F"/>
    <w:rsid w:val="00B37903"/>
    <w:rsid w:val="00B379BA"/>
    <w:rsid w:val="00B4029C"/>
    <w:rsid w:val="00B411A7"/>
    <w:rsid w:val="00B427F1"/>
    <w:rsid w:val="00B50760"/>
    <w:rsid w:val="00B50F8F"/>
    <w:rsid w:val="00B54064"/>
    <w:rsid w:val="00B542C6"/>
    <w:rsid w:val="00B56993"/>
    <w:rsid w:val="00B62346"/>
    <w:rsid w:val="00B62969"/>
    <w:rsid w:val="00B6602B"/>
    <w:rsid w:val="00B70BF4"/>
    <w:rsid w:val="00B70EB7"/>
    <w:rsid w:val="00B71EA9"/>
    <w:rsid w:val="00B745F9"/>
    <w:rsid w:val="00B7461E"/>
    <w:rsid w:val="00B750E3"/>
    <w:rsid w:val="00B7513D"/>
    <w:rsid w:val="00B757D1"/>
    <w:rsid w:val="00B77254"/>
    <w:rsid w:val="00B83035"/>
    <w:rsid w:val="00B8446D"/>
    <w:rsid w:val="00B84EBC"/>
    <w:rsid w:val="00B85AFF"/>
    <w:rsid w:val="00B87A41"/>
    <w:rsid w:val="00B87E46"/>
    <w:rsid w:val="00BA12C4"/>
    <w:rsid w:val="00BA1A74"/>
    <w:rsid w:val="00BA39E7"/>
    <w:rsid w:val="00BA5936"/>
    <w:rsid w:val="00BA75D6"/>
    <w:rsid w:val="00BB005A"/>
    <w:rsid w:val="00BB2E61"/>
    <w:rsid w:val="00BB3047"/>
    <w:rsid w:val="00BB3D4D"/>
    <w:rsid w:val="00BC18B5"/>
    <w:rsid w:val="00BC39E7"/>
    <w:rsid w:val="00BC4269"/>
    <w:rsid w:val="00BC4A42"/>
    <w:rsid w:val="00BC7CBC"/>
    <w:rsid w:val="00BD522A"/>
    <w:rsid w:val="00BD6BA5"/>
    <w:rsid w:val="00BD72E1"/>
    <w:rsid w:val="00BD7F69"/>
    <w:rsid w:val="00BE1E38"/>
    <w:rsid w:val="00BE6B59"/>
    <w:rsid w:val="00BF3E5E"/>
    <w:rsid w:val="00C00C5D"/>
    <w:rsid w:val="00C020E6"/>
    <w:rsid w:val="00C030E3"/>
    <w:rsid w:val="00C11636"/>
    <w:rsid w:val="00C16240"/>
    <w:rsid w:val="00C2329F"/>
    <w:rsid w:val="00C25687"/>
    <w:rsid w:val="00C2591C"/>
    <w:rsid w:val="00C279BB"/>
    <w:rsid w:val="00C27CB4"/>
    <w:rsid w:val="00C27D1F"/>
    <w:rsid w:val="00C27E2A"/>
    <w:rsid w:val="00C30CF3"/>
    <w:rsid w:val="00C3161E"/>
    <w:rsid w:val="00C35654"/>
    <w:rsid w:val="00C362EB"/>
    <w:rsid w:val="00C3745F"/>
    <w:rsid w:val="00C3795F"/>
    <w:rsid w:val="00C40062"/>
    <w:rsid w:val="00C4209E"/>
    <w:rsid w:val="00C44511"/>
    <w:rsid w:val="00C464CF"/>
    <w:rsid w:val="00C526C2"/>
    <w:rsid w:val="00C57ED1"/>
    <w:rsid w:val="00C615EC"/>
    <w:rsid w:val="00C61842"/>
    <w:rsid w:val="00C62A75"/>
    <w:rsid w:val="00C63B04"/>
    <w:rsid w:val="00C670BE"/>
    <w:rsid w:val="00C70553"/>
    <w:rsid w:val="00C714D6"/>
    <w:rsid w:val="00C73641"/>
    <w:rsid w:val="00C73DC6"/>
    <w:rsid w:val="00C7471E"/>
    <w:rsid w:val="00C74D82"/>
    <w:rsid w:val="00C76490"/>
    <w:rsid w:val="00C816C7"/>
    <w:rsid w:val="00C82AD4"/>
    <w:rsid w:val="00C87CAB"/>
    <w:rsid w:val="00C90EEA"/>
    <w:rsid w:val="00C95160"/>
    <w:rsid w:val="00C954FB"/>
    <w:rsid w:val="00C956B6"/>
    <w:rsid w:val="00CA2635"/>
    <w:rsid w:val="00CA3CCB"/>
    <w:rsid w:val="00CA7309"/>
    <w:rsid w:val="00CA7677"/>
    <w:rsid w:val="00CB1F7E"/>
    <w:rsid w:val="00CB7927"/>
    <w:rsid w:val="00CC1198"/>
    <w:rsid w:val="00CC17AE"/>
    <w:rsid w:val="00CC4647"/>
    <w:rsid w:val="00CD0AB3"/>
    <w:rsid w:val="00CD28FE"/>
    <w:rsid w:val="00CD47F2"/>
    <w:rsid w:val="00CD5711"/>
    <w:rsid w:val="00CD61DB"/>
    <w:rsid w:val="00CD6A22"/>
    <w:rsid w:val="00CE00E9"/>
    <w:rsid w:val="00CE33F1"/>
    <w:rsid w:val="00CE5D96"/>
    <w:rsid w:val="00CE791A"/>
    <w:rsid w:val="00CF0CE2"/>
    <w:rsid w:val="00CF4473"/>
    <w:rsid w:val="00CF67F5"/>
    <w:rsid w:val="00D008E9"/>
    <w:rsid w:val="00D04FAA"/>
    <w:rsid w:val="00D10734"/>
    <w:rsid w:val="00D107EB"/>
    <w:rsid w:val="00D12DD0"/>
    <w:rsid w:val="00D15D37"/>
    <w:rsid w:val="00D212B4"/>
    <w:rsid w:val="00D2660E"/>
    <w:rsid w:val="00D307BB"/>
    <w:rsid w:val="00D32046"/>
    <w:rsid w:val="00D36294"/>
    <w:rsid w:val="00D41F1C"/>
    <w:rsid w:val="00D51D06"/>
    <w:rsid w:val="00D53816"/>
    <w:rsid w:val="00D53F8A"/>
    <w:rsid w:val="00D64404"/>
    <w:rsid w:val="00D662F9"/>
    <w:rsid w:val="00D676CA"/>
    <w:rsid w:val="00D7281A"/>
    <w:rsid w:val="00D81D0B"/>
    <w:rsid w:val="00D918CD"/>
    <w:rsid w:val="00D93EF0"/>
    <w:rsid w:val="00D96C41"/>
    <w:rsid w:val="00D970D7"/>
    <w:rsid w:val="00DA031E"/>
    <w:rsid w:val="00DA0FD1"/>
    <w:rsid w:val="00DA18BD"/>
    <w:rsid w:val="00DA2B52"/>
    <w:rsid w:val="00DA3831"/>
    <w:rsid w:val="00DA4CC6"/>
    <w:rsid w:val="00DB339B"/>
    <w:rsid w:val="00DB4DE1"/>
    <w:rsid w:val="00DB7436"/>
    <w:rsid w:val="00DB7542"/>
    <w:rsid w:val="00DC06A1"/>
    <w:rsid w:val="00DC43F5"/>
    <w:rsid w:val="00DC53B7"/>
    <w:rsid w:val="00DC61DA"/>
    <w:rsid w:val="00DD0CA1"/>
    <w:rsid w:val="00DD230E"/>
    <w:rsid w:val="00DD335A"/>
    <w:rsid w:val="00DD5DF0"/>
    <w:rsid w:val="00DD69F5"/>
    <w:rsid w:val="00DE27ED"/>
    <w:rsid w:val="00DE438E"/>
    <w:rsid w:val="00DE6DD7"/>
    <w:rsid w:val="00DE6FA4"/>
    <w:rsid w:val="00DF1CCE"/>
    <w:rsid w:val="00DF77D6"/>
    <w:rsid w:val="00E0267E"/>
    <w:rsid w:val="00E02F1F"/>
    <w:rsid w:val="00E03147"/>
    <w:rsid w:val="00E032EA"/>
    <w:rsid w:val="00E03698"/>
    <w:rsid w:val="00E06108"/>
    <w:rsid w:val="00E075B2"/>
    <w:rsid w:val="00E12B3E"/>
    <w:rsid w:val="00E146D3"/>
    <w:rsid w:val="00E15C2D"/>
    <w:rsid w:val="00E174EE"/>
    <w:rsid w:val="00E176A2"/>
    <w:rsid w:val="00E2086F"/>
    <w:rsid w:val="00E210E6"/>
    <w:rsid w:val="00E249AE"/>
    <w:rsid w:val="00E25AE2"/>
    <w:rsid w:val="00E27C53"/>
    <w:rsid w:val="00E318BA"/>
    <w:rsid w:val="00E35FF0"/>
    <w:rsid w:val="00E438D7"/>
    <w:rsid w:val="00E44721"/>
    <w:rsid w:val="00E45B1B"/>
    <w:rsid w:val="00E53214"/>
    <w:rsid w:val="00E54417"/>
    <w:rsid w:val="00E565AA"/>
    <w:rsid w:val="00E56859"/>
    <w:rsid w:val="00E570B8"/>
    <w:rsid w:val="00E62562"/>
    <w:rsid w:val="00E65296"/>
    <w:rsid w:val="00E66A57"/>
    <w:rsid w:val="00E6785F"/>
    <w:rsid w:val="00E70517"/>
    <w:rsid w:val="00E70D46"/>
    <w:rsid w:val="00E72E41"/>
    <w:rsid w:val="00E73546"/>
    <w:rsid w:val="00E73757"/>
    <w:rsid w:val="00E74A2E"/>
    <w:rsid w:val="00E7697C"/>
    <w:rsid w:val="00E77A2F"/>
    <w:rsid w:val="00E80C51"/>
    <w:rsid w:val="00E81A66"/>
    <w:rsid w:val="00E86404"/>
    <w:rsid w:val="00E9011C"/>
    <w:rsid w:val="00E90C0A"/>
    <w:rsid w:val="00E90DAD"/>
    <w:rsid w:val="00E91D8F"/>
    <w:rsid w:val="00E927B9"/>
    <w:rsid w:val="00E93DAD"/>
    <w:rsid w:val="00E95866"/>
    <w:rsid w:val="00E960D3"/>
    <w:rsid w:val="00E968E4"/>
    <w:rsid w:val="00EA1E90"/>
    <w:rsid w:val="00EA4B05"/>
    <w:rsid w:val="00EA6402"/>
    <w:rsid w:val="00EB3A82"/>
    <w:rsid w:val="00EC0C98"/>
    <w:rsid w:val="00EC1E27"/>
    <w:rsid w:val="00ED0C00"/>
    <w:rsid w:val="00ED1502"/>
    <w:rsid w:val="00ED5DDF"/>
    <w:rsid w:val="00ED64C2"/>
    <w:rsid w:val="00ED72D2"/>
    <w:rsid w:val="00EE2123"/>
    <w:rsid w:val="00EE263A"/>
    <w:rsid w:val="00EE5ABC"/>
    <w:rsid w:val="00EE5E2F"/>
    <w:rsid w:val="00EF3BBE"/>
    <w:rsid w:val="00EF45CA"/>
    <w:rsid w:val="00EF6630"/>
    <w:rsid w:val="00EF6931"/>
    <w:rsid w:val="00EF7A55"/>
    <w:rsid w:val="00F12E31"/>
    <w:rsid w:val="00F134BD"/>
    <w:rsid w:val="00F168AA"/>
    <w:rsid w:val="00F21541"/>
    <w:rsid w:val="00F21EB0"/>
    <w:rsid w:val="00F22356"/>
    <w:rsid w:val="00F22F52"/>
    <w:rsid w:val="00F236B2"/>
    <w:rsid w:val="00F242A2"/>
    <w:rsid w:val="00F27974"/>
    <w:rsid w:val="00F31754"/>
    <w:rsid w:val="00F32162"/>
    <w:rsid w:val="00F42CEE"/>
    <w:rsid w:val="00F44406"/>
    <w:rsid w:val="00F44B86"/>
    <w:rsid w:val="00F52F45"/>
    <w:rsid w:val="00F54D37"/>
    <w:rsid w:val="00F556DD"/>
    <w:rsid w:val="00F563FF"/>
    <w:rsid w:val="00F56D62"/>
    <w:rsid w:val="00F611ED"/>
    <w:rsid w:val="00F6239D"/>
    <w:rsid w:val="00F63608"/>
    <w:rsid w:val="00F644AB"/>
    <w:rsid w:val="00F6631F"/>
    <w:rsid w:val="00F768FF"/>
    <w:rsid w:val="00F77AFE"/>
    <w:rsid w:val="00F77E4B"/>
    <w:rsid w:val="00F81D67"/>
    <w:rsid w:val="00F822C2"/>
    <w:rsid w:val="00F82BA3"/>
    <w:rsid w:val="00F83BC0"/>
    <w:rsid w:val="00F8506A"/>
    <w:rsid w:val="00F85153"/>
    <w:rsid w:val="00F8594D"/>
    <w:rsid w:val="00F86756"/>
    <w:rsid w:val="00F908BF"/>
    <w:rsid w:val="00F91BA2"/>
    <w:rsid w:val="00F95FB9"/>
    <w:rsid w:val="00F96981"/>
    <w:rsid w:val="00F96BE1"/>
    <w:rsid w:val="00FA5294"/>
    <w:rsid w:val="00FB597D"/>
    <w:rsid w:val="00FB5C42"/>
    <w:rsid w:val="00FC1422"/>
    <w:rsid w:val="00FC2ED1"/>
    <w:rsid w:val="00FC41AD"/>
    <w:rsid w:val="00FC5DA2"/>
    <w:rsid w:val="00FC6368"/>
    <w:rsid w:val="00FC794E"/>
    <w:rsid w:val="00FD13F7"/>
    <w:rsid w:val="00FD2D64"/>
    <w:rsid w:val="00FD41C5"/>
    <w:rsid w:val="00FE053B"/>
    <w:rsid w:val="00FE1DC6"/>
    <w:rsid w:val="00FE337E"/>
    <w:rsid w:val="00FE3D53"/>
    <w:rsid w:val="00FE3F36"/>
    <w:rsid w:val="00FE6A3C"/>
    <w:rsid w:val="00FE7CE4"/>
    <w:rsid w:val="00FF22C4"/>
    <w:rsid w:val="00FF5118"/>
    <w:rsid w:val="00FF70F8"/>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A5083"/>
  <w15:docId w15:val="{48CD9374-A032-4E17-A7B3-BEC183093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017CB"/>
    <w:pPr>
      <w:spacing w:after="240"/>
      <w:contextualSpacing/>
    </w:pPr>
    <w:rPr>
      <w:sz w:val="24"/>
    </w:rPr>
  </w:style>
  <w:style w:type="paragraph" w:styleId="Overskrift1">
    <w:name w:val="heading 1"/>
    <w:basedOn w:val="Normal"/>
    <w:next w:val="Normal"/>
    <w:link w:val="Overskrift1Tegn"/>
    <w:uiPriority w:val="9"/>
    <w:qFormat/>
    <w:rsid w:val="00AE32CE"/>
    <w:pPr>
      <w:keepNext/>
      <w:keepLines/>
      <w:spacing w:after="0"/>
      <w:outlineLvl w:val="0"/>
    </w:pPr>
    <w:rPr>
      <w:rFonts w:asciiTheme="majorHAnsi" w:eastAsiaTheme="majorEastAsia" w:hAnsiTheme="majorHAnsi" w:cstheme="majorBidi"/>
      <w:b/>
      <w:color w:val="62C0BE"/>
      <w:sz w:val="26"/>
      <w:szCs w:val="32"/>
    </w:rPr>
  </w:style>
  <w:style w:type="paragraph" w:styleId="Overskrift2">
    <w:name w:val="heading 2"/>
    <w:basedOn w:val="Normal"/>
    <w:next w:val="Normal"/>
    <w:link w:val="Overskrift2Tegn"/>
    <w:uiPriority w:val="9"/>
    <w:qFormat/>
    <w:rsid w:val="000C48EF"/>
    <w:pPr>
      <w:keepNext/>
      <w:keepLines/>
      <w:spacing w:before="40"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1"/>
    <w:uiPriority w:val="99"/>
    <w:semiHidden/>
    <w:rsid w:val="000B454E"/>
    <w:pPr>
      <w:spacing w:after="0" w:line="240" w:lineRule="auto"/>
    </w:pPr>
    <w:rPr>
      <w:rFonts w:ascii="Tahoma" w:hAnsi="Tahoma" w:cs="Tahoma"/>
      <w:sz w:val="16"/>
      <w:szCs w:val="16"/>
    </w:rPr>
  </w:style>
  <w:style w:type="character" w:customStyle="1" w:styleId="BobletekstTegn">
    <w:name w:val="Bobletekst Tegn"/>
    <w:basedOn w:val="Standardskriftforavsnitt"/>
    <w:uiPriority w:val="99"/>
    <w:semiHidden/>
    <w:rsid w:val="00A95495"/>
    <w:rPr>
      <w:rFonts w:ascii="Lucida Grande" w:hAnsi="Lucida Grande"/>
      <w:sz w:val="18"/>
      <w:szCs w:val="18"/>
    </w:rPr>
  </w:style>
  <w:style w:type="table" w:styleId="Tabellrutenett">
    <w:name w:val="Table Grid"/>
    <w:basedOn w:val="Vanligtabell"/>
    <w:uiPriority w:val="39"/>
    <w:rsid w:val="00020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02014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8017CB"/>
    <w:rPr>
      <w:sz w:val="24"/>
    </w:rPr>
  </w:style>
  <w:style w:type="paragraph" w:styleId="Bunntekst">
    <w:name w:val="footer"/>
    <w:basedOn w:val="Normal"/>
    <w:link w:val="BunntekstTegn"/>
    <w:uiPriority w:val="99"/>
    <w:semiHidden/>
    <w:rsid w:val="0002014D"/>
    <w:pPr>
      <w:tabs>
        <w:tab w:val="center" w:pos="4513"/>
        <w:tab w:val="right" w:pos="9026"/>
      </w:tabs>
      <w:spacing w:after="0" w:line="240" w:lineRule="auto"/>
      <w:jc w:val="right"/>
    </w:pPr>
    <w:rPr>
      <w:color w:val="FFFFFF" w:themeColor="background1"/>
      <w:sz w:val="18"/>
    </w:rPr>
  </w:style>
  <w:style w:type="character" w:customStyle="1" w:styleId="BunntekstTegn">
    <w:name w:val="Bunntekst Tegn"/>
    <w:basedOn w:val="Standardskriftforavsnitt"/>
    <w:link w:val="Bunntekst"/>
    <w:uiPriority w:val="99"/>
    <w:semiHidden/>
    <w:rsid w:val="008017CB"/>
    <w:rPr>
      <w:color w:val="FFFFFF" w:themeColor="background1"/>
      <w:sz w:val="18"/>
    </w:rPr>
  </w:style>
  <w:style w:type="paragraph" w:styleId="Tittel">
    <w:name w:val="Title"/>
    <w:basedOn w:val="Normal"/>
    <w:next w:val="Normal"/>
    <w:link w:val="TittelTegn"/>
    <w:uiPriority w:val="10"/>
    <w:qFormat/>
    <w:rsid w:val="00A30E73"/>
    <w:pPr>
      <w:spacing w:after="0" w:line="240" w:lineRule="auto"/>
    </w:pPr>
    <w:rPr>
      <w:rFonts w:asciiTheme="majorHAnsi" w:eastAsiaTheme="majorEastAsia" w:hAnsiTheme="majorHAnsi" w:cstheme="majorBidi"/>
      <w:b/>
      <w:caps/>
      <w:color w:val="62C0BE"/>
      <w:spacing w:val="-10"/>
      <w:kern w:val="28"/>
      <w:sz w:val="64"/>
      <w:szCs w:val="56"/>
    </w:rPr>
  </w:style>
  <w:style w:type="character" w:customStyle="1" w:styleId="TittelTegn">
    <w:name w:val="Tittel Tegn"/>
    <w:basedOn w:val="Standardskriftforavsnitt"/>
    <w:link w:val="Tittel"/>
    <w:uiPriority w:val="10"/>
    <w:rsid w:val="008017CB"/>
    <w:rPr>
      <w:rFonts w:asciiTheme="majorHAnsi" w:eastAsiaTheme="majorEastAsia" w:hAnsiTheme="majorHAnsi" w:cstheme="majorBidi"/>
      <w:b/>
      <w:caps/>
      <w:color w:val="62C0BE"/>
      <w:spacing w:val="-10"/>
      <w:kern w:val="28"/>
      <w:sz w:val="64"/>
      <w:szCs w:val="56"/>
    </w:rPr>
  </w:style>
  <w:style w:type="character" w:customStyle="1" w:styleId="Overskrift1Tegn">
    <w:name w:val="Overskrift 1 Tegn"/>
    <w:basedOn w:val="Standardskriftforavsnitt"/>
    <w:link w:val="Overskrift1"/>
    <w:uiPriority w:val="9"/>
    <w:rsid w:val="00AE32CE"/>
    <w:rPr>
      <w:rFonts w:asciiTheme="majorHAnsi" w:eastAsiaTheme="majorEastAsia" w:hAnsiTheme="majorHAnsi" w:cstheme="majorBidi"/>
      <w:b/>
      <w:color w:val="62C0BE"/>
      <w:sz w:val="26"/>
      <w:szCs w:val="32"/>
    </w:rPr>
  </w:style>
  <w:style w:type="paragraph" w:styleId="Listeavsnitt">
    <w:name w:val="List Paragraph"/>
    <w:basedOn w:val="Normal"/>
    <w:uiPriority w:val="34"/>
    <w:qFormat/>
    <w:rsid w:val="000C48EF"/>
    <w:pPr>
      <w:numPr>
        <w:numId w:val="3"/>
      </w:numPr>
      <w:ind w:left="357" w:hanging="357"/>
    </w:pPr>
  </w:style>
  <w:style w:type="paragraph" w:customStyle="1" w:styleId="Bulletliste">
    <w:name w:val="Bulletliste"/>
    <w:basedOn w:val="Listeavsnitt"/>
    <w:qFormat/>
    <w:rsid w:val="00C25687"/>
    <w:pPr>
      <w:numPr>
        <w:numId w:val="2"/>
      </w:numPr>
      <w:ind w:left="357" w:hanging="357"/>
    </w:pPr>
  </w:style>
  <w:style w:type="character" w:customStyle="1" w:styleId="Overskrift2Tegn">
    <w:name w:val="Overskrift 2 Tegn"/>
    <w:basedOn w:val="Standardskriftforavsnitt"/>
    <w:link w:val="Overskrift2"/>
    <w:uiPriority w:val="9"/>
    <w:rsid w:val="008017CB"/>
    <w:rPr>
      <w:rFonts w:asciiTheme="majorHAnsi" w:eastAsiaTheme="majorEastAsia" w:hAnsiTheme="majorHAnsi" w:cstheme="majorBidi"/>
      <w:b/>
      <w:color w:val="000000" w:themeColor="text1"/>
      <w:sz w:val="24"/>
      <w:szCs w:val="26"/>
    </w:rPr>
  </w:style>
  <w:style w:type="character" w:styleId="Plassholdertekst">
    <w:name w:val="Placeholder Text"/>
    <w:basedOn w:val="Standardskriftforavsnitt"/>
    <w:uiPriority w:val="99"/>
    <w:semiHidden/>
    <w:rsid w:val="000C48EF"/>
    <w:rPr>
      <w:color w:val="808080"/>
    </w:rPr>
  </w:style>
  <w:style w:type="character" w:customStyle="1" w:styleId="BobletekstTegn1">
    <w:name w:val="Bobletekst Tegn1"/>
    <w:basedOn w:val="Standardskriftforavsnitt"/>
    <w:link w:val="Bobletekst"/>
    <w:uiPriority w:val="99"/>
    <w:semiHidden/>
    <w:rsid w:val="000B454E"/>
    <w:rPr>
      <w:rFonts w:ascii="Tahoma" w:hAnsi="Tahoma" w:cs="Tahoma"/>
      <w:sz w:val="16"/>
      <w:szCs w:val="16"/>
    </w:rPr>
  </w:style>
  <w:style w:type="character" w:styleId="Sterk">
    <w:name w:val="Strong"/>
    <w:basedOn w:val="Standardskriftforavsnitt"/>
    <w:uiPriority w:val="22"/>
    <w:qFormat/>
    <w:rsid w:val="00CC17AE"/>
    <w:rPr>
      <w:b/>
      <w:bCs/>
    </w:rPr>
  </w:style>
  <w:style w:type="character" w:customStyle="1" w:styleId="apple-converted-space">
    <w:name w:val="apple-converted-space"/>
    <w:basedOn w:val="Standardskriftforavsnitt"/>
    <w:rsid w:val="00CC17AE"/>
  </w:style>
  <w:style w:type="paragraph" w:styleId="NormalWeb">
    <w:name w:val="Normal (Web)"/>
    <w:basedOn w:val="Normal"/>
    <w:uiPriority w:val="99"/>
    <w:semiHidden/>
    <w:unhideWhenUsed/>
    <w:rsid w:val="00CC17AE"/>
    <w:pPr>
      <w:spacing w:before="100" w:beforeAutospacing="1" w:after="100" w:afterAutospacing="1" w:line="240" w:lineRule="auto"/>
      <w:contextualSpacing w:val="0"/>
    </w:pPr>
    <w:rPr>
      <w:rFonts w:ascii="Times New Roman" w:eastAsia="Times New Roman" w:hAnsi="Times New Roman" w:cs="Times New Roman"/>
      <w:szCs w:val="24"/>
      <w:lang w:eastAsia="nb-NO"/>
    </w:rPr>
  </w:style>
  <w:style w:type="character" w:styleId="Hyperkobling">
    <w:name w:val="Hyperlink"/>
    <w:basedOn w:val="Standardskriftforavsnitt"/>
    <w:uiPriority w:val="99"/>
    <w:unhideWhenUsed/>
    <w:rsid w:val="00CC17AE"/>
    <w:rPr>
      <w:color w:val="0000FF"/>
      <w:u w:val="single"/>
    </w:rPr>
  </w:style>
  <w:style w:type="character" w:styleId="Merknadsreferanse">
    <w:name w:val="annotation reference"/>
    <w:basedOn w:val="Standardskriftforavsnitt"/>
    <w:uiPriority w:val="99"/>
    <w:semiHidden/>
    <w:unhideWhenUsed/>
    <w:rsid w:val="00C61842"/>
    <w:rPr>
      <w:sz w:val="16"/>
      <w:szCs w:val="16"/>
    </w:rPr>
  </w:style>
  <w:style w:type="paragraph" w:styleId="Merknadstekst">
    <w:name w:val="annotation text"/>
    <w:basedOn w:val="Normal"/>
    <w:link w:val="MerknadstekstTegn"/>
    <w:uiPriority w:val="99"/>
    <w:semiHidden/>
    <w:unhideWhenUsed/>
    <w:rsid w:val="00C6184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C61842"/>
    <w:rPr>
      <w:sz w:val="20"/>
      <w:szCs w:val="20"/>
    </w:rPr>
  </w:style>
  <w:style w:type="paragraph" w:styleId="Kommentaremne">
    <w:name w:val="annotation subject"/>
    <w:basedOn w:val="Merknadstekst"/>
    <w:next w:val="Merknadstekst"/>
    <w:link w:val="KommentaremneTegn"/>
    <w:uiPriority w:val="99"/>
    <w:semiHidden/>
    <w:unhideWhenUsed/>
    <w:rsid w:val="00C61842"/>
    <w:rPr>
      <w:b/>
      <w:bCs/>
    </w:rPr>
  </w:style>
  <w:style w:type="character" w:customStyle="1" w:styleId="KommentaremneTegn">
    <w:name w:val="Kommentaremne Tegn"/>
    <w:basedOn w:val="MerknadstekstTegn"/>
    <w:link w:val="Kommentaremne"/>
    <w:uiPriority w:val="99"/>
    <w:semiHidden/>
    <w:rsid w:val="00C61842"/>
    <w:rPr>
      <w:b/>
      <w:bCs/>
      <w:sz w:val="20"/>
      <w:szCs w:val="20"/>
    </w:rPr>
  </w:style>
  <w:style w:type="character" w:customStyle="1" w:styleId="Olstomnmnande1">
    <w:name w:val="Olöst omnämnande1"/>
    <w:basedOn w:val="Standardskriftforavsnitt"/>
    <w:uiPriority w:val="99"/>
    <w:semiHidden/>
    <w:unhideWhenUsed/>
    <w:rsid w:val="00397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025497">
      <w:bodyDiv w:val="1"/>
      <w:marLeft w:val="0"/>
      <w:marRight w:val="0"/>
      <w:marTop w:val="0"/>
      <w:marBottom w:val="0"/>
      <w:divBdr>
        <w:top w:val="none" w:sz="0" w:space="0" w:color="auto"/>
        <w:left w:val="none" w:sz="0" w:space="0" w:color="auto"/>
        <w:bottom w:val="none" w:sz="0" w:space="0" w:color="auto"/>
        <w:right w:val="none" w:sz="0" w:space="0" w:color="auto"/>
      </w:divBdr>
    </w:div>
    <w:div w:id="289553204">
      <w:bodyDiv w:val="1"/>
      <w:marLeft w:val="0"/>
      <w:marRight w:val="0"/>
      <w:marTop w:val="0"/>
      <w:marBottom w:val="0"/>
      <w:divBdr>
        <w:top w:val="none" w:sz="0" w:space="0" w:color="auto"/>
        <w:left w:val="none" w:sz="0" w:space="0" w:color="auto"/>
        <w:bottom w:val="none" w:sz="0" w:space="0" w:color="auto"/>
        <w:right w:val="none" w:sz="0" w:space="0" w:color="auto"/>
      </w:divBdr>
    </w:div>
    <w:div w:id="409157717">
      <w:bodyDiv w:val="1"/>
      <w:marLeft w:val="0"/>
      <w:marRight w:val="0"/>
      <w:marTop w:val="0"/>
      <w:marBottom w:val="0"/>
      <w:divBdr>
        <w:top w:val="none" w:sz="0" w:space="0" w:color="auto"/>
        <w:left w:val="none" w:sz="0" w:space="0" w:color="auto"/>
        <w:bottom w:val="none" w:sz="0" w:space="0" w:color="auto"/>
        <w:right w:val="none" w:sz="0" w:space="0" w:color="auto"/>
      </w:divBdr>
    </w:div>
    <w:div w:id="842546492">
      <w:bodyDiv w:val="1"/>
      <w:marLeft w:val="0"/>
      <w:marRight w:val="0"/>
      <w:marTop w:val="0"/>
      <w:marBottom w:val="0"/>
      <w:divBdr>
        <w:top w:val="none" w:sz="0" w:space="0" w:color="auto"/>
        <w:left w:val="none" w:sz="0" w:space="0" w:color="auto"/>
        <w:bottom w:val="none" w:sz="0" w:space="0" w:color="auto"/>
        <w:right w:val="none" w:sz="0" w:space="0" w:color="auto"/>
      </w:divBdr>
      <w:divsChild>
        <w:div w:id="1328050549">
          <w:marLeft w:val="0"/>
          <w:marRight w:val="0"/>
          <w:marTop w:val="0"/>
          <w:marBottom w:val="0"/>
          <w:divBdr>
            <w:top w:val="none" w:sz="0" w:space="0" w:color="auto"/>
            <w:left w:val="none" w:sz="0" w:space="0" w:color="auto"/>
            <w:bottom w:val="none" w:sz="0" w:space="0" w:color="auto"/>
            <w:right w:val="none" w:sz="0" w:space="0" w:color="auto"/>
          </w:divBdr>
          <w:divsChild>
            <w:div w:id="489296789">
              <w:marLeft w:val="0"/>
              <w:marRight w:val="0"/>
              <w:marTop w:val="0"/>
              <w:marBottom w:val="0"/>
              <w:divBdr>
                <w:top w:val="none" w:sz="0" w:space="0" w:color="auto"/>
                <w:left w:val="none" w:sz="0" w:space="0" w:color="auto"/>
                <w:bottom w:val="none" w:sz="0" w:space="0" w:color="auto"/>
                <w:right w:val="none" w:sz="0" w:space="0" w:color="auto"/>
              </w:divBdr>
              <w:divsChild>
                <w:div w:id="889194287">
                  <w:marLeft w:val="0"/>
                  <w:marRight w:val="0"/>
                  <w:marTop w:val="0"/>
                  <w:marBottom w:val="0"/>
                  <w:divBdr>
                    <w:top w:val="none" w:sz="0" w:space="0" w:color="auto"/>
                    <w:left w:val="none" w:sz="0" w:space="0" w:color="auto"/>
                    <w:bottom w:val="none" w:sz="0" w:space="0" w:color="auto"/>
                    <w:right w:val="none" w:sz="0" w:space="0" w:color="auto"/>
                  </w:divBdr>
                  <w:divsChild>
                    <w:div w:id="1910725670">
                      <w:marLeft w:val="0"/>
                      <w:marRight w:val="0"/>
                      <w:marTop w:val="0"/>
                      <w:marBottom w:val="0"/>
                      <w:divBdr>
                        <w:top w:val="none" w:sz="0" w:space="0" w:color="auto"/>
                        <w:left w:val="none" w:sz="0" w:space="0" w:color="auto"/>
                        <w:bottom w:val="none" w:sz="0" w:space="0" w:color="auto"/>
                        <w:right w:val="none" w:sz="0" w:space="0" w:color="auto"/>
                      </w:divBdr>
                      <w:divsChild>
                        <w:div w:id="1514606082">
                          <w:marLeft w:val="0"/>
                          <w:marRight w:val="0"/>
                          <w:marTop w:val="0"/>
                          <w:marBottom w:val="0"/>
                          <w:divBdr>
                            <w:top w:val="none" w:sz="0" w:space="0" w:color="auto"/>
                            <w:left w:val="none" w:sz="0" w:space="0" w:color="auto"/>
                            <w:bottom w:val="none" w:sz="0" w:space="0" w:color="auto"/>
                            <w:right w:val="none" w:sz="0" w:space="0" w:color="auto"/>
                          </w:divBdr>
                          <w:divsChild>
                            <w:div w:id="1367755256">
                              <w:marLeft w:val="0"/>
                              <w:marRight w:val="0"/>
                              <w:marTop w:val="0"/>
                              <w:marBottom w:val="0"/>
                              <w:divBdr>
                                <w:top w:val="none" w:sz="0" w:space="0" w:color="auto"/>
                                <w:left w:val="none" w:sz="0" w:space="0" w:color="auto"/>
                                <w:bottom w:val="none" w:sz="0" w:space="0" w:color="auto"/>
                                <w:right w:val="none" w:sz="0" w:space="0" w:color="auto"/>
                              </w:divBdr>
                              <w:divsChild>
                                <w:div w:id="46027557">
                                  <w:marLeft w:val="0"/>
                                  <w:marRight w:val="0"/>
                                  <w:marTop w:val="0"/>
                                  <w:marBottom w:val="300"/>
                                  <w:divBdr>
                                    <w:top w:val="none" w:sz="0" w:space="0" w:color="auto"/>
                                    <w:left w:val="none" w:sz="0" w:space="0" w:color="auto"/>
                                    <w:bottom w:val="none" w:sz="0" w:space="0" w:color="auto"/>
                                    <w:right w:val="none" w:sz="0" w:space="0" w:color="auto"/>
                                  </w:divBdr>
                                  <w:divsChild>
                                    <w:div w:id="877593317">
                                      <w:marLeft w:val="0"/>
                                      <w:marRight w:val="0"/>
                                      <w:marTop w:val="0"/>
                                      <w:marBottom w:val="0"/>
                                      <w:divBdr>
                                        <w:top w:val="none" w:sz="0" w:space="0" w:color="auto"/>
                                        <w:left w:val="none" w:sz="0" w:space="0" w:color="auto"/>
                                        <w:bottom w:val="none" w:sz="0" w:space="0" w:color="auto"/>
                                        <w:right w:val="none" w:sz="0" w:space="0" w:color="auto"/>
                                      </w:divBdr>
                                      <w:divsChild>
                                        <w:div w:id="682242433">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205569">
      <w:bodyDiv w:val="1"/>
      <w:marLeft w:val="0"/>
      <w:marRight w:val="0"/>
      <w:marTop w:val="0"/>
      <w:marBottom w:val="0"/>
      <w:divBdr>
        <w:top w:val="none" w:sz="0" w:space="0" w:color="auto"/>
        <w:left w:val="none" w:sz="0" w:space="0" w:color="auto"/>
        <w:bottom w:val="none" w:sz="0" w:space="0" w:color="auto"/>
        <w:right w:val="none" w:sz="0" w:space="0" w:color="auto"/>
      </w:divBdr>
    </w:div>
    <w:div w:id="1120687799">
      <w:bodyDiv w:val="1"/>
      <w:marLeft w:val="0"/>
      <w:marRight w:val="0"/>
      <w:marTop w:val="0"/>
      <w:marBottom w:val="0"/>
      <w:divBdr>
        <w:top w:val="none" w:sz="0" w:space="0" w:color="auto"/>
        <w:left w:val="none" w:sz="0" w:space="0" w:color="auto"/>
        <w:bottom w:val="none" w:sz="0" w:space="0" w:color="auto"/>
        <w:right w:val="none" w:sz="0" w:space="0" w:color="auto"/>
      </w:divBdr>
    </w:div>
    <w:div w:id="1140416025">
      <w:bodyDiv w:val="1"/>
      <w:marLeft w:val="0"/>
      <w:marRight w:val="0"/>
      <w:marTop w:val="0"/>
      <w:marBottom w:val="0"/>
      <w:divBdr>
        <w:top w:val="none" w:sz="0" w:space="0" w:color="auto"/>
        <w:left w:val="none" w:sz="0" w:space="0" w:color="auto"/>
        <w:bottom w:val="none" w:sz="0" w:space="0" w:color="auto"/>
        <w:right w:val="none" w:sz="0" w:space="0" w:color="auto"/>
      </w:divBdr>
    </w:div>
    <w:div w:id="1140460173">
      <w:bodyDiv w:val="1"/>
      <w:marLeft w:val="0"/>
      <w:marRight w:val="0"/>
      <w:marTop w:val="0"/>
      <w:marBottom w:val="0"/>
      <w:divBdr>
        <w:top w:val="none" w:sz="0" w:space="0" w:color="auto"/>
        <w:left w:val="none" w:sz="0" w:space="0" w:color="auto"/>
        <w:bottom w:val="none" w:sz="0" w:space="0" w:color="auto"/>
        <w:right w:val="none" w:sz="0" w:space="0" w:color="auto"/>
      </w:divBdr>
    </w:div>
    <w:div w:id="1403605580">
      <w:bodyDiv w:val="1"/>
      <w:marLeft w:val="0"/>
      <w:marRight w:val="0"/>
      <w:marTop w:val="0"/>
      <w:marBottom w:val="0"/>
      <w:divBdr>
        <w:top w:val="none" w:sz="0" w:space="0" w:color="auto"/>
        <w:left w:val="none" w:sz="0" w:space="0" w:color="auto"/>
        <w:bottom w:val="none" w:sz="0" w:space="0" w:color="auto"/>
        <w:right w:val="none" w:sz="0" w:space="0" w:color="auto"/>
      </w:divBdr>
    </w:div>
    <w:div w:id="1433161396">
      <w:bodyDiv w:val="1"/>
      <w:marLeft w:val="0"/>
      <w:marRight w:val="0"/>
      <w:marTop w:val="0"/>
      <w:marBottom w:val="0"/>
      <w:divBdr>
        <w:top w:val="none" w:sz="0" w:space="0" w:color="auto"/>
        <w:left w:val="none" w:sz="0" w:space="0" w:color="auto"/>
        <w:bottom w:val="none" w:sz="0" w:space="0" w:color="auto"/>
        <w:right w:val="none" w:sz="0" w:space="0" w:color="auto"/>
      </w:divBdr>
    </w:div>
    <w:div w:id="1643075802">
      <w:bodyDiv w:val="1"/>
      <w:marLeft w:val="0"/>
      <w:marRight w:val="0"/>
      <w:marTop w:val="0"/>
      <w:marBottom w:val="0"/>
      <w:divBdr>
        <w:top w:val="none" w:sz="0" w:space="0" w:color="auto"/>
        <w:left w:val="none" w:sz="0" w:space="0" w:color="auto"/>
        <w:bottom w:val="none" w:sz="0" w:space="0" w:color="auto"/>
        <w:right w:val="none" w:sz="0" w:space="0" w:color="auto"/>
      </w:divBdr>
    </w:div>
    <w:div w:id="1673876331">
      <w:bodyDiv w:val="1"/>
      <w:marLeft w:val="0"/>
      <w:marRight w:val="0"/>
      <w:marTop w:val="0"/>
      <w:marBottom w:val="0"/>
      <w:divBdr>
        <w:top w:val="none" w:sz="0" w:space="0" w:color="auto"/>
        <w:left w:val="none" w:sz="0" w:space="0" w:color="auto"/>
        <w:bottom w:val="none" w:sz="0" w:space="0" w:color="auto"/>
        <w:right w:val="none" w:sz="0" w:space="0" w:color="auto"/>
      </w:divBdr>
    </w:div>
    <w:div w:id="1852530623">
      <w:bodyDiv w:val="1"/>
      <w:marLeft w:val="0"/>
      <w:marRight w:val="0"/>
      <w:marTop w:val="0"/>
      <w:marBottom w:val="0"/>
      <w:divBdr>
        <w:top w:val="none" w:sz="0" w:space="0" w:color="auto"/>
        <w:left w:val="none" w:sz="0" w:space="0" w:color="auto"/>
        <w:bottom w:val="none" w:sz="0" w:space="0" w:color="auto"/>
        <w:right w:val="none" w:sz="0" w:space="0" w:color="auto"/>
      </w:divBdr>
    </w:div>
    <w:div w:id="211893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n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nsim\AppData\Local\Microsoft\Windows\Temporary%20Internet%20Files\Content.Outlook\H1MV4N13\Notatmal_LOS%20ENERGY.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root>
</file>

<file path=customXml/itemProps1.xml><?xml version="1.0" encoding="utf-8"?>
<ds:datastoreItem xmlns:ds="http://schemas.openxmlformats.org/officeDocument/2006/customXml" ds:itemID="{239A3A0C-6023-4B38-93FA-0852E7CDFA3A}">
  <ds:schemaRefs/>
</ds:datastoreItem>
</file>

<file path=docProps/app.xml><?xml version="1.0" encoding="utf-8"?>
<Properties xmlns="http://schemas.openxmlformats.org/officeDocument/2006/extended-properties" xmlns:vt="http://schemas.openxmlformats.org/officeDocument/2006/docPropsVTypes">
  <Template>C:\Users\annsim\AppData\Local\Microsoft\Windows\Temporary Internet Files\Content.Outlook\H1MV4N13\Notatmal_LOS ENERGY.dotx</Template>
  <TotalTime>1</TotalTime>
  <Pages>3</Pages>
  <Words>699</Words>
  <Characters>3710</Characters>
  <Application>Microsoft Office Word</Application>
  <DocSecurity>0</DocSecurity>
  <Lines>30</Lines>
  <Paragraphs>8</Paragraphs>
  <ScaleCrop>false</ScaleCrop>
  <HeadingPairs>
    <vt:vector size="6" baseType="variant">
      <vt:variant>
        <vt:lpstr>Rubrik</vt:lpstr>
      </vt:variant>
      <vt:variant>
        <vt:i4>1</vt:i4>
      </vt:variant>
      <vt:variant>
        <vt:lpstr>Tittel</vt:lpstr>
      </vt:variant>
      <vt:variant>
        <vt:i4>1</vt:i4>
      </vt:variant>
      <vt:variant>
        <vt:lpstr>Title</vt:lpstr>
      </vt:variant>
      <vt:variant>
        <vt:i4>1</vt:i4>
      </vt:variant>
    </vt:vector>
  </HeadingPairs>
  <TitlesOfParts>
    <vt:vector size="3" baseType="lpstr">
      <vt:lpstr/>
      <vt:lpstr/>
      <vt:lpstr/>
    </vt:vector>
  </TitlesOfParts>
  <Company>LOS</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Simonsen, Anne Klepsland</dc:creator>
  <dc:description>Template by addpoint.no</dc:description>
  <cp:lastModifiedBy>Tiril Haarsaker</cp:lastModifiedBy>
  <cp:revision>2</cp:revision>
  <cp:lastPrinted>2016-06-29T18:53:00Z</cp:lastPrinted>
  <dcterms:created xsi:type="dcterms:W3CDTF">2019-10-01T09:03:00Z</dcterms:created>
  <dcterms:modified xsi:type="dcterms:W3CDTF">2019-10-01T09:03:00Z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y fmtid="{D5CDD505-2E9C-101B-9397-08002B2CF9AE}" pid="3" name="_NewReviewCycle">
    <vt:lpwstr/>
  </property>
  <property fmtid="{D5CDD505-2E9C-101B-9397-08002B2CF9AE}" pid="4" name="_AdHocReviewCycleID">
    <vt:i4>443548790</vt:i4>
  </property>
  <property fmtid="{D5CDD505-2E9C-101B-9397-08002B2CF9AE}" pid="5" name="_EmailSubject">
    <vt:lpwstr>Priskommentar til oversettelse</vt:lpwstr>
  </property>
  <property fmtid="{D5CDD505-2E9C-101B-9397-08002B2CF9AE}" pid="6" name="_AuthorEmail">
    <vt:lpwstr>Peter.Dentler@entelios.com</vt:lpwstr>
  </property>
  <property fmtid="{D5CDD505-2E9C-101B-9397-08002B2CF9AE}" pid="7" name="_AuthorEmailDisplayName">
    <vt:lpwstr>Dentler, Peter</vt:lpwstr>
  </property>
</Properties>
</file>