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3C" w:rsidRPr="00660F7A" w:rsidRDefault="005C013C" w:rsidP="005C013C">
      <w:pPr>
        <w:pStyle w:val="Default"/>
        <w:rPr>
          <w:rFonts w:ascii="Calibri" w:hAnsi="Calibri" w:cs="Calibri"/>
        </w:rPr>
      </w:pPr>
    </w:p>
    <w:p w:rsidR="005C013C" w:rsidRPr="00660F7A" w:rsidRDefault="00380910" w:rsidP="005C013C">
      <w:pPr>
        <w:rPr>
          <w:rFonts w:ascii="Calibri" w:hAnsi="Calibri" w:cs="Calibri"/>
          <w:b/>
          <w:bCs/>
          <w:szCs w:val="24"/>
        </w:rPr>
      </w:pPr>
      <w:r w:rsidRPr="00660F7A">
        <w:rPr>
          <w:rFonts w:ascii="Calibri" w:hAnsi="Calibri" w:cs="Calibri"/>
          <w:b/>
          <w:bCs/>
          <w:szCs w:val="24"/>
        </w:rPr>
        <w:t>Pressmeddelande</w:t>
      </w:r>
      <w:r w:rsidR="005C013C" w:rsidRPr="00660F7A">
        <w:rPr>
          <w:rFonts w:ascii="Calibri" w:hAnsi="Calibri" w:cs="Calibri"/>
          <w:b/>
          <w:bCs/>
          <w:szCs w:val="24"/>
        </w:rPr>
        <w:t xml:space="preserve"> 2014-11-</w:t>
      </w:r>
      <w:r w:rsidR="00465CCE" w:rsidRPr="00660F7A">
        <w:rPr>
          <w:rFonts w:ascii="Calibri" w:hAnsi="Calibri" w:cs="Calibri"/>
          <w:b/>
          <w:bCs/>
          <w:szCs w:val="24"/>
        </w:rPr>
        <w:t>25</w:t>
      </w:r>
      <w:r w:rsidR="005C013C" w:rsidRPr="00660F7A">
        <w:rPr>
          <w:rFonts w:ascii="Calibri" w:hAnsi="Calibri" w:cs="Calibri"/>
          <w:b/>
          <w:bCs/>
          <w:szCs w:val="24"/>
        </w:rPr>
        <w:t xml:space="preserve"> </w:t>
      </w:r>
    </w:p>
    <w:p w:rsidR="00CE7A0A" w:rsidRPr="00660F7A" w:rsidRDefault="00764BD5" w:rsidP="005C013C">
      <w:pPr>
        <w:rPr>
          <w:rFonts w:ascii="Calibri" w:hAnsi="Calibri" w:cs="Calibri"/>
          <w:b/>
          <w:sz w:val="28"/>
          <w:szCs w:val="24"/>
        </w:rPr>
      </w:pPr>
      <w:bookmarkStart w:id="0" w:name="_GoBack"/>
      <w:r w:rsidRPr="00660F7A">
        <w:rPr>
          <w:rFonts w:ascii="Calibri" w:hAnsi="Calibri" w:cs="Calibri"/>
          <w:b/>
          <w:sz w:val="28"/>
          <w:szCs w:val="24"/>
        </w:rPr>
        <w:t xml:space="preserve">Bättre matchning stärker arbetsmarknaden </w:t>
      </w:r>
      <w:r w:rsidR="00465CCE" w:rsidRPr="00660F7A">
        <w:rPr>
          <w:rFonts w:ascii="Calibri" w:hAnsi="Calibri" w:cs="Calibri"/>
          <w:b/>
          <w:sz w:val="28"/>
          <w:szCs w:val="24"/>
        </w:rPr>
        <w:t xml:space="preserve">- </w:t>
      </w:r>
      <w:r w:rsidRPr="00660F7A">
        <w:rPr>
          <w:rFonts w:ascii="Calibri" w:hAnsi="Calibri" w:cs="Calibri"/>
          <w:b/>
          <w:sz w:val="28"/>
          <w:szCs w:val="24"/>
        </w:rPr>
        <w:t>Bemanningsindikatorn Q3 2014</w:t>
      </w:r>
    </w:p>
    <w:bookmarkEnd w:id="0"/>
    <w:p w:rsidR="00465CCE" w:rsidRPr="00660F7A" w:rsidRDefault="00465CCE" w:rsidP="00465CCE">
      <w:pPr>
        <w:pStyle w:val="Default"/>
        <w:spacing w:after="300" w:line="201" w:lineRule="atLeast"/>
        <w:rPr>
          <w:rFonts w:ascii="Calibri" w:hAnsi="Calibri" w:cs="Calibri"/>
          <w:b/>
          <w:color w:val="auto"/>
        </w:rPr>
      </w:pPr>
      <w:r w:rsidRPr="00660F7A">
        <w:rPr>
          <w:rFonts w:ascii="Calibri" w:hAnsi="Calibri" w:cs="Calibri"/>
          <w:b/>
          <w:color w:val="auto"/>
        </w:rPr>
        <w:t xml:space="preserve">Bemanningsbranschens roll att hantera kundernas variationsbehov och aktivt hantera organisationsförändringar har stärkts under det senaste kvartalet, då branschen växte med 3 procent. För de anställda i branschen spelar vi en viktig roll då vi erbjuder riktiga jobb och tränger undan påhuggsjobb. Vår bransch sätter årligen 172 000 personer i jobb via personaluthyrning, omställning och direkta rekryteringar. </w:t>
      </w:r>
    </w:p>
    <w:p w:rsidR="00465CCE" w:rsidRPr="00660F7A" w:rsidRDefault="00465CCE" w:rsidP="00465CCE">
      <w:pPr>
        <w:pStyle w:val="Pa1"/>
        <w:spacing w:after="300"/>
        <w:rPr>
          <w:rFonts w:ascii="Calibri" w:hAnsi="Calibri" w:cs="Calibri"/>
        </w:rPr>
      </w:pPr>
      <w:r w:rsidRPr="00660F7A">
        <w:rPr>
          <w:rFonts w:ascii="Calibri" w:hAnsi="Calibri" w:cs="Calibri"/>
        </w:rPr>
        <w:t xml:space="preserve">Vi spelar en viktig roll i arbetet att aktivt matcha industrins och andra uppdragsgivares behov av kompetens samtidigt som vi underlättar inträdet på arbetsmarknaden för många och möjliggör aktiva byten av jobb i olika skeden i livet. </w:t>
      </w:r>
    </w:p>
    <w:p w:rsidR="00465CCE" w:rsidRPr="00660F7A" w:rsidRDefault="00465CCE" w:rsidP="00465CCE">
      <w:pPr>
        <w:pStyle w:val="Pa1"/>
        <w:spacing w:after="300"/>
        <w:rPr>
          <w:rFonts w:ascii="Calibri" w:hAnsi="Calibri" w:cs="Calibri"/>
        </w:rPr>
      </w:pPr>
      <w:r w:rsidRPr="00660F7A">
        <w:rPr>
          <w:rFonts w:ascii="Calibri" w:hAnsi="Calibri" w:cs="Calibri"/>
        </w:rPr>
        <w:t xml:space="preserve">Omsättningen i branschen ligger sedan slutet av 2010 på ungefär 5 miljarder kronor per kvartal. Personaluthyrning står för lejonparten av branschens omsättning (89 procent). Nästan hälften av branschens omsättning finns inom Industri/Tillverkning och Lager/Logistik. Bägge dessa områden växte under senaste kvartalet, vilket visar att branschen är en viktig aktör för en konkurrenskraftig industri. Geografiskt så har den största tillväxten varit i södra Sverige, med en tillväxt på 9 procent. </w:t>
      </w:r>
    </w:p>
    <w:p w:rsidR="00465CCE" w:rsidRPr="00660F7A" w:rsidRDefault="00465CCE" w:rsidP="00465CCE">
      <w:pPr>
        <w:pStyle w:val="Pa1"/>
        <w:spacing w:after="300"/>
        <w:rPr>
          <w:rFonts w:ascii="Calibri" w:hAnsi="Calibri" w:cs="Calibri"/>
        </w:rPr>
      </w:pPr>
      <w:r w:rsidRPr="00660F7A">
        <w:rPr>
          <w:rFonts w:ascii="Calibri" w:hAnsi="Calibri" w:cs="Calibri"/>
        </w:rPr>
        <w:t xml:space="preserve">Den svaga utvecklingen för rekrytering och växande användning av inhyrning speglar den ökade osäkerhet som många företag och organisationer har känt av under den tidiga hösten. Detta beror på en ökad osäkerhet avseende kommande förutsättningar och spelregler på arbetsmarknaden, regelverk samt den allmänna konjunkturbilden. </w:t>
      </w:r>
    </w:p>
    <w:p w:rsidR="00465CCE" w:rsidRPr="00660F7A" w:rsidRDefault="00465CCE" w:rsidP="00465CCE">
      <w:pPr>
        <w:pStyle w:val="Pa1"/>
        <w:spacing w:after="300"/>
        <w:rPr>
          <w:rFonts w:ascii="Calibri" w:hAnsi="Calibri" w:cs="Calibri"/>
        </w:rPr>
      </w:pPr>
      <w:r w:rsidRPr="00660F7A">
        <w:rPr>
          <w:rFonts w:ascii="Calibri" w:hAnsi="Calibri" w:cs="Calibri"/>
        </w:rPr>
        <w:t xml:space="preserve">Vi är en mycket väl fungerande del av arbetsmarknaden, med tydliga spelregler, aktiv auktorisation som borgar för kvalitet hos företagen på marknaden och kollektivavtal för de anställda. Branschen behöver en fortsatt avhållsamhet från ytterligare reglering eller förändringar för att fortsätta spela en aktiv och effektiv roll på den svenska arbetsmarknaden. </w:t>
      </w:r>
    </w:p>
    <w:p w:rsidR="00465CCE" w:rsidRPr="00660F7A" w:rsidRDefault="00465CCE" w:rsidP="00465CCE">
      <w:pPr>
        <w:pStyle w:val="Pa1"/>
        <w:spacing w:after="300"/>
        <w:rPr>
          <w:rFonts w:ascii="Calibri" w:hAnsi="Calibri" w:cs="Calibri"/>
        </w:rPr>
      </w:pPr>
      <w:r w:rsidRPr="00660F7A">
        <w:rPr>
          <w:rFonts w:ascii="Calibri" w:hAnsi="Calibri" w:cs="Calibri"/>
        </w:rPr>
        <w:t xml:space="preserve">Stockholm i november 2014. </w:t>
      </w:r>
    </w:p>
    <w:p w:rsidR="00465CCE" w:rsidRPr="00660F7A" w:rsidRDefault="00465CCE" w:rsidP="00465CCE">
      <w:pPr>
        <w:pStyle w:val="Pa0"/>
        <w:rPr>
          <w:rFonts w:ascii="Calibri" w:hAnsi="Calibri" w:cs="Calibri"/>
        </w:rPr>
      </w:pPr>
      <w:r w:rsidRPr="00660F7A">
        <w:rPr>
          <w:rFonts w:ascii="Calibri" w:hAnsi="Calibri" w:cs="Calibri"/>
          <w:b/>
          <w:bCs/>
        </w:rPr>
        <w:t xml:space="preserve">Henrik Bäckström </w:t>
      </w:r>
    </w:p>
    <w:p w:rsidR="00465CCE" w:rsidRPr="00660F7A" w:rsidRDefault="00465CCE" w:rsidP="00465CCE">
      <w:pPr>
        <w:pStyle w:val="Ingetavstnd"/>
        <w:rPr>
          <w:rFonts w:ascii="Calibri" w:hAnsi="Calibri" w:cs="Calibri"/>
          <w:b/>
          <w:szCs w:val="24"/>
        </w:rPr>
      </w:pPr>
      <w:r w:rsidRPr="00660F7A">
        <w:rPr>
          <w:rFonts w:ascii="Calibri" w:hAnsi="Calibri" w:cs="Calibri"/>
          <w:szCs w:val="24"/>
        </w:rPr>
        <w:t>Förbundsdirektör, Bemanningsföretagen</w:t>
      </w:r>
    </w:p>
    <w:p w:rsidR="00F676A3" w:rsidRPr="00660F7A" w:rsidRDefault="00F676A3" w:rsidP="00F676A3">
      <w:pPr>
        <w:pStyle w:val="Default"/>
        <w:rPr>
          <w:rFonts w:ascii="Calibri" w:hAnsi="Calibri" w:cs="Calibri"/>
          <w:color w:val="auto"/>
        </w:rPr>
      </w:pPr>
    </w:p>
    <w:p w:rsidR="0063605C" w:rsidRPr="00660F7A" w:rsidRDefault="0063605C" w:rsidP="00F676A3">
      <w:pPr>
        <w:rPr>
          <w:rFonts w:ascii="Calibri" w:hAnsi="Calibri" w:cs="Calibri"/>
          <w:strike/>
          <w:szCs w:val="24"/>
        </w:rPr>
      </w:pPr>
    </w:p>
    <w:p w:rsidR="00660F7A" w:rsidRDefault="00660F7A">
      <w:pPr>
        <w:spacing w:after="120" w:line="300" w:lineRule="exact"/>
        <w:ind w:left="357" w:hanging="357"/>
        <w:rPr>
          <w:rFonts w:ascii="Calibri" w:hAnsi="Calibri" w:cs="Calibri"/>
          <w:b/>
          <w:bCs/>
          <w:szCs w:val="24"/>
        </w:rPr>
      </w:pPr>
      <w:r>
        <w:rPr>
          <w:rFonts w:ascii="Calibri" w:hAnsi="Calibri" w:cs="Calibri"/>
          <w:b/>
          <w:bCs/>
        </w:rPr>
        <w:br w:type="page"/>
      </w:r>
    </w:p>
    <w:p w:rsidR="00660F7A" w:rsidRDefault="00660F7A" w:rsidP="0063605C">
      <w:pPr>
        <w:pStyle w:val="Default"/>
        <w:rPr>
          <w:rFonts w:ascii="Calibri" w:hAnsi="Calibri" w:cs="Calibri"/>
          <w:b/>
          <w:bCs/>
          <w:color w:val="auto"/>
        </w:rPr>
      </w:pPr>
    </w:p>
    <w:p w:rsidR="00660F7A" w:rsidRDefault="00660F7A" w:rsidP="0063605C">
      <w:pPr>
        <w:pStyle w:val="Default"/>
        <w:rPr>
          <w:rFonts w:ascii="Calibri" w:hAnsi="Calibri" w:cs="Calibri"/>
          <w:b/>
          <w:bCs/>
          <w:color w:val="auto"/>
        </w:rPr>
      </w:pPr>
    </w:p>
    <w:p w:rsidR="00660F7A" w:rsidRDefault="00660F7A" w:rsidP="0063605C">
      <w:pPr>
        <w:pStyle w:val="Default"/>
        <w:rPr>
          <w:rFonts w:ascii="Calibri" w:hAnsi="Calibri" w:cs="Calibri"/>
          <w:b/>
          <w:bCs/>
          <w:color w:val="auto"/>
        </w:rPr>
      </w:pPr>
    </w:p>
    <w:p w:rsidR="00660F7A" w:rsidRDefault="00660F7A" w:rsidP="0063605C">
      <w:pPr>
        <w:pStyle w:val="Default"/>
        <w:rPr>
          <w:rFonts w:ascii="Calibri" w:hAnsi="Calibri" w:cs="Calibri"/>
          <w:b/>
          <w:bCs/>
          <w:color w:val="auto"/>
        </w:rPr>
      </w:pPr>
    </w:p>
    <w:p w:rsidR="0063605C" w:rsidRPr="00660F7A" w:rsidRDefault="0063605C" w:rsidP="0063605C">
      <w:pPr>
        <w:pStyle w:val="Default"/>
        <w:rPr>
          <w:rFonts w:ascii="Calibri" w:hAnsi="Calibri" w:cs="Calibri"/>
          <w:b/>
          <w:bCs/>
          <w:color w:val="auto"/>
        </w:rPr>
      </w:pPr>
      <w:r w:rsidRPr="00660F7A">
        <w:rPr>
          <w:rFonts w:ascii="Calibri" w:hAnsi="Calibri" w:cs="Calibri"/>
          <w:b/>
          <w:bCs/>
          <w:color w:val="auto"/>
        </w:rPr>
        <w:t xml:space="preserve">För ytterligare information: </w:t>
      </w:r>
    </w:p>
    <w:p w:rsidR="0063605C" w:rsidRPr="00660F7A" w:rsidRDefault="0063605C" w:rsidP="0063605C">
      <w:pPr>
        <w:pStyle w:val="Default"/>
        <w:rPr>
          <w:rFonts w:ascii="Calibri" w:hAnsi="Calibri" w:cs="Calibri"/>
          <w:color w:val="auto"/>
        </w:rPr>
      </w:pPr>
      <w:r w:rsidRPr="00660F7A">
        <w:rPr>
          <w:rFonts w:ascii="Calibri" w:hAnsi="Calibri" w:cs="Calibri"/>
          <w:color w:val="auto"/>
        </w:rPr>
        <w:t xml:space="preserve">Henrik Bäckström </w:t>
      </w:r>
    </w:p>
    <w:p w:rsidR="0063605C" w:rsidRPr="00660F7A" w:rsidRDefault="0063605C" w:rsidP="0063605C">
      <w:pPr>
        <w:pStyle w:val="Default"/>
        <w:rPr>
          <w:rFonts w:ascii="Calibri" w:hAnsi="Calibri" w:cs="Calibri"/>
          <w:color w:val="auto"/>
        </w:rPr>
      </w:pPr>
      <w:r w:rsidRPr="00660F7A">
        <w:rPr>
          <w:rFonts w:ascii="Calibri" w:hAnsi="Calibri" w:cs="Calibri"/>
          <w:color w:val="auto"/>
        </w:rPr>
        <w:t xml:space="preserve">Förbundsdirektör </w:t>
      </w:r>
    </w:p>
    <w:p w:rsidR="0063605C" w:rsidRPr="00660F7A" w:rsidRDefault="0063605C" w:rsidP="0063605C">
      <w:pPr>
        <w:pStyle w:val="Default"/>
        <w:rPr>
          <w:rFonts w:ascii="Calibri" w:hAnsi="Calibri" w:cs="Calibri"/>
          <w:color w:val="auto"/>
        </w:rPr>
      </w:pPr>
      <w:r w:rsidRPr="00660F7A">
        <w:rPr>
          <w:rFonts w:ascii="Calibri" w:hAnsi="Calibri" w:cs="Calibri"/>
          <w:color w:val="auto"/>
        </w:rPr>
        <w:t>08-762 69 68/070</w:t>
      </w:r>
      <w:r w:rsidR="00DB26CA" w:rsidRPr="00660F7A">
        <w:rPr>
          <w:rFonts w:ascii="Calibri" w:hAnsi="Calibri" w:cs="Calibri"/>
          <w:color w:val="auto"/>
        </w:rPr>
        <w:t>34569</w:t>
      </w:r>
      <w:r w:rsidRPr="00660F7A">
        <w:rPr>
          <w:rFonts w:ascii="Calibri" w:hAnsi="Calibri" w:cs="Calibri"/>
          <w:color w:val="auto"/>
        </w:rPr>
        <w:t xml:space="preserve">68 </w:t>
      </w:r>
    </w:p>
    <w:p w:rsidR="0063605C" w:rsidRPr="00660F7A" w:rsidRDefault="0063605C" w:rsidP="0063605C">
      <w:pPr>
        <w:pStyle w:val="Default"/>
        <w:rPr>
          <w:rFonts w:ascii="Calibri" w:hAnsi="Calibri" w:cs="Calibri"/>
          <w:color w:val="auto"/>
        </w:rPr>
      </w:pPr>
    </w:p>
    <w:p w:rsidR="0063605C" w:rsidRPr="00660F7A" w:rsidRDefault="0063605C" w:rsidP="0063605C">
      <w:pPr>
        <w:pStyle w:val="Default"/>
        <w:rPr>
          <w:rFonts w:ascii="Calibri" w:hAnsi="Calibri" w:cs="Calibri"/>
          <w:color w:val="auto"/>
        </w:rPr>
      </w:pPr>
      <w:r w:rsidRPr="00660F7A">
        <w:rPr>
          <w:rFonts w:ascii="Calibri" w:hAnsi="Calibri" w:cs="Calibri"/>
          <w:color w:val="auto"/>
        </w:rPr>
        <w:t>Hans Uhrus</w:t>
      </w:r>
    </w:p>
    <w:p w:rsidR="0063605C" w:rsidRPr="00660F7A" w:rsidRDefault="00722F7C" w:rsidP="0063605C">
      <w:pPr>
        <w:pStyle w:val="Default"/>
        <w:rPr>
          <w:rFonts w:ascii="Calibri" w:hAnsi="Calibri" w:cs="Calibri"/>
          <w:color w:val="auto"/>
        </w:rPr>
      </w:pPr>
      <w:r w:rsidRPr="00660F7A">
        <w:rPr>
          <w:rFonts w:ascii="Calibri" w:hAnsi="Calibri" w:cs="Calibri"/>
          <w:color w:val="auto"/>
        </w:rPr>
        <w:t>Näringspolitisk chef</w:t>
      </w:r>
      <w:r w:rsidR="0063605C" w:rsidRPr="00660F7A">
        <w:rPr>
          <w:rFonts w:ascii="Calibri" w:hAnsi="Calibri" w:cs="Calibri"/>
          <w:color w:val="auto"/>
        </w:rPr>
        <w:t xml:space="preserve"> </w:t>
      </w:r>
    </w:p>
    <w:p w:rsidR="0063605C" w:rsidRPr="00660F7A" w:rsidRDefault="0063605C" w:rsidP="0063605C">
      <w:pPr>
        <w:pStyle w:val="Default"/>
        <w:rPr>
          <w:rFonts w:ascii="Calibri" w:hAnsi="Calibri" w:cs="Calibri"/>
          <w:color w:val="auto"/>
        </w:rPr>
      </w:pPr>
      <w:r w:rsidRPr="00660F7A">
        <w:rPr>
          <w:rFonts w:ascii="Calibri" w:hAnsi="Calibri" w:cs="Calibri"/>
          <w:color w:val="auto"/>
        </w:rPr>
        <w:t>0768950101</w:t>
      </w:r>
    </w:p>
    <w:p w:rsidR="0063605C" w:rsidRPr="00660F7A" w:rsidRDefault="00722F7C" w:rsidP="0063605C">
      <w:pPr>
        <w:pStyle w:val="Default"/>
        <w:rPr>
          <w:rFonts w:ascii="Calibri" w:hAnsi="Calibri" w:cs="Calibri"/>
          <w:color w:val="auto"/>
        </w:rPr>
      </w:pPr>
      <w:r w:rsidRPr="00660F7A">
        <w:rPr>
          <w:rFonts w:ascii="Calibri" w:hAnsi="Calibri" w:cs="Calibri"/>
          <w:color w:val="auto"/>
        </w:rPr>
        <w:t>hans.uhrus@almega.se</w:t>
      </w:r>
    </w:p>
    <w:p w:rsidR="00722F7C" w:rsidRPr="00660F7A" w:rsidRDefault="00722F7C" w:rsidP="0063605C">
      <w:pPr>
        <w:pStyle w:val="Default"/>
        <w:rPr>
          <w:rFonts w:ascii="Calibri" w:hAnsi="Calibri" w:cs="Calibri"/>
          <w:color w:val="auto"/>
        </w:rPr>
      </w:pPr>
    </w:p>
    <w:p w:rsidR="00722F7C" w:rsidRPr="00660F7A" w:rsidRDefault="00722F7C" w:rsidP="00722F7C">
      <w:pPr>
        <w:pStyle w:val="Default"/>
        <w:rPr>
          <w:rFonts w:ascii="Calibri" w:hAnsi="Calibri" w:cs="Calibri"/>
          <w:color w:val="auto"/>
        </w:rPr>
      </w:pPr>
      <w:r w:rsidRPr="00660F7A">
        <w:rPr>
          <w:rFonts w:ascii="Calibri" w:hAnsi="Calibri" w:cs="Calibri"/>
          <w:color w:val="auto"/>
        </w:rPr>
        <w:t>Cecilia Malmström</w:t>
      </w:r>
    </w:p>
    <w:p w:rsidR="00722F7C" w:rsidRPr="00660F7A" w:rsidRDefault="00722F7C" w:rsidP="00722F7C">
      <w:pPr>
        <w:pStyle w:val="Default"/>
        <w:rPr>
          <w:rFonts w:ascii="Calibri" w:hAnsi="Calibri" w:cs="Calibri"/>
          <w:color w:val="auto"/>
        </w:rPr>
      </w:pPr>
      <w:r w:rsidRPr="00660F7A">
        <w:rPr>
          <w:rFonts w:ascii="Calibri" w:hAnsi="Calibri" w:cs="Calibri"/>
          <w:color w:val="auto"/>
        </w:rPr>
        <w:t xml:space="preserve">Presschef </w:t>
      </w:r>
    </w:p>
    <w:p w:rsidR="00722F7C" w:rsidRPr="00660F7A" w:rsidRDefault="00722F7C" w:rsidP="00722F7C">
      <w:pPr>
        <w:pStyle w:val="Default"/>
        <w:rPr>
          <w:rFonts w:ascii="Calibri" w:hAnsi="Calibri" w:cs="Calibri"/>
          <w:color w:val="auto"/>
        </w:rPr>
      </w:pPr>
      <w:r w:rsidRPr="00660F7A">
        <w:rPr>
          <w:rFonts w:ascii="Calibri" w:hAnsi="Calibri" w:cs="Calibri"/>
          <w:color w:val="auto"/>
        </w:rPr>
        <w:t>0703456895</w:t>
      </w:r>
    </w:p>
    <w:p w:rsidR="00722F7C" w:rsidRPr="00660F7A" w:rsidRDefault="00722F7C" w:rsidP="00722F7C">
      <w:pPr>
        <w:pStyle w:val="Default"/>
        <w:rPr>
          <w:rFonts w:ascii="Calibri" w:hAnsi="Calibri" w:cs="Calibri"/>
          <w:color w:val="auto"/>
        </w:rPr>
      </w:pPr>
      <w:r w:rsidRPr="00660F7A">
        <w:rPr>
          <w:rFonts w:ascii="Calibri" w:hAnsi="Calibri" w:cs="Calibri"/>
          <w:color w:val="auto"/>
        </w:rPr>
        <w:t>cecilia.malmstrom@almega.se</w:t>
      </w:r>
    </w:p>
    <w:p w:rsidR="00722F7C" w:rsidRPr="00660F7A" w:rsidRDefault="00722F7C" w:rsidP="0063605C">
      <w:pPr>
        <w:pStyle w:val="Default"/>
        <w:rPr>
          <w:rFonts w:ascii="Calibri" w:hAnsi="Calibri" w:cs="Calibri"/>
          <w:color w:val="auto"/>
        </w:rPr>
      </w:pPr>
    </w:p>
    <w:p w:rsidR="00722F7C" w:rsidRPr="00660F7A" w:rsidRDefault="00722F7C" w:rsidP="0063605C">
      <w:pPr>
        <w:pStyle w:val="Default"/>
        <w:rPr>
          <w:rFonts w:ascii="Calibri" w:hAnsi="Calibri" w:cs="Calibri"/>
          <w:color w:val="auto"/>
        </w:rPr>
      </w:pPr>
    </w:p>
    <w:p w:rsidR="00326D54" w:rsidRPr="00660F7A" w:rsidRDefault="00326D54" w:rsidP="00326D54">
      <w:pPr>
        <w:pStyle w:val="Ingetavstnd"/>
        <w:rPr>
          <w:rFonts w:ascii="Calibri" w:hAnsi="Calibri" w:cs="Calibri"/>
          <w:b/>
          <w:szCs w:val="24"/>
        </w:rPr>
      </w:pPr>
      <w:r w:rsidRPr="00660F7A">
        <w:rPr>
          <w:rFonts w:ascii="Calibri" w:hAnsi="Calibri" w:cs="Calibri"/>
          <w:b/>
          <w:szCs w:val="24"/>
        </w:rPr>
        <w:t>Vår bransch sätter årligen 172 000 personer i jobb via personaluthyrning, omställning och direkta rekryteringar.</w:t>
      </w:r>
    </w:p>
    <w:p w:rsidR="00326D54" w:rsidRPr="00660F7A" w:rsidRDefault="00326D54" w:rsidP="0063605C">
      <w:pPr>
        <w:pStyle w:val="Default"/>
        <w:rPr>
          <w:rFonts w:ascii="Calibri" w:hAnsi="Calibri" w:cs="Calibri"/>
          <w:color w:val="auto"/>
        </w:rPr>
      </w:pPr>
    </w:p>
    <w:p w:rsidR="0063605C" w:rsidRPr="00660F7A" w:rsidRDefault="0063605C" w:rsidP="0063605C">
      <w:pPr>
        <w:pStyle w:val="Default"/>
        <w:rPr>
          <w:rFonts w:ascii="Calibri" w:hAnsi="Calibri" w:cs="Calibri"/>
          <w:color w:val="auto"/>
        </w:rPr>
      </w:pPr>
    </w:p>
    <w:p w:rsidR="00513D37" w:rsidRPr="00660F7A" w:rsidRDefault="0063605C" w:rsidP="0063605C">
      <w:pPr>
        <w:pStyle w:val="Default"/>
        <w:rPr>
          <w:rFonts w:ascii="Calibri" w:hAnsi="Calibri" w:cs="Calibri"/>
          <w:color w:val="auto"/>
        </w:rPr>
      </w:pPr>
      <w:r w:rsidRPr="00660F7A">
        <w:rPr>
          <w:rFonts w:ascii="Calibri" w:hAnsi="Calibri" w:cs="Calibri"/>
          <w:color w:val="auto"/>
        </w:rPr>
        <w:t xml:space="preserve">Bemanningsföretagen är en arbetsgivar- och branschorganisation för personaluthyrnings-, omställnings- och rekryteringsföretag med över </w:t>
      </w:r>
      <w:r w:rsidR="00513D37" w:rsidRPr="00660F7A">
        <w:rPr>
          <w:rFonts w:ascii="Calibri" w:hAnsi="Calibri" w:cs="Calibri"/>
          <w:color w:val="auto"/>
        </w:rPr>
        <w:t>500</w:t>
      </w:r>
    </w:p>
    <w:p w:rsidR="0063605C" w:rsidRPr="00660F7A" w:rsidRDefault="00513D37" w:rsidP="0063605C">
      <w:pPr>
        <w:pStyle w:val="Default"/>
        <w:rPr>
          <w:rFonts w:ascii="Calibri" w:hAnsi="Calibri" w:cs="Calibri"/>
          <w:color w:val="auto"/>
        </w:rPr>
      </w:pPr>
      <w:proofErr w:type="gramStart"/>
      <w:r w:rsidRPr="00660F7A">
        <w:rPr>
          <w:rFonts w:ascii="Calibri" w:hAnsi="Calibri" w:cs="Calibri"/>
          <w:color w:val="auto"/>
        </w:rPr>
        <w:t>medlemsföretag</w:t>
      </w:r>
      <w:proofErr w:type="gramEnd"/>
      <w:r w:rsidRPr="00660F7A">
        <w:rPr>
          <w:rFonts w:ascii="Calibri" w:hAnsi="Calibri" w:cs="Calibri"/>
          <w:color w:val="auto"/>
        </w:rPr>
        <w:t xml:space="preserve">, varav </w:t>
      </w:r>
      <w:r w:rsidR="0063605C" w:rsidRPr="00660F7A">
        <w:rPr>
          <w:rFonts w:ascii="Calibri" w:hAnsi="Calibri" w:cs="Calibri"/>
          <w:color w:val="auto"/>
        </w:rPr>
        <w:t>4</w:t>
      </w:r>
      <w:r w:rsidR="00326D54" w:rsidRPr="00660F7A">
        <w:rPr>
          <w:rFonts w:ascii="Calibri" w:hAnsi="Calibri" w:cs="Calibri"/>
          <w:color w:val="auto"/>
        </w:rPr>
        <w:t>3</w:t>
      </w:r>
      <w:r w:rsidR="0063605C" w:rsidRPr="00660F7A">
        <w:rPr>
          <w:rFonts w:ascii="Calibri" w:hAnsi="Calibri" w:cs="Calibri"/>
          <w:color w:val="auto"/>
        </w:rPr>
        <w:t>0 är auktoriserade bemanningsföretag och/eller auktoriserade omställningsföretag. Bemanningsföretagen ingår i Almega och är medlem i Svenskt Näringsliv.</w:t>
      </w:r>
    </w:p>
    <w:p w:rsidR="0063605C" w:rsidRPr="00660F7A" w:rsidRDefault="0063605C" w:rsidP="0063605C">
      <w:pPr>
        <w:pStyle w:val="Default"/>
        <w:rPr>
          <w:rFonts w:ascii="Calibri" w:hAnsi="Calibri" w:cs="Calibri"/>
          <w:color w:val="auto"/>
        </w:rPr>
      </w:pPr>
      <w:r w:rsidRPr="00660F7A">
        <w:rPr>
          <w:rFonts w:ascii="Calibri" w:hAnsi="Calibri" w:cs="Calibri"/>
          <w:color w:val="auto"/>
        </w:rPr>
        <w:t xml:space="preserve"> </w:t>
      </w:r>
    </w:p>
    <w:p w:rsidR="0063605C" w:rsidRPr="00660F7A" w:rsidRDefault="0063605C" w:rsidP="0063605C">
      <w:pPr>
        <w:pStyle w:val="Default"/>
        <w:rPr>
          <w:rFonts w:ascii="Calibri" w:hAnsi="Calibri" w:cs="Calibri"/>
          <w:color w:val="auto"/>
        </w:rPr>
      </w:pPr>
      <w:r w:rsidRPr="00660F7A">
        <w:rPr>
          <w:rFonts w:ascii="Calibri" w:hAnsi="Calibri" w:cs="Calibri"/>
          <w:color w:val="auto"/>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63605C" w:rsidRPr="00660F7A" w:rsidRDefault="0063605C" w:rsidP="0063605C">
      <w:pPr>
        <w:pStyle w:val="Default"/>
        <w:rPr>
          <w:rFonts w:ascii="Calibri" w:hAnsi="Calibri" w:cs="Calibri"/>
          <w:color w:val="auto"/>
        </w:rPr>
      </w:pPr>
      <w:r w:rsidRPr="00660F7A">
        <w:rPr>
          <w:rFonts w:ascii="Calibri" w:hAnsi="Calibri" w:cs="Calibri"/>
          <w:color w:val="auto"/>
        </w:rPr>
        <w:t xml:space="preserve"> </w:t>
      </w:r>
    </w:p>
    <w:p w:rsidR="0063605C" w:rsidRPr="00660F7A" w:rsidRDefault="0063605C" w:rsidP="0063605C">
      <w:pPr>
        <w:rPr>
          <w:rFonts w:ascii="Calibri" w:hAnsi="Calibri" w:cs="Calibri"/>
          <w:szCs w:val="24"/>
        </w:rPr>
      </w:pPr>
      <w:r w:rsidRPr="00660F7A">
        <w:rPr>
          <w:rFonts w:ascii="Calibri" w:hAnsi="Calibri" w:cs="Calibri"/>
          <w:szCs w:val="24"/>
        </w:rPr>
        <w:t>I bemanningsbranschen bedöms människor enbart efter kunskaper och kompetens.</w:t>
      </w:r>
    </w:p>
    <w:p w:rsidR="00326D54" w:rsidRPr="00660F7A" w:rsidRDefault="00660F7A" w:rsidP="00326D54">
      <w:pPr>
        <w:rPr>
          <w:rFonts w:ascii="Calibri" w:hAnsi="Calibri" w:cs="Calibri"/>
          <w:szCs w:val="24"/>
        </w:rPr>
      </w:pPr>
      <w:hyperlink r:id="rId9" w:history="1">
        <w:r w:rsidR="00326D54" w:rsidRPr="00660F7A">
          <w:rPr>
            <w:rStyle w:val="Hyperlnk"/>
            <w:rFonts w:ascii="Calibri" w:hAnsi="Calibri" w:cs="Calibri"/>
            <w:szCs w:val="24"/>
          </w:rPr>
          <w:t>www.bemanningsforetagen.se</w:t>
        </w:r>
      </w:hyperlink>
      <w:r w:rsidR="00326D54" w:rsidRPr="00660F7A">
        <w:rPr>
          <w:rFonts w:ascii="Calibri" w:hAnsi="Calibri" w:cs="Calibri"/>
          <w:szCs w:val="24"/>
        </w:rPr>
        <w:t xml:space="preserve"> </w:t>
      </w:r>
    </w:p>
    <w:p w:rsidR="0063605C" w:rsidRPr="00660F7A" w:rsidRDefault="0063605C" w:rsidP="00F676A3">
      <w:pPr>
        <w:rPr>
          <w:rFonts w:ascii="Calibri" w:hAnsi="Calibri" w:cs="Calibri"/>
          <w:strike/>
          <w:szCs w:val="24"/>
        </w:rPr>
      </w:pPr>
    </w:p>
    <w:sectPr w:rsidR="0063605C" w:rsidRPr="00660F7A" w:rsidSect="006F0143">
      <w:headerReference w:type="default" r:id="rId10"/>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B8" w:rsidRDefault="006C63B8" w:rsidP="00685C62">
      <w:pPr>
        <w:spacing w:after="0"/>
      </w:pPr>
      <w:r>
        <w:separator/>
      </w:r>
    </w:p>
  </w:endnote>
  <w:endnote w:type="continuationSeparator" w:id="0">
    <w:p w:rsidR="006C63B8" w:rsidRDefault="006C63B8" w:rsidP="00685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lliard LT">
    <w:altName w:val="Galliard L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B8" w:rsidRDefault="006C63B8" w:rsidP="00685C62">
      <w:pPr>
        <w:spacing w:after="0"/>
      </w:pPr>
      <w:r>
        <w:separator/>
      </w:r>
    </w:p>
  </w:footnote>
  <w:footnote w:type="continuationSeparator" w:id="0">
    <w:p w:rsidR="006C63B8" w:rsidRDefault="006C63B8" w:rsidP="00685C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07A" w:rsidRDefault="005C013C" w:rsidP="0091107A">
    <w:pPr>
      <w:pStyle w:val="Sidhuvud"/>
      <w:tabs>
        <w:tab w:val="clear" w:pos="4536"/>
      </w:tabs>
      <w:jc w:val="right"/>
    </w:pPr>
    <w:r>
      <w:rPr>
        <w:noProof/>
        <w:lang w:eastAsia="sv-SE"/>
      </w:rPr>
      <w:drawing>
        <wp:inline distT="0" distB="0" distL="0" distR="0" wp14:anchorId="41662132" wp14:editId="061443B3">
          <wp:extent cx="2304288" cy="438912"/>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manningsföretagen.jpg"/>
                  <pic:cNvPicPr/>
                </pic:nvPicPr>
                <pic:blipFill>
                  <a:blip r:embed="rId1">
                    <a:extLst>
                      <a:ext uri="{28A0092B-C50C-407E-A947-70E740481C1C}">
                        <a14:useLocalDpi xmlns:a14="http://schemas.microsoft.com/office/drawing/2010/main" val="0"/>
                      </a:ext>
                    </a:extLst>
                  </a:blip>
                  <a:stretch>
                    <a:fillRect/>
                  </a:stretch>
                </pic:blipFill>
                <pic:spPr>
                  <a:xfrm>
                    <a:off x="0" y="0"/>
                    <a:ext cx="2304288" cy="438912"/>
                  </a:xfrm>
                  <a:prstGeom prst="rect">
                    <a:avLst/>
                  </a:prstGeom>
                </pic:spPr>
              </pic:pic>
            </a:graphicData>
          </a:graphic>
        </wp:inline>
      </w:drawing>
    </w:r>
  </w:p>
  <w:p w:rsidR="0091107A" w:rsidRDefault="0091107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0E1454"/>
    <w:lvl w:ilvl="0">
      <w:start w:val="1"/>
      <w:numFmt w:val="decimal"/>
      <w:lvlText w:val="%1."/>
      <w:lvlJc w:val="left"/>
      <w:pPr>
        <w:tabs>
          <w:tab w:val="num" w:pos="1492"/>
        </w:tabs>
        <w:ind w:left="1492" w:hanging="360"/>
      </w:pPr>
    </w:lvl>
  </w:abstractNum>
  <w:abstractNum w:abstractNumId="1">
    <w:nsid w:val="FFFFFF7D"/>
    <w:multiLevelType w:val="singleLevel"/>
    <w:tmpl w:val="133EA96C"/>
    <w:lvl w:ilvl="0">
      <w:start w:val="1"/>
      <w:numFmt w:val="decimal"/>
      <w:lvlText w:val="%1."/>
      <w:lvlJc w:val="left"/>
      <w:pPr>
        <w:tabs>
          <w:tab w:val="num" w:pos="1209"/>
        </w:tabs>
        <w:ind w:left="1209" w:hanging="360"/>
      </w:pPr>
    </w:lvl>
  </w:abstractNum>
  <w:abstractNum w:abstractNumId="2">
    <w:nsid w:val="FFFFFF7E"/>
    <w:multiLevelType w:val="singleLevel"/>
    <w:tmpl w:val="627EFD88"/>
    <w:lvl w:ilvl="0">
      <w:start w:val="1"/>
      <w:numFmt w:val="decimal"/>
      <w:lvlText w:val="%1."/>
      <w:lvlJc w:val="left"/>
      <w:pPr>
        <w:tabs>
          <w:tab w:val="num" w:pos="926"/>
        </w:tabs>
        <w:ind w:left="926" w:hanging="360"/>
      </w:pPr>
    </w:lvl>
  </w:abstractNum>
  <w:abstractNum w:abstractNumId="3">
    <w:nsid w:val="FFFFFF7F"/>
    <w:multiLevelType w:val="singleLevel"/>
    <w:tmpl w:val="F37EE428"/>
    <w:lvl w:ilvl="0">
      <w:start w:val="1"/>
      <w:numFmt w:val="decimal"/>
      <w:lvlText w:val="%1."/>
      <w:lvlJc w:val="left"/>
      <w:pPr>
        <w:tabs>
          <w:tab w:val="num" w:pos="643"/>
        </w:tabs>
        <w:ind w:left="643" w:hanging="360"/>
      </w:pPr>
    </w:lvl>
  </w:abstractNum>
  <w:abstractNum w:abstractNumId="4">
    <w:nsid w:val="FFFFFF80"/>
    <w:multiLevelType w:val="singleLevel"/>
    <w:tmpl w:val="F93657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FA8B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F61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D8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9451C0"/>
    <w:lvl w:ilvl="0">
      <w:start w:val="1"/>
      <w:numFmt w:val="decimal"/>
      <w:lvlText w:val="%1."/>
      <w:lvlJc w:val="left"/>
      <w:pPr>
        <w:tabs>
          <w:tab w:val="num" w:pos="360"/>
        </w:tabs>
        <w:ind w:left="360" w:hanging="360"/>
      </w:pPr>
    </w:lvl>
  </w:abstractNum>
  <w:abstractNum w:abstractNumId="9">
    <w:nsid w:val="FFFFFF89"/>
    <w:multiLevelType w:val="singleLevel"/>
    <w:tmpl w:val="74740DE2"/>
    <w:lvl w:ilvl="0">
      <w:start w:val="1"/>
      <w:numFmt w:val="bullet"/>
      <w:lvlText w:val=""/>
      <w:lvlJc w:val="left"/>
      <w:pPr>
        <w:tabs>
          <w:tab w:val="num" w:pos="360"/>
        </w:tabs>
        <w:ind w:left="360" w:hanging="360"/>
      </w:pPr>
      <w:rPr>
        <w:rFonts w:ascii="Symbol" w:hAnsi="Symbol" w:hint="default"/>
      </w:rPr>
    </w:lvl>
  </w:abstractNum>
  <w:abstractNum w:abstractNumId="1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B8"/>
    <w:rsid w:val="000006C1"/>
    <w:rsid w:val="00002F9A"/>
    <w:rsid w:val="00012DC7"/>
    <w:rsid w:val="00013642"/>
    <w:rsid w:val="000167EB"/>
    <w:rsid w:val="00022E9A"/>
    <w:rsid w:val="00027143"/>
    <w:rsid w:val="00034D1D"/>
    <w:rsid w:val="000400D6"/>
    <w:rsid w:val="00042A6B"/>
    <w:rsid w:val="00043B6D"/>
    <w:rsid w:val="00046FE9"/>
    <w:rsid w:val="00057667"/>
    <w:rsid w:val="00061990"/>
    <w:rsid w:val="00066FA6"/>
    <w:rsid w:val="000761A1"/>
    <w:rsid w:val="00077C62"/>
    <w:rsid w:val="000906B6"/>
    <w:rsid w:val="000A7A6F"/>
    <w:rsid w:val="000E19AC"/>
    <w:rsid w:val="000E5A69"/>
    <w:rsid w:val="000F5584"/>
    <w:rsid w:val="000F66FC"/>
    <w:rsid w:val="000F7CBC"/>
    <w:rsid w:val="00130500"/>
    <w:rsid w:val="00141322"/>
    <w:rsid w:val="00141F40"/>
    <w:rsid w:val="00157B09"/>
    <w:rsid w:val="00172275"/>
    <w:rsid w:val="00176DA7"/>
    <w:rsid w:val="00177336"/>
    <w:rsid w:val="00181FC5"/>
    <w:rsid w:val="00197770"/>
    <w:rsid w:val="001B7BC7"/>
    <w:rsid w:val="001C06F0"/>
    <w:rsid w:val="001C2CCA"/>
    <w:rsid w:val="001D00D0"/>
    <w:rsid w:val="001D6298"/>
    <w:rsid w:val="001E5ABA"/>
    <w:rsid w:val="001F5175"/>
    <w:rsid w:val="00220424"/>
    <w:rsid w:val="00225001"/>
    <w:rsid w:val="002655D0"/>
    <w:rsid w:val="002839FB"/>
    <w:rsid w:val="00286295"/>
    <w:rsid w:val="002955BE"/>
    <w:rsid w:val="002A2382"/>
    <w:rsid w:val="002B146E"/>
    <w:rsid w:val="002B6C5F"/>
    <w:rsid w:val="002C1A3C"/>
    <w:rsid w:val="002C250E"/>
    <w:rsid w:val="002D5318"/>
    <w:rsid w:val="002E0D51"/>
    <w:rsid w:val="002E6BFE"/>
    <w:rsid w:val="002F0907"/>
    <w:rsid w:val="002F3967"/>
    <w:rsid w:val="0032359F"/>
    <w:rsid w:val="00326D54"/>
    <w:rsid w:val="0034431F"/>
    <w:rsid w:val="00345132"/>
    <w:rsid w:val="0037236F"/>
    <w:rsid w:val="00374F6C"/>
    <w:rsid w:val="00380910"/>
    <w:rsid w:val="00383C2D"/>
    <w:rsid w:val="003C2E1D"/>
    <w:rsid w:val="003D18E4"/>
    <w:rsid w:val="003D4648"/>
    <w:rsid w:val="003E2D30"/>
    <w:rsid w:val="003E44F9"/>
    <w:rsid w:val="003E583D"/>
    <w:rsid w:val="003F75A6"/>
    <w:rsid w:val="00401898"/>
    <w:rsid w:val="00412457"/>
    <w:rsid w:val="00417B21"/>
    <w:rsid w:val="0042492A"/>
    <w:rsid w:val="00430C60"/>
    <w:rsid w:val="00441C10"/>
    <w:rsid w:val="00452360"/>
    <w:rsid w:val="00465CCE"/>
    <w:rsid w:val="0047393C"/>
    <w:rsid w:val="004825AB"/>
    <w:rsid w:val="00482C6D"/>
    <w:rsid w:val="004874B4"/>
    <w:rsid w:val="004877ED"/>
    <w:rsid w:val="00491250"/>
    <w:rsid w:val="00494B26"/>
    <w:rsid w:val="00495BC8"/>
    <w:rsid w:val="004A3137"/>
    <w:rsid w:val="004B1332"/>
    <w:rsid w:val="004B26DA"/>
    <w:rsid w:val="004B3E51"/>
    <w:rsid w:val="004C5BD9"/>
    <w:rsid w:val="004D2723"/>
    <w:rsid w:val="004E537F"/>
    <w:rsid w:val="004F6B7E"/>
    <w:rsid w:val="00501E46"/>
    <w:rsid w:val="0050359D"/>
    <w:rsid w:val="00510891"/>
    <w:rsid w:val="00513D37"/>
    <w:rsid w:val="00532A73"/>
    <w:rsid w:val="00534F91"/>
    <w:rsid w:val="00545DEE"/>
    <w:rsid w:val="005460F1"/>
    <w:rsid w:val="00547F9A"/>
    <w:rsid w:val="00554235"/>
    <w:rsid w:val="0055729F"/>
    <w:rsid w:val="0056270F"/>
    <w:rsid w:val="00566E07"/>
    <w:rsid w:val="00596226"/>
    <w:rsid w:val="005B3257"/>
    <w:rsid w:val="005B7C78"/>
    <w:rsid w:val="005C013C"/>
    <w:rsid w:val="005C1A4D"/>
    <w:rsid w:val="005C76C7"/>
    <w:rsid w:val="005E6F1C"/>
    <w:rsid w:val="005F2DE5"/>
    <w:rsid w:val="00616D08"/>
    <w:rsid w:val="00634C8D"/>
    <w:rsid w:val="0063605C"/>
    <w:rsid w:val="00636377"/>
    <w:rsid w:val="006409D2"/>
    <w:rsid w:val="00660F7A"/>
    <w:rsid w:val="00662397"/>
    <w:rsid w:val="0067196B"/>
    <w:rsid w:val="00685C62"/>
    <w:rsid w:val="00693B77"/>
    <w:rsid w:val="00693DDC"/>
    <w:rsid w:val="006A7173"/>
    <w:rsid w:val="006B06C1"/>
    <w:rsid w:val="006B0A6F"/>
    <w:rsid w:val="006B6C0D"/>
    <w:rsid w:val="006C1842"/>
    <w:rsid w:val="006C1C67"/>
    <w:rsid w:val="006C2D5A"/>
    <w:rsid w:val="006C63B8"/>
    <w:rsid w:val="006C67EA"/>
    <w:rsid w:val="006E3453"/>
    <w:rsid w:val="006E4AEF"/>
    <w:rsid w:val="006F0143"/>
    <w:rsid w:val="006F0538"/>
    <w:rsid w:val="006F4D28"/>
    <w:rsid w:val="00706133"/>
    <w:rsid w:val="00710AC8"/>
    <w:rsid w:val="00715399"/>
    <w:rsid w:val="007222EC"/>
    <w:rsid w:val="00722F7C"/>
    <w:rsid w:val="00727C1E"/>
    <w:rsid w:val="0073419D"/>
    <w:rsid w:val="007362E0"/>
    <w:rsid w:val="00743F99"/>
    <w:rsid w:val="00757790"/>
    <w:rsid w:val="00757BEF"/>
    <w:rsid w:val="007613D3"/>
    <w:rsid w:val="007623BB"/>
    <w:rsid w:val="00764BD5"/>
    <w:rsid w:val="0079343B"/>
    <w:rsid w:val="007A47B8"/>
    <w:rsid w:val="007B1B49"/>
    <w:rsid w:val="007C1911"/>
    <w:rsid w:val="007D34F0"/>
    <w:rsid w:val="007D6977"/>
    <w:rsid w:val="007E05DF"/>
    <w:rsid w:val="007E39B4"/>
    <w:rsid w:val="007E6C4D"/>
    <w:rsid w:val="007E75D6"/>
    <w:rsid w:val="007F6E47"/>
    <w:rsid w:val="007F7314"/>
    <w:rsid w:val="00813DB9"/>
    <w:rsid w:val="00816E05"/>
    <w:rsid w:val="008203A6"/>
    <w:rsid w:val="00820508"/>
    <w:rsid w:val="00830534"/>
    <w:rsid w:val="00832D8B"/>
    <w:rsid w:val="0083478A"/>
    <w:rsid w:val="0087188A"/>
    <w:rsid w:val="00891027"/>
    <w:rsid w:val="0089653C"/>
    <w:rsid w:val="008B1AAD"/>
    <w:rsid w:val="008C05BD"/>
    <w:rsid w:val="008C427F"/>
    <w:rsid w:val="008D0D3B"/>
    <w:rsid w:val="008D2A20"/>
    <w:rsid w:val="008D5082"/>
    <w:rsid w:val="008E2B1C"/>
    <w:rsid w:val="008F23F8"/>
    <w:rsid w:val="008F6BD7"/>
    <w:rsid w:val="0091107A"/>
    <w:rsid w:val="009133B1"/>
    <w:rsid w:val="009157D0"/>
    <w:rsid w:val="00916354"/>
    <w:rsid w:val="00917D77"/>
    <w:rsid w:val="00921682"/>
    <w:rsid w:val="00923ABF"/>
    <w:rsid w:val="0093232F"/>
    <w:rsid w:val="009378AB"/>
    <w:rsid w:val="00950C9F"/>
    <w:rsid w:val="00951EF1"/>
    <w:rsid w:val="009603CA"/>
    <w:rsid w:val="00961BBE"/>
    <w:rsid w:val="00964320"/>
    <w:rsid w:val="00964DAB"/>
    <w:rsid w:val="00973D65"/>
    <w:rsid w:val="00981153"/>
    <w:rsid w:val="00986888"/>
    <w:rsid w:val="00995BCD"/>
    <w:rsid w:val="009C0656"/>
    <w:rsid w:val="009C0E35"/>
    <w:rsid w:val="009C6462"/>
    <w:rsid w:val="009D26E8"/>
    <w:rsid w:val="009D7A9B"/>
    <w:rsid w:val="009E12C1"/>
    <w:rsid w:val="009E4FB9"/>
    <w:rsid w:val="009F2294"/>
    <w:rsid w:val="00A07B70"/>
    <w:rsid w:val="00A25B1B"/>
    <w:rsid w:val="00A350E9"/>
    <w:rsid w:val="00A37D13"/>
    <w:rsid w:val="00A41BC0"/>
    <w:rsid w:val="00A54507"/>
    <w:rsid w:val="00A56D09"/>
    <w:rsid w:val="00A76C0D"/>
    <w:rsid w:val="00A803C4"/>
    <w:rsid w:val="00AA4AAB"/>
    <w:rsid w:val="00AA54E4"/>
    <w:rsid w:val="00AB7778"/>
    <w:rsid w:val="00AC524B"/>
    <w:rsid w:val="00AC716D"/>
    <w:rsid w:val="00B00800"/>
    <w:rsid w:val="00B12D7C"/>
    <w:rsid w:val="00B15D31"/>
    <w:rsid w:val="00B637BB"/>
    <w:rsid w:val="00B70319"/>
    <w:rsid w:val="00B848B9"/>
    <w:rsid w:val="00B97429"/>
    <w:rsid w:val="00BA0F20"/>
    <w:rsid w:val="00BA2613"/>
    <w:rsid w:val="00BA43F1"/>
    <w:rsid w:val="00BA5B8D"/>
    <w:rsid w:val="00BD1C40"/>
    <w:rsid w:val="00BE0914"/>
    <w:rsid w:val="00BE5966"/>
    <w:rsid w:val="00BE5B39"/>
    <w:rsid w:val="00BF6B54"/>
    <w:rsid w:val="00C10758"/>
    <w:rsid w:val="00C1234C"/>
    <w:rsid w:val="00C17D71"/>
    <w:rsid w:val="00C33BB7"/>
    <w:rsid w:val="00C34C17"/>
    <w:rsid w:val="00C34EF4"/>
    <w:rsid w:val="00C36849"/>
    <w:rsid w:val="00C4135B"/>
    <w:rsid w:val="00C43713"/>
    <w:rsid w:val="00C50583"/>
    <w:rsid w:val="00C52256"/>
    <w:rsid w:val="00C605F0"/>
    <w:rsid w:val="00C643AF"/>
    <w:rsid w:val="00C6516B"/>
    <w:rsid w:val="00C741BC"/>
    <w:rsid w:val="00C757FE"/>
    <w:rsid w:val="00C773A2"/>
    <w:rsid w:val="00C9534D"/>
    <w:rsid w:val="00CB323D"/>
    <w:rsid w:val="00CB770C"/>
    <w:rsid w:val="00CC2DA0"/>
    <w:rsid w:val="00CD5E3B"/>
    <w:rsid w:val="00CD6FE0"/>
    <w:rsid w:val="00CE0F15"/>
    <w:rsid w:val="00CE1FF6"/>
    <w:rsid w:val="00CE253B"/>
    <w:rsid w:val="00CE5D7C"/>
    <w:rsid w:val="00CE7A0A"/>
    <w:rsid w:val="00CE7B04"/>
    <w:rsid w:val="00D325D5"/>
    <w:rsid w:val="00D37061"/>
    <w:rsid w:val="00D452F1"/>
    <w:rsid w:val="00D45D66"/>
    <w:rsid w:val="00D54EA4"/>
    <w:rsid w:val="00D568C8"/>
    <w:rsid w:val="00D57A2B"/>
    <w:rsid w:val="00D82854"/>
    <w:rsid w:val="00DB26CA"/>
    <w:rsid w:val="00DB387A"/>
    <w:rsid w:val="00DC102C"/>
    <w:rsid w:val="00DC20CA"/>
    <w:rsid w:val="00DC40F8"/>
    <w:rsid w:val="00DC7C97"/>
    <w:rsid w:val="00DD0B75"/>
    <w:rsid w:val="00DD72C0"/>
    <w:rsid w:val="00DD7CFB"/>
    <w:rsid w:val="00DE302C"/>
    <w:rsid w:val="00DF0A1E"/>
    <w:rsid w:val="00DF2EA6"/>
    <w:rsid w:val="00DF4AA3"/>
    <w:rsid w:val="00E13B19"/>
    <w:rsid w:val="00E30A3C"/>
    <w:rsid w:val="00E32071"/>
    <w:rsid w:val="00E33204"/>
    <w:rsid w:val="00E53B91"/>
    <w:rsid w:val="00E57918"/>
    <w:rsid w:val="00E6124B"/>
    <w:rsid w:val="00E62CCA"/>
    <w:rsid w:val="00E65D0A"/>
    <w:rsid w:val="00E65EC1"/>
    <w:rsid w:val="00E715F4"/>
    <w:rsid w:val="00E7625B"/>
    <w:rsid w:val="00EA1D7C"/>
    <w:rsid w:val="00EA52E8"/>
    <w:rsid w:val="00EA7657"/>
    <w:rsid w:val="00EB00FA"/>
    <w:rsid w:val="00EB64A1"/>
    <w:rsid w:val="00EC3D50"/>
    <w:rsid w:val="00EC629B"/>
    <w:rsid w:val="00ED0E7C"/>
    <w:rsid w:val="00ED7C03"/>
    <w:rsid w:val="00EF4120"/>
    <w:rsid w:val="00F10D62"/>
    <w:rsid w:val="00F120DA"/>
    <w:rsid w:val="00F1519D"/>
    <w:rsid w:val="00F21A29"/>
    <w:rsid w:val="00F32037"/>
    <w:rsid w:val="00F42D1B"/>
    <w:rsid w:val="00F45CD4"/>
    <w:rsid w:val="00F51652"/>
    <w:rsid w:val="00F6120D"/>
    <w:rsid w:val="00F62EB6"/>
    <w:rsid w:val="00F65946"/>
    <w:rsid w:val="00F676A3"/>
    <w:rsid w:val="00F76C8C"/>
    <w:rsid w:val="00F87CE1"/>
    <w:rsid w:val="00F9168C"/>
    <w:rsid w:val="00F93628"/>
    <w:rsid w:val="00FA0362"/>
    <w:rsid w:val="00FA7D79"/>
    <w:rsid w:val="00FB5357"/>
    <w:rsid w:val="00FC3B25"/>
    <w:rsid w:val="00FC3ED1"/>
    <w:rsid w:val="00FD641B"/>
    <w:rsid w:val="00FE6A75"/>
    <w:rsid w:val="00FE7B5C"/>
    <w:rsid w:val="00FF2A39"/>
    <w:rsid w:val="00FF7C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9"/>
    <w:lsdException w:name="footer" w:uiPriority="0"/>
    <w:lsdException w:name="caption" w:uiPriority="35" w:qFormat="1"/>
    <w:lsdException w:name="footnote reference" w:uiPriority="0"/>
    <w:lsdException w:name="Title" w:uiPriority="8" w:unhideWhenUsed="0"/>
    <w:lsdException w:name="Default Paragraph Font" w:uiPriority="1"/>
    <w:lsdException w:name="Subtitle" w:semiHidden="0" w:uiPriority="11" w:unhideWhenUsed="0"/>
    <w:lsdException w:name="Strong" w:semiHidden="0" w:uiPriority="7"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8D2A20"/>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9"/>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9"/>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F676A3"/>
    <w:pPr>
      <w:autoSpaceDE w:val="0"/>
      <w:autoSpaceDN w:val="0"/>
      <w:adjustRightInd w:val="0"/>
      <w:spacing w:after="0" w:line="240" w:lineRule="auto"/>
      <w:ind w:left="0" w:firstLine="0"/>
    </w:pPr>
    <w:rPr>
      <w:color w:val="000000"/>
      <w:sz w:val="24"/>
      <w:szCs w:val="24"/>
    </w:rPr>
  </w:style>
  <w:style w:type="paragraph" w:styleId="Fotnotstext">
    <w:name w:val="footnote text"/>
    <w:basedOn w:val="Normal"/>
    <w:link w:val="FotnotstextChar"/>
    <w:semiHidden/>
    <w:rsid w:val="00B00800"/>
    <w:pPr>
      <w:spacing w:after="0"/>
    </w:pPr>
    <w:rPr>
      <w:rFonts w:eastAsia="Times New Roman"/>
      <w:sz w:val="20"/>
      <w:lang w:eastAsia="sv-SE"/>
    </w:rPr>
  </w:style>
  <w:style w:type="character" w:customStyle="1" w:styleId="FotnotstextChar">
    <w:name w:val="Fotnotstext Char"/>
    <w:basedOn w:val="Standardstycketeckensnitt"/>
    <w:link w:val="Fotnotstext"/>
    <w:semiHidden/>
    <w:rsid w:val="00B00800"/>
    <w:rPr>
      <w:rFonts w:eastAsia="Times New Roman"/>
      <w:lang w:eastAsia="sv-SE"/>
    </w:rPr>
  </w:style>
  <w:style w:type="character" w:styleId="Fotnotsreferens">
    <w:name w:val="footnote reference"/>
    <w:semiHidden/>
    <w:rsid w:val="00B00800"/>
    <w:rPr>
      <w:vertAlign w:val="superscript"/>
    </w:rPr>
  </w:style>
  <w:style w:type="character" w:styleId="Hyperlnk">
    <w:name w:val="Hyperlink"/>
    <w:basedOn w:val="Standardstycketeckensnitt"/>
    <w:uiPriority w:val="99"/>
    <w:unhideWhenUsed/>
    <w:rsid w:val="00066FA6"/>
    <w:rPr>
      <w:color w:val="0000FF" w:themeColor="hyperlink"/>
      <w:u w:val="single"/>
    </w:rPr>
  </w:style>
  <w:style w:type="paragraph" w:styleId="Revision">
    <w:name w:val="Revision"/>
    <w:hidden/>
    <w:uiPriority w:val="99"/>
    <w:semiHidden/>
    <w:rsid w:val="007E39B4"/>
    <w:pPr>
      <w:spacing w:after="0" w:line="240" w:lineRule="auto"/>
      <w:ind w:left="0" w:firstLine="0"/>
    </w:pPr>
    <w:rPr>
      <w:sz w:val="24"/>
    </w:rPr>
  </w:style>
  <w:style w:type="paragraph" w:customStyle="1" w:styleId="Pa1">
    <w:name w:val="Pa1"/>
    <w:basedOn w:val="Default"/>
    <w:next w:val="Default"/>
    <w:uiPriority w:val="99"/>
    <w:rsid w:val="00465CCE"/>
    <w:pPr>
      <w:spacing w:line="201" w:lineRule="atLeast"/>
    </w:pPr>
    <w:rPr>
      <w:rFonts w:ascii="Galliard LT" w:hAnsi="Galliard LT"/>
      <w:color w:val="auto"/>
    </w:rPr>
  </w:style>
  <w:style w:type="paragraph" w:customStyle="1" w:styleId="Pa0">
    <w:name w:val="Pa0"/>
    <w:basedOn w:val="Default"/>
    <w:next w:val="Default"/>
    <w:uiPriority w:val="99"/>
    <w:rsid w:val="00465CCE"/>
    <w:pPr>
      <w:spacing w:line="201" w:lineRule="atLeast"/>
    </w:pPr>
    <w:rPr>
      <w:rFonts w:ascii="Galliard LT" w:hAnsi="Galliard LT"/>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9"/>
    <w:lsdException w:name="footer" w:uiPriority="0"/>
    <w:lsdException w:name="caption" w:uiPriority="35" w:qFormat="1"/>
    <w:lsdException w:name="footnote reference" w:uiPriority="0"/>
    <w:lsdException w:name="Title" w:uiPriority="8" w:unhideWhenUsed="0"/>
    <w:lsdException w:name="Default Paragraph Font" w:uiPriority="1"/>
    <w:lsdException w:name="Subtitle" w:semiHidden="0" w:uiPriority="11" w:unhideWhenUsed="0"/>
    <w:lsdException w:name="Strong" w:semiHidden="0" w:uiPriority="7"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8D2A20"/>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9"/>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9"/>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F676A3"/>
    <w:pPr>
      <w:autoSpaceDE w:val="0"/>
      <w:autoSpaceDN w:val="0"/>
      <w:adjustRightInd w:val="0"/>
      <w:spacing w:after="0" w:line="240" w:lineRule="auto"/>
      <w:ind w:left="0" w:firstLine="0"/>
    </w:pPr>
    <w:rPr>
      <w:color w:val="000000"/>
      <w:sz w:val="24"/>
      <w:szCs w:val="24"/>
    </w:rPr>
  </w:style>
  <w:style w:type="paragraph" w:styleId="Fotnotstext">
    <w:name w:val="footnote text"/>
    <w:basedOn w:val="Normal"/>
    <w:link w:val="FotnotstextChar"/>
    <w:semiHidden/>
    <w:rsid w:val="00B00800"/>
    <w:pPr>
      <w:spacing w:after="0"/>
    </w:pPr>
    <w:rPr>
      <w:rFonts w:eastAsia="Times New Roman"/>
      <w:sz w:val="20"/>
      <w:lang w:eastAsia="sv-SE"/>
    </w:rPr>
  </w:style>
  <w:style w:type="character" w:customStyle="1" w:styleId="FotnotstextChar">
    <w:name w:val="Fotnotstext Char"/>
    <w:basedOn w:val="Standardstycketeckensnitt"/>
    <w:link w:val="Fotnotstext"/>
    <w:semiHidden/>
    <w:rsid w:val="00B00800"/>
    <w:rPr>
      <w:rFonts w:eastAsia="Times New Roman"/>
      <w:lang w:eastAsia="sv-SE"/>
    </w:rPr>
  </w:style>
  <w:style w:type="character" w:styleId="Fotnotsreferens">
    <w:name w:val="footnote reference"/>
    <w:semiHidden/>
    <w:rsid w:val="00B00800"/>
    <w:rPr>
      <w:vertAlign w:val="superscript"/>
    </w:rPr>
  </w:style>
  <w:style w:type="character" w:styleId="Hyperlnk">
    <w:name w:val="Hyperlink"/>
    <w:basedOn w:val="Standardstycketeckensnitt"/>
    <w:uiPriority w:val="99"/>
    <w:unhideWhenUsed/>
    <w:rsid w:val="00066FA6"/>
    <w:rPr>
      <w:color w:val="0000FF" w:themeColor="hyperlink"/>
      <w:u w:val="single"/>
    </w:rPr>
  </w:style>
  <w:style w:type="paragraph" w:styleId="Revision">
    <w:name w:val="Revision"/>
    <w:hidden/>
    <w:uiPriority w:val="99"/>
    <w:semiHidden/>
    <w:rsid w:val="007E39B4"/>
    <w:pPr>
      <w:spacing w:after="0" w:line="240" w:lineRule="auto"/>
      <w:ind w:left="0" w:firstLine="0"/>
    </w:pPr>
    <w:rPr>
      <w:sz w:val="24"/>
    </w:rPr>
  </w:style>
  <w:style w:type="paragraph" w:customStyle="1" w:styleId="Pa1">
    <w:name w:val="Pa1"/>
    <w:basedOn w:val="Default"/>
    <w:next w:val="Default"/>
    <w:uiPriority w:val="99"/>
    <w:rsid w:val="00465CCE"/>
    <w:pPr>
      <w:spacing w:line="201" w:lineRule="atLeast"/>
    </w:pPr>
    <w:rPr>
      <w:rFonts w:ascii="Galliard LT" w:hAnsi="Galliard LT"/>
      <w:color w:val="auto"/>
    </w:rPr>
  </w:style>
  <w:style w:type="paragraph" w:customStyle="1" w:styleId="Pa0">
    <w:name w:val="Pa0"/>
    <w:basedOn w:val="Default"/>
    <w:next w:val="Default"/>
    <w:uiPriority w:val="99"/>
    <w:rsid w:val="00465CCE"/>
    <w:pPr>
      <w:spacing w:line="201" w:lineRule="atLeast"/>
    </w:pPr>
    <w:rPr>
      <w:rFonts w:ascii="Galliard LT" w:hAnsi="Galliard 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0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manningsforetag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CC3C-3452-44AD-83BF-37200E8C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2695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Kvist, Linnea</dc:creator>
  <cp:lastModifiedBy>Uhrus, Hans</cp:lastModifiedBy>
  <cp:revision>2</cp:revision>
  <dcterms:created xsi:type="dcterms:W3CDTF">2014-11-25T07:57:00Z</dcterms:created>
  <dcterms:modified xsi:type="dcterms:W3CDTF">2014-11-25T07:57:00Z</dcterms:modified>
</cp:coreProperties>
</file>