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96" w:rsidRPr="00C7010E" w:rsidRDefault="00AF0696" w:rsidP="000061D9">
      <w:pPr>
        <w:pStyle w:val="PressInformation"/>
        <w:rPr>
          <w:lang w:val="da-DK"/>
        </w:rPr>
      </w:pPr>
      <w:r w:rsidRPr="00FE6C7D">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3.75pt;height:31.5pt;visibility:visible">
            <v:imagedata r:id="rId7" o:title=""/>
          </v:shape>
        </w:pict>
      </w:r>
    </w:p>
    <w:p w:rsidR="00AF0696" w:rsidRPr="00C7010E" w:rsidRDefault="00AF0696" w:rsidP="000061D9">
      <w:pPr>
        <w:pStyle w:val="PressInformation"/>
        <w:rPr>
          <w:lang w:val="da-DK"/>
        </w:rPr>
      </w:pPr>
    </w:p>
    <w:p w:rsidR="00AF0696" w:rsidRPr="00C7010E" w:rsidRDefault="00AF0696" w:rsidP="00693B27">
      <w:pPr>
        <w:ind w:left="5760" w:right="-540"/>
        <w:rPr>
          <w:rFonts w:ascii="Arial" w:hAnsi="Arial" w:cs="Arial"/>
          <w:sz w:val="22"/>
          <w:szCs w:val="22"/>
          <w:u w:val="single"/>
          <w:lang w:val="da-DK"/>
        </w:rPr>
      </w:pPr>
      <w:r w:rsidRPr="00C7010E">
        <w:rPr>
          <w:rFonts w:ascii="Arial" w:hAnsi="Arial" w:cs="Arial"/>
          <w:sz w:val="20"/>
          <w:szCs w:val="20"/>
          <w:u w:val="single"/>
          <w:lang w:val="da-DK"/>
        </w:rPr>
        <w:t>Kontakt:</w:t>
      </w:r>
    </w:p>
    <w:p w:rsidR="00AF0696" w:rsidRPr="00784B00" w:rsidRDefault="00AF0696" w:rsidP="00693B27">
      <w:pPr>
        <w:ind w:left="5760" w:right="-540"/>
        <w:rPr>
          <w:rFonts w:ascii="Arial" w:hAnsi="Arial" w:cs="Arial"/>
          <w:sz w:val="20"/>
          <w:szCs w:val="20"/>
          <w:lang w:val="sv-SE"/>
        </w:rPr>
      </w:pPr>
      <w:r w:rsidRPr="00784B00">
        <w:rPr>
          <w:rFonts w:ascii="Arial" w:hAnsi="Arial" w:cs="Arial"/>
          <w:sz w:val="20"/>
          <w:szCs w:val="20"/>
          <w:lang w:val="sv-SE"/>
        </w:rPr>
        <w:t>Linda Brandelius</w:t>
      </w:r>
    </w:p>
    <w:p w:rsidR="00AF0696" w:rsidRPr="00784B00" w:rsidRDefault="00AF0696" w:rsidP="00693B27">
      <w:pPr>
        <w:ind w:left="5760" w:right="-540"/>
        <w:rPr>
          <w:rFonts w:ascii="Arial" w:hAnsi="Arial" w:cs="Arial"/>
          <w:sz w:val="20"/>
          <w:szCs w:val="20"/>
          <w:lang w:val="sv-SE" w:eastAsia="en-GB"/>
        </w:rPr>
      </w:pPr>
      <w:r w:rsidRPr="00784B00">
        <w:rPr>
          <w:rFonts w:ascii="Arial" w:hAnsi="Arial" w:cs="Arial"/>
          <w:sz w:val="20"/>
          <w:szCs w:val="20"/>
          <w:lang w:val="sv-SE"/>
        </w:rPr>
        <w:t>Linda_brandelius@goodyear.com</w:t>
      </w:r>
    </w:p>
    <w:p w:rsidR="00AF0696" w:rsidRPr="00784B00" w:rsidRDefault="00AF0696" w:rsidP="006E717A">
      <w:pPr>
        <w:rPr>
          <w:rFonts w:ascii="Arial" w:hAnsi="Arial" w:cs="Arial"/>
          <w:lang w:val="sv-SE"/>
        </w:rPr>
      </w:pPr>
    </w:p>
    <w:p w:rsidR="00AF0696" w:rsidRPr="00C7010E" w:rsidRDefault="00AF0696" w:rsidP="00840B3F">
      <w:pPr>
        <w:rPr>
          <w:rFonts w:ascii="Arial" w:hAnsi="Arial" w:cs="Arial"/>
          <w:b/>
          <w:sz w:val="32"/>
          <w:lang w:val="da-DK"/>
        </w:rPr>
      </w:pPr>
      <w:r w:rsidRPr="00C7010E">
        <w:rPr>
          <w:rFonts w:ascii="Arial" w:hAnsi="Arial" w:cs="Arial"/>
          <w:b/>
          <w:sz w:val="32"/>
          <w:lang w:val="da-DK"/>
        </w:rPr>
        <w:t>Pressemeddelelse</w:t>
      </w:r>
    </w:p>
    <w:p w:rsidR="00AF0696" w:rsidRPr="00C7010E" w:rsidRDefault="00AF0696" w:rsidP="00840B3F">
      <w:pPr>
        <w:pStyle w:val="Title"/>
        <w:spacing w:line="360" w:lineRule="auto"/>
        <w:rPr>
          <w:sz w:val="10"/>
          <w:szCs w:val="10"/>
          <w:lang w:val="da-DK"/>
        </w:rPr>
      </w:pPr>
    </w:p>
    <w:p w:rsidR="00AF0696" w:rsidRPr="00075AFF" w:rsidRDefault="00AF0696" w:rsidP="003B4993">
      <w:pPr>
        <w:spacing w:line="360" w:lineRule="auto"/>
        <w:ind w:right="-360"/>
        <w:jc w:val="center"/>
        <w:rPr>
          <w:rFonts w:ascii="Arial" w:hAnsi="Arial" w:cs="Arial"/>
          <w:b/>
          <w:bCs/>
          <w:sz w:val="28"/>
          <w:lang w:val="en-US"/>
        </w:rPr>
      </w:pPr>
      <w:bookmarkStart w:id="0" w:name="OLE_LINK39"/>
      <w:r w:rsidRPr="00075AFF">
        <w:rPr>
          <w:rFonts w:ascii="Arial" w:hAnsi="Arial" w:cs="Arial"/>
          <w:b/>
          <w:bCs/>
          <w:sz w:val="28"/>
          <w:lang w:val="en-US"/>
        </w:rPr>
        <w:t xml:space="preserve">”GOODYEAR AT YOUR SERVICE” - et nyt OTR-support program </w:t>
      </w:r>
    </w:p>
    <w:p w:rsidR="00AF0696" w:rsidRPr="00C7010E" w:rsidRDefault="00AF0696" w:rsidP="005C37A2">
      <w:pPr>
        <w:spacing w:after="120" w:line="360" w:lineRule="auto"/>
        <w:ind w:right="31"/>
        <w:jc w:val="both"/>
        <w:rPr>
          <w:rFonts w:ascii="Arial" w:hAnsi="Arial" w:cs="Arial"/>
          <w:sz w:val="22"/>
          <w:szCs w:val="22"/>
          <w:lang w:val="da-DK"/>
        </w:rPr>
      </w:pPr>
      <w:r>
        <w:rPr>
          <w:rFonts w:ascii="Arial" w:hAnsi="Arial" w:cs="Arial"/>
          <w:sz w:val="22"/>
          <w:szCs w:val="22"/>
          <w:lang w:val="da-DK"/>
        </w:rPr>
        <w:t>Nu</w:t>
      </w:r>
      <w:r w:rsidRPr="00C7010E">
        <w:rPr>
          <w:rFonts w:ascii="Arial" w:hAnsi="Arial" w:cs="Arial"/>
          <w:sz w:val="22"/>
          <w:szCs w:val="22"/>
          <w:lang w:val="da-DK"/>
        </w:rPr>
        <w:t xml:space="preserve"> lancere</w:t>
      </w:r>
      <w:r>
        <w:rPr>
          <w:rFonts w:ascii="Arial" w:hAnsi="Arial" w:cs="Arial"/>
          <w:sz w:val="22"/>
          <w:szCs w:val="22"/>
          <w:lang w:val="da-DK"/>
        </w:rPr>
        <w:t>s</w:t>
      </w:r>
      <w:r w:rsidRPr="00C7010E">
        <w:rPr>
          <w:rFonts w:ascii="Arial" w:hAnsi="Arial" w:cs="Arial"/>
          <w:sz w:val="22"/>
          <w:szCs w:val="22"/>
          <w:lang w:val="da-DK"/>
        </w:rPr>
        <w:t xml:space="preserve"> </w:t>
      </w:r>
      <w:r>
        <w:rPr>
          <w:rFonts w:ascii="Arial" w:hAnsi="Arial" w:cs="Arial"/>
          <w:sz w:val="22"/>
          <w:szCs w:val="22"/>
          <w:lang w:val="da-DK"/>
        </w:rPr>
        <w:t>”</w:t>
      </w:r>
      <w:r w:rsidRPr="00075AFF">
        <w:rPr>
          <w:rFonts w:ascii="Arial" w:hAnsi="Arial" w:cs="Arial"/>
          <w:bCs/>
          <w:lang w:val="da-DK"/>
        </w:rPr>
        <w:t>GOODYEAR AT YOUR SERVICE</w:t>
      </w:r>
      <w:r>
        <w:rPr>
          <w:rFonts w:ascii="Arial" w:hAnsi="Arial" w:cs="Arial"/>
          <w:bCs/>
          <w:lang w:val="da-DK"/>
        </w:rPr>
        <w:t>”</w:t>
      </w:r>
      <w:r w:rsidRPr="00C7010E">
        <w:rPr>
          <w:rFonts w:ascii="Arial" w:hAnsi="Arial" w:cs="Arial"/>
          <w:sz w:val="22"/>
          <w:szCs w:val="22"/>
          <w:lang w:val="da-DK"/>
        </w:rPr>
        <w:t>, et helt nyt pro</w:t>
      </w:r>
      <w:r>
        <w:rPr>
          <w:rFonts w:ascii="Arial" w:hAnsi="Arial" w:cs="Arial"/>
          <w:sz w:val="22"/>
          <w:szCs w:val="22"/>
          <w:lang w:val="da-DK"/>
        </w:rPr>
        <w:t xml:space="preserve">gram til fordel for brugere af </w:t>
      </w:r>
      <w:r w:rsidRPr="00075AFF">
        <w:rPr>
          <w:rFonts w:ascii="Arial" w:hAnsi="Arial" w:cs="Arial"/>
          <w:b/>
          <w:sz w:val="22"/>
          <w:szCs w:val="22"/>
          <w:lang w:val="da-DK"/>
        </w:rPr>
        <w:t>O</w:t>
      </w:r>
      <w:r w:rsidRPr="00C7010E">
        <w:rPr>
          <w:rFonts w:ascii="Arial" w:hAnsi="Arial" w:cs="Arial"/>
          <w:sz w:val="22"/>
          <w:szCs w:val="22"/>
          <w:lang w:val="da-DK"/>
        </w:rPr>
        <w:t xml:space="preserve">ff </w:t>
      </w:r>
      <w:r w:rsidRPr="00075AFF">
        <w:rPr>
          <w:rFonts w:ascii="Arial" w:hAnsi="Arial" w:cs="Arial"/>
          <w:b/>
          <w:sz w:val="22"/>
          <w:szCs w:val="22"/>
          <w:lang w:val="da-DK"/>
        </w:rPr>
        <w:t>T</w:t>
      </w:r>
      <w:r w:rsidRPr="00C7010E">
        <w:rPr>
          <w:rFonts w:ascii="Arial" w:hAnsi="Arial" w:cs="Arial"/>
          <w:sz w:val="22"/>
          <w:szCs w:val="22"/>
          <w:lang w:val="da-DK"/>
        </w:rPr>
        <w:t xml:space="preserve">he </w:t>
      </w:r>
      <w:r w:rsidRPr="00075AFF">
        <w:rPr>
          <w:rFonts w:ascii="Arial" w:hAnsi="Arial" w:cs="Arial"/>
          <w:b/>
          <w:sz w:val="22"/>
          <w:szCs w:val="22"/>
          <w:lang w:val="da-DK"/>
        </w:rPr>
        <w:t>R</w:t>
      </w:r>
      <w:r w:rsidRPr="00C7010E">
        <w:rPr>
          <w:rFonts w:ascii="Arial" w:hAnsi="Arial" w:cs="Arial"/>
          <w:sz w:val="22"/>
          <w:szCs w:val="22"/>
          <w:lang w:val="da-DK"/>
        </w:rPr>
        <w:t xml:space="preserve">oad-dæk (OTR-dæk).  </w:t>
      </w:r>
      <w:r>
        <w:rPr>
          <w:rFonts w:ascii="Arial" w:hAnsi="Arial" w:cs="Arial"/>
          <w:sz w:val="22"/>
          <w:szCs w:val="22"/>
          <w:lang w:val="da-DK"/>
        </w:rPr>
        <w:t>Programmet der er internetbasert,</w:t>
      </w:r>
      <w:r w:rsidRPr="00C7010E">
        <w:rPr>
          <w:rFonts w:ascii="Arial" w:hAnsi="Arial" w:cs="Arial"/>
          <w:sz w:val="22"/>
          <w:szCs w:val="22"/>
          <w:lang w:val="da-DK"/>
        </w:rPr>
        <w:t xml:space="preserve"> </w:t>
      </w:r>
      <w:r>
        <w:rPr>
          <w:rFonts w:ascii="Arial" w:hAnsi="Arial" w:cs="Arial"/>
          <w:sz w:val="22"/>
          <w:szCs w:val="22"/>
          <w:lang w:val="da-DK"/>
        </w:rPr>
        <w:t>er til rådighed for</w:t>
      </w:r>
      <w:r w:rsidRPr="00C7010E">
        <w:rPr>
          <w:rFonts w:ascii="Arial" w:hAnsi="Arial" w:cs="Arial"/>
          <w:sz w:val="22"/>
          <w:szCs w:val="22"/>
          <w:lang w:val="da-DK"/>
        </w:rPr>
        <w:t xml:space="preserve"> alle operatører af off-road anlæg i Europa, Mellemøsten og Afrika</w:t>
      </w:r>
      <w:r>
        <w:rPr>
          <w:rFonts w:ascii="Arial" w:hAnsi="Arial" w:cs="Arial"/>
          <w:sz w:val="22"/>
          <w:szCs w:val="22"/>
          <w:lang w:val="da-DK"/>
        </w:rPr>
        <w:t>. ”</w:t>
      </w:r>
      <w:r w:rsidRPr="00075AFF">
        <w:rPr>
          <w:rFonts w:ascii="Arial" w:hAnsi="Arial" w:cs="Arial"/>
          <w:bCs/>
          <w:lang w:val="da-DK"/>
        </w:rPr>
        <w:t>GOODYEAR AT YOUR SERVICE</w:t>
      </w:r>
      <w:r>
        <w:rPr>
          <w:rFonts w:ascii="Arial" w:hAnsi="Arial" w:cs="Arial"/>
          <w:bCs/>
          <w:lang w:val="da-DK"/>
        </w:rPr>
        <w:t>”</w:t>
      </w:r>
      <w:r w:rsidRPr="00C7010E">
        <w:rPr>
          <w:rFonts w:ascii="Arial" w:hAnsi="Arial" w:cs="Arial"/>
          <w:sz w:val="22"/>
          <w:szCs w:val="22"/>
          <w:lang w:val="da-DK"/>
        </w:rPr>
        <w:t xml:space="preserve"> sikrer, </w:t>
      </w:r>
      <w:r>
        <w:rPr>
          <w:rFonts w:ascii="Arial" w:hAnsi="Arial" w:cs="Arial"/>
          <w:sz w:val="22"/>
          <w:szCs w:val="22"/>
          <w:lang w:val="da-DK"/>
        </w:rPr>
        <w:t>dig som</w:t>
      </w:r>
      <w:r w:rsidRPr="00C7010E">
        <w:rPr>
          <w:rFonts w:ascii="Arial" w:hAnsi="Arial" w:cs="Arial"/>
          <w:sz w:val="22"/>
          <w:szCs w:val="22"/>
          <w:lang w:val="da-DK"/>
        </w:rPr>
        <w:t xml:space="preserve"> kunde den bedst mulige eksperthjælp ved køb og brug af Goodyear-dæk.</w:t>
      </w:r>
    </w:p>
    <w:p w:rsidR="00AF0696" w:rsidRPr="00C7010E" w:rsidRDefault="00AF0696" w:rsidP="003B4993">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da-DK" w:eastAsia="en-US"/>
        </w:rPr>
      </w:pPr>
      <w:r>
        <w:rPr>
          <w:noProof/>
          <w:lang w:val="en-US" w:eastAsia="en-US"/>
        </w:rPr>
        <w:pict>
          <v:shape id="Billede 2" o:spid="_x0000_s1026" type="#_x0000_t75" style="position:absolute;left:0;text-align:left;margin-left:0;margin-top:26.4pt;width:268.5pt;height:190.1pt;z-index:251658240;visibility:visible">
            <v:imagedata r:id="rId8" o:title=""/>
            <w10:wrap type="square"/>
          </v:shape>
        </w:pict>
      </w:r>
      <w:r w:rsidRPr="00C7010E">
        <w:rPr>
          <w:rFonts w:ascii="Arial" w:hAnsi="Arial" w:cs="Arial"/>
          <w:sz w:val="22"/>
          <w:szCs w:val="22"/>
          <w:lang w:val="da-DK"/>
        </w:rPr>
        <w:t xml:space="preserve">OTR-dæk er en vigtig investering, og </w:t>
      </w:r>
      <w:r>
        <w:rPr>
          <w:rFonts w:ascii="Arial" w:hAnsi="Arial" w:cs="Arial"/>
          <w:sz w:val="22"/>
          <w:szCs w:val="22"/>
          <w:lang w:val="da-DK"/>
        </w:rPr>
        <w:t>optimal</w:t>
      </w:r>
      <w:r w:rsidRPr="00C7010E">
        <w:rPr>
          <w:rFonts w:ascii="Arial" w:hAnsi="Arial" w:cs="Arial"/>
          <w:sz w:val="22"/>
          <w:szCs w:val="22"/>
          <w:lang w:val="da-DK"/>
        </w:rPr>
        <w:t xml:space="preserve"> perfo</w:t>
      </w:r>
      <w:r>
        <w:rPr>
          <w:rFonts w:ascii="Arial" w:hAnsi="Arial" w:cs="Arial"/>
          <w:sz w:val="22"/>
          <w:szCs w:val="22"/>
          <w:lang w:val="da-DK"/>
        </w:rPr>
        <w:t xml:space="preserve">rmance er afgørende for driften. </w:t>
      </w:r>
      <w:r w:rsidRPr="00C7010E">
        <w:rPr>
          <w:rFonts w:ascii="Arial" w:hAnsi="Arial" w:cs="Arial"/>
          <w:sz w:val="22"/>
          <w:szCs w:val="22"/>
          <w:lang w:val="da-DK"/>
        </w:rPr>
        <w:t>Det betyder, at det korrekte valg af produkt og information i forhold til a</w:t>
      </w:r>
      <w:r>
        <w:rPr>
          <w:rFonts w:ascii="Arial" w:hAnsi="Arial" w:cs="Arial"/>
          <w:sz w:val="22"/>
          <w:szCs w:val="22"/>
          <w:lang w:val="da-DK"/>
        </w:rPr>
        <w:t>nvendelsen er afgørende for, at opnå</w:t>
      </w:r>
      <w:r w:rsidRPr="00C7010E">
        <w:rPr>
          <w:rFonts w:ascii="Arial" w:hAnsi="Arial" w:cs="Arial"/>
          <w:sz w:val="22"/>
          <w:szCs w:val="22"/>
          <w:lang w:val="da-DK"/>
        </w:rPr>
        <w:t xml:space="preserve"> den bedste performance</w:t>
      </w:r>
      <w:r>
        <w:rPr>
          <w:rFonts w:ascii="Arial" w:hAnsi="Arial" w:cs="Arial"/>
          <w:sz w:val="22"/>
          <w:szCs w:val="22"/>
          <w:lang w:val="da-DK"/>
        </w:rPr>
        <w:t xml:space="preserve">, </w:t>
      </w:r>
      <w:r w:rsidRPr="00C7010E">
        <w:rPr>
          <w:rFonts w:ascii="Arial" w:hAnsi="Arial" w:cs="Arial"/>
          <w:sz w:val="22"/>
          <w:szCs w:val="22"/>
          <w:lang w:val="da-DK"/>
        </w:rPr>
        <w:t>det bedste kilometer</w:t>
      </w:r>
      <w:r>
        <w:rPr>
          <w:rFonts w:ascii="Arial" w:hAnsi="Arial" w:cs="Arial"/>
          <w:sz w:val="22"/>
          <w:szCs w:val="22"/>
          <w:lang w:val="da-DK"/>
        </w:rPr>
        <w:t xml:space="preserve"> / time</w:t>
      </w:r>
      <w:r w:rsidRPr="00C7010E">
        <w:rPr>
          <w:rFonts w:ascii="Arial" w:hAnsi="Arial" w:cs="Arial"/>
          <w:sz w:val="22"/>
          <w:szCs w:val="22"/>
          <w:lang w:val="da-DK"/>
        </w:rPr>
        <w:t>tal</w:t>
      </w:r>
      <w:r>
        <w:rPr>
          <w:rFonts w:ascii="Arial" w:hAnsi="Arial" w:cs="Arial"/>
          <w:sz w:val="22"/>
          <w:szCs w:val="22"/>
          <w:lang w:val="da-DK"/>
        </w:rPr>
        <w:t xml:space="preserve"> eller i det hele taget  laveste driftsomkostninger</w:t>
      </w:r>
      <w:r w:rsidRPr="00C7010E">
        <w:rPr>
          <w:rFonts w:ascii="Arial" w:hAnsi="Arial" w:cs="Arial"/>
          <w:sz w:val="22"/>
          <w:szCs w:val="22"/>
          <w:lang w:val="da-DK"/>
        </w:rPr>
        <w:t xml:space="preserve">. Ved at tilmelde sig </w:t>
      </w:r>
      <w:r>
        <w:rPr>
          <w:rFonts w:ascii="Arial" w:hAnsi="Arial" w:cs="Arial"/>
          <w:sz w:val="22"/>
          <w:szCs w:val="22"/>
          <w:lang w:val="da-DK"/>
        </w:rPr>
        <w:t>”</w:t>
      </w:r>
      <w:r w:rsidRPr="00075AFF">
        <w:rPr>
          <w:rFonts w:ascii="Arial" w:hAnsi="Arial" w:cs="Arial"/>
          <w:bCs/>
          <w:lang w:val="da-DK"/>
        </w:rPr>
        <w:t>GOODYEAR AT YOUR SERVICE</w:t>
      </w:r>
      <w:r>
        <w:rPr>
          <w:rFonts w:ascii="Arial" w:hAnsi="Arial" w:cs="Arial"/>
          <w:bCs/>
          <w:lang w:val="da-DK"/>
        </w:rPr>
        <w:t>”</w:t>
      </w:r>
      <w:r w:rsidRPr="00C7010E">
        <w:rPr>
          <w:rFonts w:ascii="Arial" w:hAnsi="Arial" w:cs="Arial"/>
          <w:sz w:val="22"/>
          <w:szCs w:val="22"/>
          <w:lang w:val="da-DK"/>
        </w:rPr>
        <w:t xml:space="preserve"> bliver det </w:t>
      </w:r>
      <w:r>
        <w:rPr>
          <w:rFonts w:ascii="Arial" w:hAnsi="Arial" w:cs="Arial"/>
          <w:sz w:val="22"/>
          <w:szCs w:val="22"/>
          <w:lang w:val="da-DK"/>
        </w:rPr>
        <w:t xml:space="preserve">nu endnu </w:t>
      </w:r>
      <w:r w:rsidRPr="00C7010E">
        <w:rPr>
          <w:rFonts w:ascii="Arial" w:hAnsi="Arial" w:cs="Arial"/>
          <w:sz w:val="22"/>
          <w:szCs w:val="22"/>
          <w:lang w:val="da-DK"/>
        </w:rPr>
        <w:t>le</w:t>
      </w:r>
      <w:r>
        <w:rPr>
          <w:rFonts w:ascii="Arial" w:hAnsi="Arial" w:cs="Arial"/>
          <w:sz w:val="22"/>
          <w:szCs w:val="22"/>
          <w:lang w:val="da-DK"/>
        </w:rPr>
        <w:t>t</w:t>
      </w:r>
      <w:r w:rsidRPr="00C7010E">
        <w:rPr>
          <w:rFonts w:ascii="Arial" w:hAnsi="Arial" w:cs="Arial"/>
          <w:sz w:val="22"/>
          <w:szCs w:val="22"/>
          <w:lang w:val="da-DK"/>
        </w:rPr>
        <w:t>t</w:t>
      </w:r>
      <w:r>
        <w:rPr>
          <w:rFonts w:ascii="Arial" w:hAnsi="Arial" w:cs="Arial"/>
          <w:sz w:val="22"/>
          <w:szCs w:val="22"/>
          <w:lang w:val="da-DK"/>
        </w:rPr>
        <w:t>ere</w:t>
      </w:r>
      <w:r w:rsidRPr="00C7010E">
        <w:rPr>
          <w:rFonts w:ascii="Arial" w:hAnsi="Arial" w:cs="Arial"/>
          <w:sz w:val="22"/>
          <w:szCs w:val="22"/>
          <w:lang w:val="da-DK"/>
        </w:rPr>
        <w:t xml:space="preserve"> for </w:t>
      </w:r>
      <w:r>
        <w:rPr>
          <w:rFonts w:ascii="Arial" w:hAnsi="Arial" w:cs="Arial"/>
          <w:sz w:val="22"/>
          <w:szCs w:val="22"/>
          <w:lang w:val="da-DK"/>
        </w:rPr>
        <w:t xml:space="preserve">kunder og slutbrugerne </w:t>
      </w:r>
      <w:r w:rsidRPr="00C7010E">
        <w:rPr>
          <w:rFonts w:ascii="Arial" w:hAnsi="Arial" w:cs="Arial"/>
          <w:sz w:val="22"/>
          <w:szCs w:val="22"/>
          <w:lang w:val="da-DK"/>
        </w:rPr>
        <w:t xml:space="preserve"> af </w:t>
      </w:r>
      <w:r>
        <w:rPr>
          <w:rFonts w:ascii="Arial" w:hAnsi="Arial" w:cs="Arial"/>
          <w:sz w:val="22"/>
          <w:szCs w:val="22"/>
          <w:lang w:val="da-DK"/>
        </w:rPr>
        <w:t>Goodyears produkter at kommunikere med de</w:t>
      </w:r>
      <w:r w:rsidRPr="00C7010E">
        <w:rPr>
          <w:rFonts w:ascii="Arial" w:hAnsi="Arial" w:cs="Arial"/>
          <w:sz w:val="22"/>
          <w:szCs w:val="22"/>
          <w:lang w:val="da-DK"/>
        </w:rPr>
        <w:t xml:space="preserve"> lokale OTR- specialist</w:t>
      </w:r>
      <w:r>
        <w:rPr>
          <w:rFonts w:ascii="Arial" w:hAnsi="Arial" w:cs="Arial"/>
          <w:sz w:val="22"/>
          <w:szCs w:val="22"/>
          <w:lang w:val="da-DK"/>
        </w:rPr>
        <w:t>er</w:t>
      </w:r>
      <w:r w:rsidRPr="00C7010E">
        <w:rPr>
          <w:rFonts w:ascii="Arial" w:hAnsi="Arial" w:cs="Arial"/>
          <w:sz w:val="22"/>
          <w:szCs w:val="22"/>
          <w:lang w:val="da-DK"/>
        </w:rPr>
        <w:t xml:space="preserve"> og få </w:t>
      </w:r>
      <w:r>
        <w:rPr>
          <w:rFonts w:ascii="Arial" w:hAnsi="Arial" w:cs="Arial"/>
          <w:sz w:val="22"/>
          <w:szCs w:val="22"/>
          <w:lang w:val="da-DK"/>
        </w:rPr>
        <w:t>råd og vejledning samt</w:t>
      </w:r>
      <w:r w:rsidRPr="00C7010E">
        <w:rPr>
          <w:rFonts w:ascii="Arial" w:hAnsi="Arial" w:cs="Arial"/>
          <w:sz w:val="22"/>
          <w:szCs w:val="22"/>
          <w:lang w:val="da-DK"/>
        </w:rPr>
        <w:t xml:space="preserve"> hjælp eller information så hurtigt som muligt.</w:t>
      </w:r>
    </w:p>
    <w:p w:rsidR="00AF0696" w:rsidRPr="00C7010E" w:rsidRDefault="00AF0696" w:rsidP="003B4993">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da-DK"/>
        </w:rPr>
      </w:pPr>
      <w:r w:rsidRPr="00C7010E">
        <w:rPr>
          <w:rFonts w:ascii="Arial" w:hAnsi="Arial" w:cs="Arial"/>
          <w:sz w:val="22"/>
          <w:szCs w:val="22"/>
          <w:lang w:val="da-DK"/>
        </w:rPr>
        <w:t>“</w:t>
      </w:r>
      <w:r w:rsidRPr="00C7010E">
        <w:rPr>
          <w:rFonts w:ascii="Arial" w:hAnsi="Arial" w:cs="Arial"/>
          <w:i/>
          <w:sz w:val="22"/>
          <w:szCs w:val="22"/>
          <w:lang w:val="da-DK"/>
        </w:rPr>
        <w:t xml:space="preserve">Da </w:t>
      </w:r>
      <w:r>
        <w:rPr>
          <w:rFonts w:ascii="Arial" w:hAnsi="Arial" w:cs="Arial"/>
          <w:i/>
          <w:sz w:val="22"/>
          <w:szCs w:val="22"/>
          <w:lang w:val="da-DK"/>
        </w:rPr>
        <w:t>netop OTR-</w:t>
      </w:r>
      <w:r w:rsidRPr="00C7010E">
        <w:rPr>
          <w:rFonts w:ascii="Arial" w:hAnsi="Arial" w:cs="Arial"/>
          <w:i/>
          <w:sz w:val="22"/>
          <w:szCs w:val="22"/>
          <w:lang w:val="da-DK"/>
        </w:rPr>
        <w:t xml:space="preserve">dæk </w:t>
      </w:r>
      <w:r>
        <w:rPr>
          <w:rFonts w:ascii="Arial" w:hAnsi="Arial" w:cs="Arial"/>
          <w:i/>
          <w:sz w:val="22"/>
          <w:szCs w:val="22"/>
          <w:lang w:val="da-DK"/>
        </w:rPr>
        <w:t>anvendes</w:t>
      </w:r>
      <w:r w:rsidRPr="00C7010E">
        <w:rPr>
          <w:rFonts w:ascii="Arial" w:hAnsi="Arial" w:cs="Arial"/>
          <w:i/>
          <w:sz w:val="22"/>
          <w:szCs w:val="22"/>
          <w:lang w:val="da-DK"/>
        </w:rPr>
        <w:t xml:space="preserve"> på nogle af verdens mest afsidesliggende steder, såsom miner og stenbrud, der kan ligge mange kilometer fra den nærmeste by eller vej, er det ikke </w:t>
      </w:r>
      <w:r>
        <w:rPr>
          <w:rFonts w:ascii="Arial" w:hAnsi="Arial" w:cs="Arial"/>
          <w:i/>
          <w:sz w:val="22"/>
          <w:szCs w:val="22"/>
          <w:lang w:val="da-DK"/>
        </w:rPr>
        <w:t xml:space="preserve">altid </w:t>
      </w:r>
      <w:r w:rsidRPr="00C7010E">
        <w:rPr>
          <w:rFonts w:ascii="Arial" w:hAnsi="Arial" w:cs="Arial"/>
          <w:i/>
          <w:sz w:val="22"/>
          <w:szCs w:val="22"/>
          <w:lang w:val="da-DK"/>
        </w:rPr>
        <w:t xml:space="preserve">muligt at besøge alle kunder så ofte, som vi eller de kunne ønske.”, </w:t>
      </w:r>
      <w:r w:rsidRPr="00C7010E">
        <w:rPr>
          <w:rFonts w:ascii="Arial" w:hAnsi="Arial" w:cs="Arial"/>
          <w:sz w:val="22"/>
          <w:szCs w:val="22"/>
          <w:lang w:val="da-DK"/>
        </w:rPr>
        <w:t>siger Mike King, administrerende direktør for Goodyear OTR Tires.</w:t>
      </w:r>
      <w:r w:rsidRPr="00C7010E">
        <w:rPr>
          <w:rFonts w:ascii="Arial" w:hAnsi="Arial" w:cs="Arial"/>
          <w:i/>
          <w:sz w:val="22"/>
          <w:szCs w:val="22"/>
          <w:lang w:val="da-DK"/>
        </w:rPr>
        <w:t xml:space="preserve"> “At yde </w:t>
      </w:r>
      <w:r>
        <w:rPr>
          <w:rFonts w:ascii="Arial" w:hAnsi="Arial" w:cs="Arial"/>
          <w:i/>
          <w:sz w:val="22"/>
          <w:szCs w:val="22"/>
          <w:lang w:val="da-DK"/>
        </w:rPr>
        <w:t xml:space="preserve">optimal </w:t>
      </w:r>
      <w:r w:rsidRPr="00C7010E">
        <w:rPr>
          <w:rFonts w:ascii="Arial" w:hAnsi="Arial" w:cs="Arial"/>
          <w:i/>
          <w:sz w:val="22"/>
          <w:szCs w:val="22"/>
          <w:lang w:val="da-DK"/>
        </w:rPr>
        <w:t>service til kunder, som køber vores OTR-dæk, har altid været en del af vores strategi, og det er noget ikke alle producenter gør.</w:t>
      </w:r>
      <w:r w:rsidRPr="00C7010E">
        <w:rPr>
          <w:rFonts w:ascii="Arial" w:hAnsi="Arial" w:cs="Arial"/>
          <w:sz w:val="22"/>
          <w:szCs w:val="22"/>
          <w:lang w:val="da-DK"/>
        </w:rPr>
        <w:t xml:space="preserve">  </w:t>
      </w:r>
      <w:r>
        <w:rPr>
          <w:rFonts w:ascii="Arial" w:hAnsi="Arial" w:cs="Arial"/>
          <w:sz w:val="22"/>
          <w:szCs w:val="22"/>
          <w:lang w:val="da-DK"/>
        </w:rPr>
        <w:t>”</w:t>
      </w:r>
      <w:r w:rsidRPr="009338BD">
        <w:rPr>
          <w:rFonts w:ascii="Arial" w:hAnsi="Arial" w:cs="Arial"/>
          <w:bCs/>
          <w:lang w:val="da-DK"/>
        </w:rPr>
        <w:t>GOODYEAR AT YOUR SERVICE</w:t>
      </w:r>
      <w:r>
        <w:rPr>
          <w:rFonts w:ascii="Arial" w:hAnsi="Arial" w:cs="Arial"/>
          <w:bCs/>
          <w:lang w:val="da-DK"/>
        </w:rPr>
        <w:t>”</w:t>
      </w:r>
      <w:r w:rsidRPr="009338BD">
        <w:rPr>
          <w:rFonts w:ascii="Arial" w:hAnsi="Arial" w:cs="Arial"/>
          <w:i/>
          <w:sz w:val="22"/>
          <w:szCs w:val="22"/>
          <w:lang w:val="da-DK"/>
        </w:rPr>
        <w:t xml:space="preserve"> </w:t>
      </w:r>
      <w:r w:rsidRPr="00C7010E">
        <w:rPr>
          <w:rFonts w:ascii="Arial" w:hAnsi="Arial" w:cs="Arial"/>
          <w:i/>
          <w:sz w:val="22"/>
          <w:szCs w:val="22"/>
          <w:lang w:val="da-DK"/>
        </w:rPr>
        <w:t>giver os direkte kontakt med kunder</w:t>
      </w:r>
      <w:r>
        <w:rPr>
          <w:rFonts w:ascii="Arial" w:hAnsi="Arial" w:cs="Arial"/>
          <w:i/>
          <w:sz w:val="22"/>
          <w:szCs w:val="22"/>
          <w:lang w:val="da-DK"/>
        </w:rPr>
        <w:t xml:space="preserve"> og slutbrugerne</w:t>
      </w:r>
      <w:r w:rsidRPr="00C7010E">
        <w:rPr>
          <w:rFonts w:ascii="Arial" w:hAnsi="Arial" w:cs="Arial"/>
          <w:i/>
          <w:sz w:val="22"/>
          <w:szCs w:val="22"/>
          <w:lang w:val="da-DK"/>
        </w:rPr>
        <w:t>, så vi hurtigt kan reagere på enhver henvendelse.  Via tilmelding kan kunden give os den baggrundsinformation, vi behøver, for at anbefale et dæk eller rådgive i et dækrelateret spørgsmål.</w:t>
      </w:r>
      <w:r w:rsidRPr="00C7010E">
        <w:rPr>
          <w:rFonts w:ascii="Arial" w:hAnsi="Arial" w:cs="Arial"/>
          <w:sz w:val="22"/>
          <w:szCs w:val="22"/>
          <w:lang w:val="da-DK"/>
        </w:rPr>
        <w:t xml:space="preserve">"  </w:t>
      </w:r>
    </w:p>
    <w:p w:rsidR="00AF0696" w:rsidRPr="00C7010E" w:rsidRDefault="00AF0696" w:rsidP="00527B17">
      <w:pPr>
        <w:pStyle w:val="NormalWeb"/>
        <w:kinsoku w:val="0"/>
        <w:overflowPunct w:val="0"/>
        <w:spacing w:before="0" w:beforeAutospacing="0" w:after="120" w:afterAutospacing="0"/>
        <w:ind w:right="28"/>
        <w:jc w:val="both"/>
        <w:textAlignment w:val="baseline"/>
        <w:rPr>
          <w:rFonts w:ascii="Arial" w:hAnsi="Arial" w:cs="Arial"/>
          <w:b/>
          <w:sz w:val="22"/>
          <w:szCs w:val="22"/>
          <w:lang w:val="da-DK" w:eastAsia="en-US"/>
        </w:rPr>
      </w:pPr>
      <w:r w:rsidRPr="00C7010E">
        <w:rPr>
          <w:rFonts w:ascii="Arial" w:hAnsi="Arial" w:cs="Arial"/>
          <w:b/>
          <w:sz w:val="22"/>
          <w:szCs w:val="22"/>
          <w:lang w:val="da-DK" w:eastAsia="en-US"/>
        </w:rPr>
        <w:br w:type="column"/>
      </w:r>
      <w:r w:rsidRPr="00C7010E">
        <w:rPr>
          <w:rFonts w:ascii="Arial" w:hAnsi="Arial" w:cs="Arial"/>
          <w:b/>
          <w:sz w:val="22"/>
          <w:szCs w:val="22"/>
          <w:lang w:val="da-DK"/>
        </w:rPr>
        <w:t>Tilmelding</w:t>
      </w:r>
    </w:p>
    <w:p w:rsidR="00AF0696" w:rsidRPr="00C7010E" w:rsidRDefault="00AF0696" w:rsidP="00B9118E">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da-DK" w:eastAsia="en-US"/>
        </w:rPr>
      </w:pPr>
      <w:r>
        <w:rPr>
          <w:noProof/>
          <w:lang w:val="en-US" w:eastAsia="en-US"/>
        </w:rPr>
        <w:pict>
          <v:shape id="Billede 3" o:spid="_x0000_s1027" type="#_x0000_t75" style="position:absolute;left:0;text-align:left;margin-left:4in;margin-top:-.65pt;width:147.25pt;height:252pt;z-index:251657216;visibility:visible">
            <v:imagedata r:id="rId9" o:title=""/>
            <w10:wrap type="square"/>
          </v:shape>
        </w:pict>
      </w:r>
      <w:r w:rsidRPr="00C7010E">
        <w:rPr>
          <w:rFonts w:ascii="Arial" w:hAnsi="Arial" w:cs="Arial"/>
          <w:sz w:val="22"/>
          <w:szCs w:val="22"/>
          <w:lang w:val="da-DK"/>
        </w:rPr>
        <w:t xml:space="preserve">Det er let at tilmelde sig over internettet på </w:t>
      </w:r>
      <w:hyperlink r:id="rId10" w:history="1">
        <w:r w:rsidRPr="00C7010E">
          <w:rPr>
            <w:rStyle w:val="Hyperlink"/>
            <w:rFonts w:ascii="Arial" w:hAnsi="Arial" w:cs="Arial"/>
            <w:sz w:val="22"/>
            <w:szCs w:val="22"/>
            <w:lang w:val="da-DK"/>
          </w:rPr>
          <w:t>http://otr.goodyear.eu/registration</w:t>
        </w:r>
      </w:hyperlink>
      <w:r w:rsidRPr="00C7010E">
        <w:rPr>
          <w:rFonts w:ascii="Arial" w:hAnsi="Arial" w:cs="Arial"/>
          <w:sz w:val="22"/>
          <w:szCs w:val="22"/>
          <w:lang w:val="da-DK"/>
        </w:rPr>
        <w:t xml:space="preserve">.  Ved tilmelding er der to muligheder. Den første giver mulighed for at stille spørgsmål eller bede om information og kræver kun grundlæggende oplysninger fra brugeren.  Den anden er mere omfattende og kræver yderligere oplysninger, som gør det muligt for Goodyear-teamet at give mere dybdegående rådgivning, når det behøves.  Når tilmeldingen er gennemført, sendes oplysningerne til den respektive region, hvor den lokale OTR-specialist vil besvare enhver henvendelse. </w:t>
      </w:r>
    </w:p>
    <w:p w:rsidR="00AF0696" w:rsidRPr="00C7010E" w:rsidRDefault="00AF0696" w:rsidP="00527B17">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da-DK" w:eastAsia="en-US"/>
        </w:rPr>
      </w:pPr>
      <w:r w:rsidRPr="00C7010E">
        <w:rPr>
          <w:rFonts w:ascii="Arial" w:hAnsi="Arial" w:cs="Arial"/>
          <w:sz w:val="22"/>
          <w:szCs w:val="22"/>
          <w:lang w:val="da-DK"/>
        </w:rPr>
        <w:t>Med henblik på markedsføringen af det nye værktøj vil alle OTR-dæk, der forlader Goodyears dækfabrik i Luxembourg, være forsynet med nye mærkater. De nye mærkater indeholder oplysninger om programmet, og hvordan man tilmelder sig.  Desuden er der anbragt en QR-kode på mærkaten for at gøre tilmeldingen lettere</w:t>
      </w:r>
      <w:bookmarkStart w:id="1" w:name="_GoBack"/>
      <w:bookmarkEnd w:id="1"/>
      <w:r w:rsidRPr="00C7010E">
        <w:rPr>
          <w:rFonts w:ascii="Arial" w:hAnsi="Arial" w:cs="Arial"/>
          <w:sz w:val="22"/>
          <w:szCs w:val="22"/>
          <w:lang w:val="da-DK"/>
        </w:rPr>
        <w:t xml:space="preserve"> for brugere af smartphones. </w:t>
      </w:r>
    </w:p>
    <w:p w:rsidR="00AF0696" w:rsidRPr="00C7010E" w:rsidRDefault="00AF0696" w:rsidP="00527B17">
      <w:pPr>
        <w:pStyle w:val="NormalWeb"/>
        <w:kinsoku w:val="0"/>
        <w:overflowPunct w:val="0"/>
        <w:spacing w:before="0" w:beforeAutospacing="0" w:after="120" w:afterAutospacing="0" w:line="360" w:lineRule="auto"/>
        <w:ind w:right="31"/>
        <w:jc w:val="both"/>
        <w:textAlignment w:val="baseline"/>
        <w:rPr>
          <w:rFonts w:ascii="Arial" w:hAnsi="Arial" w:cs="Arial"/>
          <w:sz w:val="22"/>
          <w:szCs w:val="22"/>
          <w:lang w:val="da-DK" w:eastAsia="en-US"/>
        </w:rPr>
      </w:pPr>
      <w:r w:rsidRPr="00C7010E">
        <w:rPr>
          <w:rFonts w:ascii="Arial" w:hAnsi="Arial" w:cs="Arial"/>
          <w:sz w:val="22"/>
          <w:szCs w:val="22"/>
          <w:lang w:val="da-DK"/>
        </w:rPr>
        <w:t xml:space="preserve">Goodyear producerer en af markedets mest omfattende serier af førsteklasses OTR-dæk.  Dækkene kan bla. anvendes til </w:t>
      </w:r>
      <w:r>
        <w:rPr>
          <w:rFonts w:ascii="Arial" w:hAnsi="Arial" w:cs="Arial"/>
          <w:sz w:val="22"/>
          <w:szCs w:val="22"/>
          <w:lang w:val="da-DK"/>
        </w:rPr>
        <w:t>almenlig</w:t>
      </w:r>
      <w:r w:rsidRPr="00C7010E">
        <w:rPr>
          <w:rFonts w:ascii="Arial" w:hAnsi="Arial" w:cs="Arial"/>
          <w:sz w:val="22"/>
          <w:szCs w:val="22"/>
          <w:lang w:val="da-DK"/>
        </w:rPr>
        <w:t xml:space="preserve"> og knækstyrede dumpere, hjullæssere, gradere/vejhøvle, havne- og industrikraner samt mine- og mobilkraner. </w:t>
      </w:r>
    </w:p>
    <w:bookmarkEnd w:id="0"/>
    <w:p w:rsidR="00AF0696" w:rsidRPr="00C7010E" w:rsidRDefault="00AF0696" w:rsidP="003B4993">
      <w:pPr>
        <w:ind w:right="31"/>
        <w:jc w:val="both"/>
        <w:rPr>
          <w:rFonts w:ascii="Arial" w:hAnsi="Arial" w:cs="Arial"/>
          <w:b/>
          <w:sz w:val="22"/>
          <w:szCs w:val="22"/>
          <w:lang w:val="da-DK"/>
        </w:rPr>
      </w:pPr>
      <w:r w:rsidRPr="00C7010E">
        <w:rPr>
          <w:rFonts w:ascii="Arial" w:hAnsi="Arial" w:cs="Arial"/>
          <w:b/>
          <w:sz w:val="22"/>
          <w:szCs w:val="22"/>
          <w:lang w:val="da-DK"/>
        </w:rPr>
        <w:t>Om Goodyear</w:t>
      </w:r>
    </w:p>
    <w:p w:rsidR="00AF0696" w:rsidRPr="00C7010E" w:rsidRDefault="00AF0696" w:rsidP="003B4993">
      <w:pPr>
        <w:spacing w:after="120"/>
        <w:ind w:right="31"/>
        <w:jc w:val="both"/>
        <w:rPr>
          <w:rFonts w:ascii="Arial" w:hAnsi="Arial" w:cs="Arial"/>
          <w:sz w:val="18"/>
          <w:szCs w:val="18"/>
          <w:lang w:val="da-DK"/>
        </w:rPr>
      </w:pPr>
      <w:r w:rsidRPr="00C7010E">
        <w:rPr>
          <w:rFonts w:ascii="Arial" w:hAnsi="Arial" w:cs="Arial"/>
          <w:sz w:val="18"/>
          <w:szCs w:val="18"/>
          <w:lang w:val="da-DK"/>
        </w:rPr>
        <w:t>Goodyear er en af verdens største dækproducenter. Goodyear beskæftiger omkring 73.000 personer og har 54 produktionssteder i 22 lande verden ove</w:t>
      </w:r>
      <w:r>
        <w:rPr>
          <w:rFonts w:ascii="Arial" w:hAnsi="Arial" w:cs="Arial"/>
          <w:sz w:val="18"/>
          <w:szCs w:val="18"/>
          <w:lang w:val="da-DK"/>
        </w:rPr>
        <w:t>r. Virksomhedens to innovationsce</w:t>
      </w:r>
      <w:r w:rsidRPr="00C7010E">
        <w:rPr>
          <w:rFonts w:ascii="Arial" w:hAnsi="Arial" w:cs="Arial"/>
          <w:sz w:val="18"/>
          <w:szCs w:val="18"/>
          <w:lang w:val="da-DK"/>
        </w:rPr>
        <w:t xml:space="preserve">ntre i Akron, Ohio og Colmar-Berg i Luxembourg arbejder målrettet på at udvikle state-of-the-art produkter og tjenester, der sætter standarden for teknologi og performance i industrien. </w:t>
      </w:r>
    </w:p>
    <w:p w:rsidR="00AF0696" w:rsidRPr="00C7010E" w:rsidRDefault="00AF0696" w:rsidP="003B4993">
      <w:pPr>
        <w:spacing w:after="120"/>
        <w:ind w:right="31"/>
        <w:jc w:val="both"/>
        <w:rPr>
          <w:lang w:val="da-DK"/>
        </w:rPr>
      </w:pPr>
      <w:r w:rsidRPr="00C7010E">
        <w:rPr>
          <w:rFonts w:ascii="Arial" w:hAnsi="Arial" w:cs="Arial"/>
          <w:color w:val="000000"/>
          <w:sz w:val="18"/>
          <w:szCs w:val="18"/>
          <w:lang w:val="da-DK"/>
        </w:rPr>
        <w:t>Hvis du vil vide mere om Goodyear og virksomhedens produkter, kan du besøge www.goodyear.</w:t>
      </w:r>
      <w:r>
        <w:rPr>
          <w:rFonts w:ascii="Arial" w:hAnsi="Arial" w:cs="Arial"/>
          <w:color w:val="000000"/>
          <w:sz w:val="18"/>
          <w:szCs w:val="18"/>
          <w:lang w:val="da-DK"/>
        </w:rPr>
        <w:t>dk.</w:t>
      </w:r>
    </w:p>
    <w:p w:rsidR="00AF0696" w:rsidRPr="00C7010E" w:rsidRDefault="00AF0696" w:rsidP="003B4993">
      <w:pPr>
        <w:ind w:right="31"/>
        <w:jc w:val="both"/>
        <w:rPr>
          <w:lang w:val="da-DK"/>
        </w:rPr>
      </w:pPr>
    </w:p>
    <w:sectPr w:rsidR="00AF0696" w:rsidRPr="00C7010E" w:rsidSect="00F24D71">
      <w:footerReference w:type="even" r:id="rId11"/>
      <w:footerReference w:type="default" r:id="rId12"/>
      <w:pgSz w:w="11906" w:h="16838"/>
      <w:pgMar w:top="899" w:right="1466" w:bottom="851"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696" w:rsidRDefault="00AF0696">
      <w:r>
        <w:separator/>
      </w:r>
    </w:p>
  </w:endnote>
  <w:endnote w:type="continuationSeparator" w:id="0">
    <w:p w:rsidR="00AF0696" w:rsidRDefault="00AF0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96" w:rsidRDefault="00AF0696" w:rsidP="00322D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0696" w:rsidRDefault="00AF0696" w:rsidP="00693B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96" w:rsidRPr="00693B27" w:rsidRDefault="00AF0696" w:rsidP="00322D30">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p>
  <w:p w:rsidR="00AF0696" w:rsidRDefault="00AF0696" w:rsidP="00693B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696" w:rsidRDefault="00AF0696">
      <w:r>
        <w:separator/>
      </w:r>
    </w:p>
  </w:footnote>
  <w:footnote w:type="continuationSeparator" w:id="0">
    <w:p w:rsidR="00AF0696" w:rsidRDefault="00AF0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8">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0"/>
  </w:num>
  <w:num w:numId="8">
    <w:abstractNumId w:val="4"/>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420"/>
    <w:rsid w:val="00001B42"/>
    <w:rsid w:val="00002775"/>
    <w:rsid w:val="00004840"/>
    <w:rsid w:val="000061D9"/>
    <w:rsid w:val="00014C98"/>
    <w:rsid w:val="00021E1C"/>
    <w:rsid w:val="000228E5"/>
    <w:rsid w:val="00022C30"/>
    <w:rsid w:val="00026DD6"/>
    <w:rsid w:val="000329B4"/>
    <w:rsid w:val="000348C5"/>
    <w:rsid w:val="00035CA9"/>
    <w:rsid w:val="0004129E"/>
    <w:rsid w:val="00054152"/>
    <w:rsid w:val="00063539"/>
    <w:rsid w:val="00063C28"/>
    <w:rsid w:val="00063F75"/>
    <w:rsid w:val="00075AFF"/>
    <w:rsid w:val="000906E4"/>
    <w:rsid w:val="0009297A"/>
    <w:rsid w:val="000A5598"/>
    <w:rsid w:val="000A56C9"/>
    <w:rsid w:val="000B1F08"/>
    <w:rsid w:val="000C200F"/>
    <w:rsid w:val="000C3351"/>
    <w:rsid w:val="000E1EFF"/>
    <w:rsid w:val="000E4CFF"/>
    <w:rsid w:val="00102080"/>
    <w:rsid w:val="00103573"/>
    <w:rsid w:val="001119C2"/>
    <w:rsid w:val="00112637"/>
    <w:rsid w:val="0012391E"/>
    <w:rsid w:val="00135CE7"/>
    <w:rsid w:val="001403B4"/>
    <w:rsid w:val="001571F6"/>
    <w:rsid w:val="00181A19"/>
    <w:rsid w:val="0019255A"/>
    <w:rsid w:val="001A12AB"/>
    <w:rsid w:val="001A3CF3"/>
    <w:rsid w:val="001A5CF5"/>
    <w:rsid w:val="001A7E73"/>
    <w:rsid w:val="001B0309"/>
    <w:rsid w:val="001B0336"/>
    <w:rsid w:val="001B0821"/>
    <w:rsid w:val="001B365B"/>
    <w:rsid w:val="001B71EB"/>
    <w:rsid w:val="001C5161"/>
    <w:rsid w:val="001D201E"/>
    <w:rsid w:val="001D42A8"/>
    <w:rsid w:val="001E02C9"/>
    <w:rsid w:val="001E2B76"/>
    <w:rsid w:val="001E3001"/>
    <w:rsid w:val="001E495E"/>
    <w:rsid w:val="001E619A"/>
    <w:rsid w:val="001F13E9"/>
    <w:rsid w:val="001F2A0E"/>
    <w:rsid w:val="001F6F88"/>
    <w:rsid w:val="0020772F"/>
    <w:rsid w:val="002077F3"/>
    <w:rsid w:val="002134C4"/>
    <w:rsid w:val="00220D7B"/>
    <w:rsid w:val="002329AB"/>
    <w:rsid w:val="00246208"/>
    <w:rsid w:val="00251580"/>
    <w:rsid w:val="00255F6A"/>
    <w:rsid w:val="00257B94"/>
    <w:rsid w:val="00263229"/>
    <w:rsid w:val="00265570"/>
    <w:rsid w:val="00270C70"/>
    <w:rsid w:val="0027475E"/>
    <w:rsid w:val="00281910"/>
    <w:rsid w:val="0028260C"/>
    <w:rsid w:val="00283A7A"/>
    <w:rsid w:val="00290A52"/>
    <w:rsid w:val="00295F3A"/>
    <w:rsid w:val="002A7669"/>
    <w:rsid w:val="002B6ED4"/>
    <w:rsid w:val="002C7A9C"/>
    <w:rsid w:val="002D130D"/>
    <w:rsid w:val="002D18A5"/>
    <w:rsid w:val="002D240B"/>
    <w:rsid w:val="002D2B9D"/>
    <w:rsid w:val="002D5CEA"/>
    <w:rsid w:val="002D7A0F"/>
    <w:rsid w:val="002F03B6"/>
    <w:rsid w:val="002F0CFC"/>
    <w:rsid w:val="002F3AA7"/>
    <w:rsid w:val="002F3AE5"/>
    <w:rsid w:val="002F5063"/>
    <w:rsid w:val="003004A3"/>
    <w:rsid w:val="00312498"/>
    <w:rsid w:val="00312B70"/>
    <w:rsid w:val="0031511C"/>
    <w:rsid w:val="0031693D"/>
    <w:rsid w:val="003215BA"/>
    <w:rsid w:val="00322D30"/>
    <w:rsid w:val="00326E82"/>
    <w:rsid w:val="00331C29"/>
    <w:rsid w:val="003348C9"/>
    <w:rsid w:val="003633C6"/>
    <w:rsid w:val="00364D8F"/>
    <w:rsid w:val="003804E1"/>
    <w:rsid w:val="00380B89"/>
    <w:rsid w:val="0038180B"/>
    <w:rsid w:val="00387E2C"/>
    <w:rsid w:val="003A1158"/>
    <w:rsid w:val="003A5465"/>
    <w:rsid w:val="003A5A9D"/>
    <w:rsid w:val="003B02BF"/>
    <w:rsid w:val="003B4993"/>
    <w:rsid w:val="003B59FC"/>
    <w:rsid w:val="003B626E"/>
    <w:rsid w:val="003B76C9"/>
    <w:rsid w:val="003C11FC"/>
    <w:rsid w:val="003C5EAD"/>
    <w:rsid w:val="003C670D"/>
    <w:rsid w:val="003D0E9D"/>
    <w:rsid w:val="003D0F87"/>
    <w:rsid w:val="003E3FF6"/>
    <w:rsid w:val="003F1801"/>
    <w:rsid w:val="003F2B93"/>
    <w:rsid w:val="00400FA2"/>
    <w:rsid w:val="004027E9"/>
    <w:rsid w:val="004265A9"/>
    <w:rsid w:val="00427835"/>
    <w:rsid w:val="004349DC"/>
    <w:rsid w:val="00440E27"/>
    <w:rsid w:val="00445D9E"/>
    <w:rsid w:val="00446E88"/>
    <w:rsid w:val="004475B7"/>
    <w:rsid w:val="00447FFA"/>
    <w:rsid w:val="004639DB"/>
    <w:rsid w:val="00463D55"/>
    <w:rsid w:val="00467059"/>
    <w:rsid w:val="00473538"/>
    <w:rsid w:val="00474002"/>
    <w:rsid w:val="00475F06"/>
    <w:rsid w:val="00485924"/>
    <w:rsid w:val="00487738"/>
    <w:rsid w:val="00491A8C"/>
    <w:rsid w:val="004A4340"/>
    <w:rsid w:val="004A5230"/>
    <w:rsid w:val="004B5E21"/>
    <w:rsid w:val="004B7FB9"/>
    <w:rsid w:val="004C18DD"/>
    <w:rsid w:val="004C220D"/>
    <w:rsid w:val="004D42F2"/>
    <w:rsid w:val="004E02ED"/>
    <w:rsid w:val="004E03A3"/>
    <w:rsid w:val="004E2A58"/>
    <w:rsid w:val="004E59B0"/>
    <w:rsid w:val="004F6822"/>
    <w:rsid w:val="005019ED"/>
    <w:rsid w:val="00501E99"/>
    <w:rsid w:val="00501FCA"/>
    <w:rsid w:val="00502493"/>
    <w:rsid w:val="00504156"/>
    <w:rsid w:val="00506E1D"/>
    <w:rsid w:val="00512924"/>
    <w:rsid w:val="005173A6"/>
    <w:rsid w:val="00527B17"/>
    <w:rsid w:val="00544B72"/>
    <w:rsid w:val="005461AB"/>
    <w:rsid w:val="00546855"/>
    <w:rsid w:val="00562FFC"/>
    <w:rsid w:val="00577DCB"/>
    <w:rsid w:val="00580422"/>
    <w:rsid w:val="00591137"/>
    <w:rsid w:val="005A4929"/>
    <w:rsid w:val="005A4EBC"/>
    <w:rsid w:val="005A71E3"/>
    <w:rsid w:val="005B0285"/>
    <w:rsid w:val="005B0E61"/>
    <w:rsid w:val="005B1B9B"/>
    <w:rsid w:val="005C37A2"/>
    <w:rsid w:val="005C3870"/>
    <w:rsid w:val="005D1535"/>
    <w:rsid w:val="005D22AA"/>
    <w:rsid w:val="005D31B4"/>
    <w:rsid w:val="005D6023"/>
    <w:rsid w:val="005F1510"/>
    <w:rsid w:val="005F2BAD"/>
    <w:rsid w:val="005F4F61"/>
    <w:rsid w:val="006004A7"/>
    <w:rsid w:val="00604FEF"/>
    <w:rsid w:val="00611A73"/>
    <w:rsid w:val="00621F63"/>
    <w:rsid w:val="00623409"/>
    <w:rsid w:val="00625928"/>
    <w:rsid w:val="00633714"/>
    <w:rsid w:val="00635730"/>
    <w:rsid w:val="00655BAC"/>
    <w:rsid w:val="00655BF9"/>
    <w:rsid w:val="0066469D"/>
    <w:rsid w:val="00682D61"/>
    <w:rsid w:val="00685162"/>
    <w:rsid w:val="0069178E"/>
    <w:rsid w:val="00693B27"/>
    <w:rsid w:val="006955E8"/>
    <w:rsid w:val="006A57A3"/>
    <w:rsid w:val="006A6FBC"/>
    <w:rsid w:val="006A707D"/>
    <w:rsid w:val="006B2394"/>
    <w:rsid w:val="006B28D4"/>
    <w:rsid w:val="006B44B9"/>
    <w:rsid w:val="006B46D0"/>
    <w:rsid w:val="006B6416"/>
    <w:rsid w:val="006D0AE9"/>
    <w:rsid w:val="006D4018"/>
    <w:rsid w:val="006D5B1A"/>
    <w:rsid w:val="006E717A"/>
    <w:rsid w:val="006F3380"/>
    <w:rsid w:val="006F3677"/>
    <w:rsid w:val="006F447E"/>
    <w:rsid w:val="0070771B"/>
    <w:rsid w:val="00715EA2"/>
    <w:rsid w:val="007303EC"/>
    <w:rsid w:val="00746B97"/>
    <w:rsid w:val="0075315D"/>
    <w:rsid w:val="00753359"/>
    <w:rsid w:val="007774A8"/>
    <w:rsid w:val="007776AA"/>
    <w:rsid w:val="00784B00"/>
    <w:rsid w:val="007877AE"/>
    <w:rsid w:val="007943F3"/>
    <w:rsid w:val="00794A91"/>
    <w:rsid w:val="007A058B"/>
    <w:rsid w:val="007A131C"/>
    <w:rsid w:val="007C4009"/>
    <w:rsid w:val="007C407D"/>
    <w:rsid w:val="007D2CF9"/>
    <w:rsid w:val="007E1749"/>
    <w:rsid w:val="007E548D"/>
    <w:rsid w:val="007F1B76"/>
    <w:rsid w:val="007F4BFE"/>
    <w:rsid w:val="007F5B6D"/>
    <w:rsid w:val="007F7982"/>
    <w:rsid w:val="007F7DF5"/>
    <w:rsid w:val="008026B3"/>
    <w:rsid w:val="00806F15"/>
    <w:rsid w:val="008073C1"/>
    <w:rsid w:val="008202D9"/>
    <w:rsid w:val="00831BA5"/>
    <w:rsid w:val="00840B3F"/>
    <w:rsid w:val="008420B1"/>
    <w:rsid w:val="00842428"/>
    <w:rsid w:val="00856215"/>
    <w:rsid w:val="00865C83"/>
    <w:rsid w:val="008758E3"/>
    <w:rsid w:val="0088057F"/>
    <w:rsid w:val="00883756"/>
    <w:rsid w:val="00883785"/>
    <w:rsid w:val="008A0802"/>
    <w:rsid w:val="008A1203"/>
    <w:rsid w:val="008A1E07"/>
    <w:rsid w:val="008A2559"/>
    <w:rsid w:val="008A74AD"/>
    <w:rsid w:val="008B2AFA"/>
    <w:rsid w:val="008B3AA5"/>
    <w:rsid w:val="008B5A6B"/>
    <w:rsid w:val="008E5A93"/>
    <w:rsid w:val="008F4BC5"/>
    <w:rsid w:val="008F5DFE"/>
    <w:rsid w:val="009013AA"/>
    <w:rsid w:val="009024BF"/>
    <w:rsid w:val="00904D1A"/>
    <w:rsid w:val="00907B1C"/>
    <w:rsid w:val="0091284C"/>
    <w:rsid w:val="009245FB"/>
    <w:rsid w:val="0092701A"/>
    <w:rsid w:val="009338BD"/>
    <w:rsid w:val="009436D5"/>
    <w:rsid w:val="00943F4B"/>
    <w:rsid w:val="00944D9D"/>
    <w:rsid w:val="00955E19"/>
    <w:rsid w:val="009636FE"/>
    <w:rsid w:val="00964FA9"/>
    <w:rsid w:val="0097173A"/>
    <w:rsid w:val="0098692B"/>
    <w:rsid w:val="00992DED"/>
    <w:rsid w:val="009A6432"/>
    <w:rsid w:val="009B17EB"/>
    <w:rsid w:val="009C0EF5"/>
    <w:rsid w:val="009C2BB2"/>
    <w:rsid w:val="009D1687"/>
    <w:rsid w:val="009D59DA"/>
    <w:rsid w:val="009D70A3"/>
    <w:rsid w:val="009E0687"/>
    <w:rsid w:val="009E284D"/>
    <w:rsid w:val="009E74D1"/>
    <w:rsid w:val="009F1C55"/>
    <w:rsid w:val="009F201D"/>
    <w:rsid w:val="00A01059"/>
    <w:rsid w:val="00A05B7C"/>
    <w:rsid w:val="00A06F8A"/>
    <w:rsid w:val="00A11FB5"/>
    <w:rsid w:val="00A13F44"/>
    <w:rsid w:val="00A17A2F"/>
    <w:rsid w:val="00A33300"/>
    <w:rsid w:val="00A361E7"/>
    <w:rsid w:val="00A4322B"/>
    <w:rsid w:val="00A50012"/>
    <w:rsid w:val="00A6333E"/>
    <w:rsid w:val="00A66374"/>
    <w:rsid w:val="00A7015D"/>
    <w:rsid w:val="00A7048D"/>
    <w:rsid w:val="00A70AEF"/>
    <w:rsid w:val="00A7533D"/>
    <w:rsid w:val="00A80FDA"/>
    <w:rsid w:val="00A8132F"/>
    <w:rsid w:val="00A81681"/>
    <w:rsid w:val="00A83F62"/>
    <w:rsid w:val="00A90468"/>
    <w:rsid w:val="00AA3677"/>
    <w:rsid w:val="00AA66EA"/>
    <w:rsid w:val="00AB17CF"/>
    <w:rsid w:val="00AB25A1"/>
    <w:rsid w:val="00AB2B9D"/>
    <w:rsid w:val="00AB4C88"/>
    <w:rsid w:val="00AB7E90"/>
    <w:rsid w:val="00AD0B08"/>
    <w:rsid w:val="00AD2A2B"/>
    <w:rsid w:val="00AD3821"/>
    <w:rsid w:val="00AD6251"/>
    <w:rsid w:val="00AF0696"/>
    <w:rsid w:val="00AF2CB4"/>
    <w:rsid w:val="00AF7A40"/>
    <w:rsid w:val="00B04CD1"/>
    <w:rsid w:val="00B05B16"/>
    <w:rsid w:val="00B25240"/>
    <w:rsid w:val="00B307B2"/>
    <w:rsid w:val="00B33E76"/>
    <w:rsid w:val="00B46180"/>
    <w:rsid w:val="00B54BC2"/>
    <w:rsid w:val="00B560B6"/>
    <w:rsid w:val="00B729F6"/>
    <w:rsid w:val="00B778E6"/>
    <w:rsid w:val="00B82F1A"/>
    <w:rsid w:val="00B838D9"/>
    <w:rsid w:val="00B85E0E"/>
    <w:rsid w:val="00B90970"/>
    <w:rsid w:val="00B9118E"/>
    <w:rsid w:val="00B93F4F"/>
    <w:rsid w:val="00B95845"/>
    <w:rsid w:val="00B961A6"/>
    <w:rsid w:val="00B966DF"/>
    <w:rsid w:val="00B97CD9"/>
    <w:rsid w:val="00BA05C5"/>
    <w:rsid w:val="00BA1A68"/>
    <w:rsid w:val="00BA501D"/>
    <w:rsid w:val="00BB206C"/>
    <w:rsid w:val="00BB234C"/>
    <w:rsid w:val="00BB6B17"/>
    <w:rsid w:val="00BC139C"/>
    <w:rsid w:val="00BE152E"/>
    <w:rsid w:val="00BE3D4D"/>
    <w:rsid w:val="00BF3EAD"/>
    <w:rsid w:val="00C005E0"/>
    <w:rsid w:val="00C06795"/>
    <w:rsid w:val="00C15B42"/>
    <w:rsid w:val="00C409CD"/>
    <w:rsid w:val="00C51132"/>
    <w:rsid w:val="00C53413"/>
    <w:rsid w:val="00C6290A"/>
    <w:rsid w:val="00C7010E"/>
    <w:rsid w:val="00C74B19"/>
    <w:rsid w:val="00C77159"/>
    <w:rsid w:val="00C82A76"/>
    <w:rsid w:val="00C84BDF"/>
    <w:rsid w:val="00C84DEE"/>
    <w:rsid w:val="00CA2F3F"/>
    <w:rsid w:val="00CB5BA4"/>
    <w:rsid w:val="00CC04C5"/>
    <w:rsid w:val="00CC54C3"/>
    <w:rsid w:val="00CC7E90"/>
    <w:rsid w:val="00CD06CF"/>
    <w:rsid w:val="00CD45B7"/>
    <w:rsid w:val="00CE17F7"/>
    <w:rsid w:val="00CF3ED0"/>
    <w:rsid w:val="00CF43FF"/>
    <w:rsid w:val="00CF7479"/>
    <w:rsid w:val="00D05A78"/>
    <w:rsid w:val="00D073C9"/>
    <w:rsid w:val="00D12037"/>
    <w:rsid w:val="00D12CB0"/>
    <w:rsid w:val="00D1548D"/>
    <w:rsid w:val="00D2648C"/>
    <w:rsid w:val="00D37EB9"/>
    <w:rsid w:val="00D44A1D"/>
    <w:rsid w:val="00D61B52"/>
    <w:rsid w:val="00D62CD2"/>
    <w:rsid w:val="00D65007"/>
    <w:rsid w:val="00D67A7E"/>
    <w:rsid w:val="00D73F6F"/>
    <w:rsid w:val="00D800DC"/>
    <w:rsid w:val="00D8014E"/>
    <w:rsid w:val="00D856E6"/>
    <w:rsid w:val="00DA1CEC"/>
    <w:rsid w:val="00DA7895"/>
    <w:rsid w:val="00DB0A8A"/>
    <w:rsid w:val="00DB1643"/>
    <w:rsid w:val="00DB45C2"/>
    <w:rsid w:val="00DB5861"/>
    <w:rsid w:val="00DC08FD"/>
    <w:rsid w:val="00DC4A68"/>
    <w:rsid w:val="00DC6612"/>
    <w:rsid w:val="00DD0F1B"/>
    <w:rsid w:val="00DE3166"/>
    <w:rsid w:val="00DF33D7"/>
    <w:rsid w:val="00DF4E54"/>
    <w:rsid w:val="00DF593A"/>
    <w:rsid w:val="00E049F2"/>
    <w:rsid w:val="00E06FD3"/>
    <w:rsid w:val="00E107C9"/>
    <w:rsid w:val="00E112F0"/>
    <w:rsid w:val="00E15C42"/>
    <w:rsid w:val="00E25B8D"/>
    <w:rsid w:val="00E270AC"/>
    <w:rsid w:val="00E2723C"/>
    <w:rsid w:val="00E31200"/>
    <w:rsid w:val="00E31286"/>
    <w:rsid w:val="00E31FEB"/>
    <w:rsid w:val="00E32159"/>
    <w:rsid w:val="00E32955"/>
    <w:rsid w:val="00E37B22"/>
    <w:rsid w:val="00E40795"/>
    <w:rsid w:val="00E411F1"/>
    <w:rsid w:val="00E51009"/>
    <w:rsid w:val="00E536D8"/>
    <w:rsid w:val="00E64396"/>
    <w:rsid w:val="00E7182A"/>
    <w:rsid w:val="00E86A7B"/>
    <w:rsid w:val="00E92E90"/>
    <w:rsid w:val="00E954D4"/>
    <w:rsid w:val="00EA032E"/>
    <w:rsid w:val="00EA0352"/>
    <w:rsid w:val="00EA7952"/>
    <w:rsid w:val="00EA7BBD"/>
    <w:rsid w:val="00EB2E39"/>
    <w:rsid w:val="00EB2EBE"/>
    <w:rsid w:val="00EC2D18"/>
    <w:rsid w:val="00EF0C67"/>
    <w:rsid w:val="00EF7539"/>
    <w:rsid w:val="00F01686"/>
    <w:rsid w:val="00F15176"/>
    <w:rsid w:val="00F15420"/>
    <w:rsid w:val="00F1690A"/>
    <w:rsid w:val="00F24D71"/>
    <w:rsid w:val="00F2527A"/>
    <w:rsid w:val="00F31E6D"/>
    <w:rsid w:val="00F3262E"/>
    <w:rsid w:val="00F47F53"/>
    <w:rsid w:val="00F51CDC"/>
    <w:rsid w:val="00F552A7"/>
    <w:rsid w:val="00F569CC"/>
    <w:rsid w:val="00F618B2"/>
    <w:rsid w:val="00F65224"/>
    <w:rsid w:val="00F653BC"/>
    <w:rsid w:val="00F65816"/>
    <w:rsid w:val="00F712A8"/>
    <w:rsid w:val="00F94F0F"/>
    <w:rsid w:val="00F9521D"/>
    <w:rsid w:val="00FA1E23"/>
    <w:rsid w:val="00FA664C"/>
    <w:rsid w:val="00FA7251"/>
    <w:rsid w:val="00FB0736"/>
    <w:rsid w:val="00FC4889"/>
    <w:rsid w:val="00FC4CDD"/>
    <w:rsid w:val="00FC6018"/>
    <w:rsid w:val="00FE6C7D"/>
    <w:rsid w:val="00FF3B54"/>
    <w:rsid w:val="00FF3E9D"/>
    <w:rsid w:val="00FF63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en-GB"/>
    </w:rPr>
  </w:style>
  <w:style w:type="paragraph" w:styleId="Heading1">
    <w:name w:val="heading 1"/>
    <w:basedOn w:val="Normal"/>
    <w:next w:val="Normal"/>
    <w:link w:val="Heading1Char"/>
    <w:uiPriority w:val="99"/>
    <w:qFormat/>
    <w:rsid w:val="001D201E"/>
    <w:pPr>
      <w:keepNext/>
      <w:jc w:val="both"/>
      <w:outlineLvl w:val="0"/>
    </w:pPr>
    <w:rPr>
      <w:rFonts w:ascii="Arial" w:hAnsi="Arial" w:cs="Arial"/>
      <w:b/>
      <w:bCs/>
    </w:rPr>
  </w:style>
  <w:style w:type="paragraph" w:styleId="Heading2">
    <w:name w:val="heading 2"/>
    <w:basedOn w:val="Normal"/>
    <w:next w:val="Normal"/>
    <w:link w:val="Heading2Char"/>
    <w:uiPriority w:val="99"/>
    <w:qFormat/>
    <w:rsid w:val="001D201E"/>
    <w:pPr>
      <w:keepNext/>
      <w:ind w:left="-720"/>
      <w:jc w:val="both"/>
      <w:outlineLvl w:val="1"/>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3F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943F3"/>
    <w:rPr>
      <w:rFonts w:ascii="Cambria" w:hAnsi="Cambria" w:cs="Times New Roman"/>
      <w:b/>
      <w:bCs/>
      <w:i/>
      <w:iCs/>
      <w:sz w:val="28"/>
      <w:szCs w:val="28"/>
      <w:lang w:eastAsia="en-US"/>
    </w:rPr>
  </w:style>
  <w:style w:type="paragraph" w:styleId="Title">
    <w:name w:val="Title"/>
    <w:basedOn w:val="Normal"/>
    <w:link w:val="TitleChar"/>
    <w:uiPriority w:val="99"/>
    <w:qFormat/>
    <w:rsid w:val="001D201E"/>
    <w:pPr>
      <w:jc w:val="center"/>
    </w:pPr>
    <w:rPr>
      <w:rFonts w:ascii="Arial" w:hAnsi="Arial" w:cs="Arial"/>
      <w:b/>
      <w:bCs/>
    </w:rPr>
  </w:style>
  <w:style w:type="character" w:customStyle="1" w:styleId="TitleChar">
    <w:name w:val="Title Char"/>
    <w:basedOn w:val="DefaultParagraphFont"/>
    <w:link w:val="Title"/>
    <w:uiPriority w:val="99"/>
    <w:locked/>
    <w:rsid w:val="007943F3"/>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1D201E"/>
    <w:pPr>
      <w:ind w:left="-720"/>
      <w:jc w:val="both"/>
    </w:pPr>
    <w:rPr>
      <w:rFonts w:ascii="Arial" w:hAnsi="Arial"/>
    </w:rPr>
  </w:style>
  <w:style w:type="character" w:customStyle="1" w:styleId="BodyTextIndentChar">
    <w:name w:val="Body Text Indent Char"/>
    <w:basedOn w:val="DefaultParagraphFont"/>
    <w:link w:val="BodyTextIndent"/>
    <w:uiPriority w:val="99"/>
    <w:semiHidden/>
    <w:locked/>
    <w:rsid w:val="007943F3"/>
    <w:rPr>
      <w:rFonts w:cs="Times New Roman"/>
      <w:sz w:val="24"/>
      <w:szCs w:val="24"/>
      <w:lang w:eastAsia="en-US"/>
    </w:rPr>
  </w:style>
  <w:style w:type="paragraph" w:styleId="BalloonText">
    <w:name w:val="Balloon Text"/>
    <w:basedOn w:val="Normal"/>
    <w:link w:val="BalloonTextChar"/>
    <w:uiPriority w:val="99"/>
    <w:semiHidden/>
    <w:rsid w:val="001D20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3F3"/>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style>
  <w:style w:type="character" w:customStyle="1" w:styleId="BodyTextChar">
    <w:name w:val="Body Text Char"/>
    <w:basedOn w:val="DefaultParagraphFont"/>
    <w:link w:val="BodyText"/>
    <w:uiPriority w:val="99"/>
    <w:semiHidden/>
    <w:locked/>
    <w:rsid w:val="007943F3"/>
    <w:rPr>
      <w:rFonts w:cs="Times New Roman"/>
      <w:sz w:val="24"/>
      <w:szCs w:val="24"/>
      <w:lang w:eastAsia="en-US"/>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style>
  <w:style w:type="character" w:customStyle="1" w:styleId="FooterChar">
    <w:name w:val="Footer Char"/>
    <w:basedOn w:val="DefaultParagraphFont"/>
    <w:link w:val="Footer"/>
    <w:uiPriority w:val="99"/>
    <w:semiHidden/>
    <w:locked/>
    <w:rsid w:val="007943F3"/>
    <w:rPr>
      <w:rFonts w:cs="Times New Roman"/>
      <w:sz w:val="24"/>
      <w:szCs w:val="24"/>
      <w:lang w:eastAsia="en-US"/>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style>
  <w:style w:type="character" w:customStyle="1" w:styleId="FootnoteTextChar">
    <w:name w:val="Footnote Text Char"/>
    <w:basedOn w:val="DefaultParagraphFont"/>
    <w:link w:val="FootnoteText"/>
    <w:uiPriority w:val="99"/>
    <w:locked/>
    <w:rsid w:val="00CC54C3"/>
    <w:rPr>
      <w:rFonts w:cs="Times New Roman"/>
      <w:sz w:val="24"/>
      <w:lang w:val="en-GB" w:eastAsia="en-US"/>
    </w:rPr>
  </w:style>
  <w:style w:type="character" w:styleId="FootnoteReference">
    <w:name w:val="footnote reference"/>
    <w:basedOn w:val="DefaultParagraphFont"/>
    <w:uiPriority w:val="99"/>
    <w:rsid w:val="00CC54C3"/>
    <w:rPr>
      <w:rFonts w:cs="Times New Roman"/>
      <w:vertAlign w:val="superscript"/>
    </w:rPr>
  </w:style>
  <w:style w:type="character" w:styleId="CommentReference">
    <w:name w:val="annotation reference"/>
    <w:basedOn w:val="DefaultParagraphFont"/>
    <w:uiPriority w:val="99"/>
    <w:semiHidden/>
    <w:rsid w:val="001B0821"/>
    <w:rPr>
      <w:rFonts w:cs="Times New Roman"/>
      <w:sz w:val="16"/>
      <w:szCs w:val="16"/>
    </w:rPr>
  </w:style>
  <w:style w:type="paragraph" w:styleId="CommentText">
    <w:name w:val="annotation text"/>
    <w:basedOn w:val="Normal"/>
    <w:link w:val="CommentTextChar"/>
    <w:uiPriority w:val="99"/>
    <w:semiHidden/>
    <w:rsid w:val="001B0821"/>
    <w:rPr>
      <w:sz w:val="20"/>
      <w:szCs w:val="20"/>
    </w:rPr>
  </w:style>
  <w:style w:type="character" w:customStyle="1" w:styleId="CommentTextChar">
    <w:name w:val="Comment Text Char"/>
    <w:basedOn w:val="DefaultParagraphFont"/>
    <w:link w:val="CommentText"/>
    <w:uiPriority w:val="99"/>
    <w:semiHidden/>
    <w:locked/>
    <w:rsid w:val="007943F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B0821"/>
    <w:rPr>
      <w:b/>
      <w:bCs/>
    </w:rPr>
  </w:style>
  <w:style w:type="character" w:customStyle="1" w:styleId="CommentSubjectChar">
    <w:name w:val="Comment Subject Char"/>
    <w:basedOn w:val="CommentTextChar"/>
    <w:link w:val="CommentSubject"/>
    <w:uiPriority w:val="99"/>
    <w:semiHidden/>
    <w:locked/>
    <w:rsid w:val="007943F3"/>
    <w:rPr>
      <w:b/>
      <w:bCs/>
    </w:rPr>
  </w:style>
  <w:style w:type="paragraph" w:styleId="EndnoteText">
    <w:name w:val="endnote text"/>
    <w:basedOn w:val="Normal"/>
    <w:link w:val="EndnoteTextChar"/>
    <w:uiPriority w:val="99"/>
    <w:semiHidden/>
    <w:rsid w:val="00604FEF"/>
    <w:rPr>
      <w:sz w:val="20"/>
      <w:szCs w:val="20"/>
    </w:rPr>
  </w:style>
  <w:style w:type="character" w:customStyle="1" w:styleId="EndnoteTextChar">
    <w:name w:val="Endnote Text Char"/>
    <w:basedOn w:val="DefaultParagraphFont"/>
    <w:link w:val="EndnoteText"/>
    <w:uiPriority w:val="99"/>
    <w:semiHidden/>
    <w:locked/>
    <w:rsid w:val="00604FEF"/>
    <w:rPr>
      <w:rFonts w:cs="Times New Roman"/>
      <w:sz w:val="20"/>
      <w:szCs w:val="20"/>
      <w:lang w:eastAsia="en-US"/>
    </w:rPr>
  </w:style>
  <w:style w:type="character" w:styleId="EndnoteReference">
    <w:name w:val="endnote reference"/>
    <w:basedOn w:val="DefaultParagraphFont"/>
    <w:uiPriority w:val="99"/>
    <w:semiHidden/>
    <w:rsid w:val="00604FEF"/>
    <w:rPr>
      <w:rFonts w:cs="Times New Roman"/>
      <w:vertAlign w:val="superscript"/>
    </w:rPr>
  </w:style>
  <w:style w:type="character" w:styleId="PageNumber">
    <w:name w:val="page number"/>
    <w:basedOn w:val="DefaultParagraphFont"/>
    <w:uiPriority w:val="99"/>
    <w:rsid w:val="00693B27"/>
    <w:rPr>
      <w:rFonts w:cs="Times New Roman"/>
    </w:rPr>
  </w:style>
  <w:style w:type="paragraph" w:styleId="Header">
    <w:name w:val="header"/>
    <w:basedOn w:val="Normal"/>
    <w:link w:val="HeaderChar"/>
    <w:uiPriority w:val="99"/>
    <w:rsid w:val="00693B27"/>
    <w:pPr>
      <w:tabs>
        <w:tab w:val="center" w:pos="4320"/>
        <w:tab w:val="right" w:pos="8640"/>
      </w:tabs>
    </w:pPr>
  </w:style>
  <w:style w:type="character" w:customStyle="1" w:styleId="HeaderChar">
    <w:name w:val="Header Char"/>
    <w:basedOn w:val="DefaultParagraphFont"/>
    <w:link w:val="Header"/>
    <w:uiPriority w:val="99"/>
    <w:semiHidden/>
    <w:locked/>
    <w:rsid w:val="00B95845"/>
    <w:rPr>
      <w:rFonts w:cs="Times New Roman"/>
      <w:sz w:val="24"/>
      <w:szCs w:val="24"/>
      <w:lang w:eastAsia="en-US"/>
    </w:rPr>
  </w:style>
  <w:style w:type="character" w:styleId="FollowedHyperlink">
    <w:name w:val="FollowedHyperlink"/>
    <w:basedOn w:val="DefaultParagraphFont"/>
    <w:uiPriority w:val="99"/>
    <w:rsid w:val="009D70A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74363749">
      <w:marLeft w:val="0"/>
      <w:marRight w:val="0"/>
      <w:marTop w:val="0"/>
      <w:marBottom w:val="0"/>
      <w:divBdr>
        <w:top w:val="none" w:sz="0" w:space="0" w:color="auto"/>
        <w:left w:val="none" w:sz="0" w:space="0" w:color="auto"/>
        <w:bottom w:val="none" w:sz="0" w:space="0" w:color="auto"/>
        <w:right w:val="none" w:sz="0" w:space="0" w:color="auto"/>
      </w:divBdr>
      <w:divsChild>
        <w:div w:id="574363762">
          <w:marLeft w:val="375"/>
          <w:marRight w:val="375"/>
          <w:marTop w:val="375"/>
          <w:marBottom w:val="450"/>
          <w:divBdr>
            <w:top w:val="none" w:sz="0" w:space="0" w:color="auto"/>
            <w:left w:val="none" w:sz="0" w:space="0" w:color="auto"/>
            <w:bottom w:val="none" w:sz="0" w:space="0" w:color="auto"/>
            <w:right w:val="none" w:sz="0" w:space="0" w:color="auto"/>
          </w:divBdr>
          <w:divsChild>
            <w:div w:id="5743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750">
      <w:marLeft w:val="0"/>
      <w:marRight w:val="0"/>
      <w:marTop w:val="0"/>
      <w:marBottom w:val="0"/>
      <w:divBdr>
        <w:top w:val="none" w:sz="0" w:space="0" w:color="auto"/>
        <w:left w:val="none" w:sz="0" w:space="0" w:color="auto"/>
        <w:bottom w:val="none" w:sz="0" w:space="0" w:color="auto"/>
        <w:right w:val="none" w:sz="0" w:space="0" w:color="auto"/>
      </w:divBdr>
    </w:div>
    <w:div w:id="574363755">
      <w:marLeft w:val="0"/>
      <w:marRight w:val="0"/>
      <w:marTop w:val="0"/>
      <w:marBottom w:val="0"/>
      <w:divBdr>
        <w:top w:val="none" w:sz="0" w:space="0" w:color="auto"/>
        <w:left w:val="none" w:sz="0" w:space="0" w:color="auto"/>
        <w:bottom w:val="none" w:sz="0" w:space="0" w:color="auto"/>
        <w:right w:val="none" w:sz="0" w:space="0" w:color="auto"/>
      </w:divBdr>
      <w:divsChild>
        <w:div w:id="574363756">
          <w:marLeft w:val="0"/>
          <w:marRight w:val="0"/>
          <w:marTop w:val="0"/>
          <w:marBottom w:val="0"/>
          <w:divBdr>
            <w:top w:val="none" w:sz="0" w:space="0" w:color="auto"/>
            <w:left w:val="none" w:sz="0" w:space="0" w:color="auto"/>
            <w:bottom w:val="none" w:sz="0" w:space="0" w:color="auto"/>
            <w:right w:val="none" w:sz="0" w:space="0" w:color="auto"/>
          </w:divBdr>
          <w:divsChild>
            <w:div w:id="574363810">
              <w:marLeft w:val="0"/>
              <w:marRight w:val="0"/>
              <w:marTop w:val="0"/>
              <w:marBottom w:val="0"/>
              <w:divBdr>
                <w:top w:val="none" w:sz="0" w:space="0" w:color="auto"/>
                <w:left w:val="none" w:sz="0" w:space="0" w:color="auto"/>
                <w:bottom w:val="none" w:sz="0" w:space="0" w:color="auto"/>
                <w:right w:val="none" w:sz="0" w:space="0" w:color="auto"/>
              </w:divBdr>
              <w:divsChild>
                <w:div w:id="574363746">
                  <w:marLeft w:val="0"/>
                  <w:marRight w:val="0"/>
                  <w:marTop w:val="150"/>
                  <w:marBottom w:val="0"/>
                  <w:divBdr>
                    <w:top w:val="none" w:sz="0" w:space="0" w:color="auto"/>
                    <w:left w:val="none" w:sz="0" w:space="0" w:color="auto"/>
                    <w:bottom w:val="none" w:sz="0" w:space="0" w:color="auto"/>
                    <w:right w:val="none" w:sz="0" w:space="0" w:color="auto"/>
                  </w:divBdr>
                  <w:divsChild>
                    <w:div w:id="574363744">
                      <w:marLeft w:val="0"/>
                      <w:marRight w:val="0"/>
                      <w:marTop w:val="0"/>
                      <w:marBottom w:val="0"/>
                      <w:divBdr>
                        <w:top w:val="none" w:sz="0" w:space="0" w:color="auto"/>
                        <w:left w:val="none" w:sz="0" w:space="0" w:color="auto"/>
                        <w:bottom w:val="none" w:sz="0" w:space="0" w:color="auto"/>
                        <w:right w:val="none" w:sz="0" w:space="0" w:color="auto"/>
                      </w:divBdr>
                      <w:divsChild>
                        <w:div w:id="574363812">
                          <w:marLeft w:val="0"/>
                          <w:marRight w:val="0"/>
                          <w:marTop w:val="0"/>
                          <w:marBottom w:val="0"/>
                          <w:divBdr>
                            <w:top w:val="none" w:sz="0" w:space="0" w:color="auto"/>
                            <w:left w:val="none" w:sz="0" w:space="0" w:color="auto"/>
                            <w:bottom w:val="none" w:sz="0" w:space="0" w:color="auto"/>
                            <w:right w:val="none" w:sz="0" w:space="0" w:color="auto"/>
                          </w:divBdr>
                          <w:divsChild>
                            <w:div w:id="574363767">
                              <w:marLeft w:val="0"/>
                              <w:marRight w:val="0"/>
                              <w:marTop w:val="0"/>
                              <w:marBottom w:val="0"/>
                              <w:divBdr>
                                <w:top w:val="none" w:sz="0" w:space="0" w:color="auto"/>
                                <w:left w:val="none" w:sz="0" w:space="0" w:color="auto"/>
                                <w:bottom w:val="none" w:sz="0" w:space="0" w:color="auto"/>
                                <w:right w:val="none" w:sz="0" w:space="0" w:color="auto"/>
                              </w:divBdr>
                              <w:divsChild>
                                <w:div w:id="574363761">
                                  <w:marLeft w:val="0"/>
                                  <w:marRight w:val="0"/>
                                  <w:marTop w:val="0"/>
                                  <w:marBottom w:val="0"/>
                                  <w:divBdr>
                                    <w:top w:val="none" w:sz="0" w:space="0" w:color="auto"/>
                                    <w:left w:val="none" w:sz="0" w:space="0" w:color="auto"/>
                                    <w:bottom w:val="none" w:sz="0" w:space="0" w:color="auto"/>
                                    <w:right w:val="none" w:sz="0" w:space="0" w:color="auto"/>
                                  </w:divBdr>
                                  <w:divsChild>
                                    <w:div w:id="574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63758">
      <w:marLeft w:val="0"/>
      <w:marRight w:val="0"/>
      <w:marTop w:val="0"/>
      <w:marBottom w:val="0"/>
      <w:divBdr>
        <w:top w:val="none" w:sz="0" w:space="0" w:color="auto"/>
        <w:left w:val="none" w:sz="0" w:space="0" w:color="auto"/>
        <w:bottom w:val="none" w:sz="0" w:space="0" w:color="auto"/>
        <w:right w:val="none" w:sz="0" w:space="0" w:color="auto"/>
      </w:divBdr>
    </w:div>
    <w:div w:id="574363763">
      <w:marLeft w:val="0"/>
      <w:marRight w:val="0"/>
      <w:marTop w:val="0"/>
      <w:marBottom w:val="0"/>
      <w:divBdr>
        <w:top w:val="none" w:sz="0" w:space="0" w:color="auto"/>
        <w:left w:val="none" w:sz="0" w:space="0" w:color="auto"/>
        <w:bottom w:val="none" w:sz="0" w:space="0" w:color="auto"/>
        <w:right w:val="none" w:sz="0" w:space="0" w:color="auto"/>
      </w:divBdr>
      <w:divsChild>
        <w:div w:id="574363747">
          <w:marLeft w:val="0"/>
          <w:marRight w:val="0"/>
          <w:marTop w:val="0"/>
          <w:marBottom w:val="0"/>
          <w:divBdr>
            <w:top w:val="none" w:sz="0" w:space="0" w:color="auto"/>
            <w:left w:val="none" w:sz="0" w:space="0" w:color="auto"/>
            <w:bottom w:val="none" w:sz="0" w:space="0" w:color="auto"/>
            <w:right w:val="none" w:sz="0" w:space="0" w:color="auto"/>
          </w:divBdr>
          <w:divsChild>
            <w:div w:id="574363745">
              <w:marLeft w:val="0"/>
              <w:marRight w:val="0"/>
              <w:marTop w:val="0"/>
              <w:marBottom w:val="0"/>
              <w:divBdr>
                <w:top w:val="none" w:sz="0" w:space="0" w:color="auto"/>
                <w:left w:val="none" w:sz="0" w:space="0" w:color="auto"/>
                <w:bottom w:val="none" w:sz="0" w:space="0" w:color="auto"/>
                <w:right w:val="none" w:sz="0" w:space="0" w:color="auto"/>
              </w:divBdr>
              <w:divsChild>
                <w:div w:id="574363760">
                  <w:marLeft w:val="0"/>
                  <w:marRight w:val="0"/>
                  <w:marTop w:val="150"/>
                  <w:marBottom w:val="0"/>
                  <w:divBdr>
                    <w:top w:val="none" w:sz="0" w:space="0" w:color="auto"/>
                    <w:left w:val="none" w:sz="0" w:space="0" w:color="auto"/>
                    <w:bottom w:val="none" w:sz="0" w:space="0" w:color="auto"/>
                    <w:right w:val="none" w:sz="0" w:space="0" w:color="auto"/>
                  </w:divBdr>
                  <w:divsChild>
                    <w:div w:id="574363753">
                      <w:marLeft w:val="0"/>
                      <w:marRight w:val="0"/>
                      <w:marTop w:val="0"/>
                      <w:marBottom w:val="0"/>
                      <w:divBdr>
                        <w:top w:val="none" w:sz="0" w:space="0" w:color="auto"/>
                        <w:left w:val="none" w:sz="0" w:space="0" w:color="auto"/>
                        <w:bottom w:val="none" w:sz="0" w:space="0" w:color="auto"/>
                        <w:right w:val="none" w:sz="0" w:space="0" w:color="auto"/>
                      </w:divBdr>
                      <w:divsChild>
                        <w:div w:id="574363752">
                          <w:marLeft w:val="0"/>
                          <w:marRight w:val="0"/>
                          <w:marTop w:val="0"/>
                          <w:marBottom w:val="0"/>
                          <w:divBdr>
                            <w:top w:val="none" w:sz="0" w:space="0" w:color="auto"/>
                            <w:left w:val="none" w:sz="0" w:space="0" w:color="auto"/>
                            <w:bottom w:val="none" w:sz="0" w:space="0" w:color="auto"/>
                            <w:right w:val="none" w:sz="0" w:space="0" w:color="auto"/>
                          </w:divBdr>
                          <w:divsChild>
                            <w:div w:id="574363766">
                              <w:marLeft w:val="0"/>
                              <w:marRight w:val="0"/>
                              <w:marTop w:val="0"/>
                              <w:marBottom w:val="0"/>
                              <w:divBdr>
                                <w:top w:val="none" w:sz="0" w:space="0" w:color="auto"/>
                                <w:left w:val="none" w:sz="0" w:space="0" w:color="auto"/>
                                <w:bottom w:val="none" w:sz="0" w:space="0" w:color="auto"/>
                                <w:right w:val="none" w:sz="0" w:space="0" w:color="auto"/>
                              </w:divBdr>
                              <w:divsChild>
                                <w:div w:id="574363751">
                                  <w:marLeft w:val="0"/>
                                  <w:marRight w:val="0"/>
                                  <w:marTop w:val="0"/>
                                  <w:marBottom w:val="0"/>
                                  <w:divBdr>
                                    <w:top w:val="none" w:sz="0" w:space="0" w:color="auto"/>
                                    <w:left w:val="none" w:sz="0" w:space="0" w:color="auto"/>
                                    <w:bottom w:val="none" w:sz="0" w:space="0" w:color="auto"/>
                                    <w:right w:val="none" w:sz="0" w:space="0" w:color="auto"/>
                                  </w:divBdr>
                                  <w:divsChild>
                                    <w:div w:id="5743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63764">
      <w:marLeft w:val="0"/>
      <w:marRight w:val="0"/>
      <w:marTop w:val="0"/>
      <w:marBottom w:val="0"/>
      <w:divBdr>
        <w:top w:val="none" w:sz="0" w:space="0" w:color="auto"/>
        <w:left w:val="none" w:sz="0" w:space="0" w:color="auto"/>
        <w:bottom w:val="none" w:sz="0" w:space="0" w:color="auto"/>
        <w:right w:val="none" w:sz="0" w:space="0" w:color="auto"/>
      </w:divBdr>
    </w:div>
    <w:div w:id="574363768">
      <w:marLeft w:val="0"/>
      <w:marRight w:val="0"/>
      <w:marTop w:val="0"/>
      <w:marBottom w:val="0"/>
      <w:divBdr>
        <w:top w:val="none" w:sz="0" w:space="0" w:color="auto"/>
        <w:left w:val="none" w:sz="0" w:space="0" w:color="auto"/>
        <w:bottom w:val="none" w:sz="0" w:space="0" w:color="auto"/>
        <w:right w:val="none" w:sz="0" w:space="0" w:color="auto"/>
      </w:divBdr>
      <w:divsChild>
        <w:div w:id="574363790">
          <w:marLeft w:val="0"/>
          <w:marRight w:val="0"/>
          <w:marTop w:val="0"/>
          <w:marBottom w:val="0"/>
          <w:divBdr>
            <w:top w:val="none" w:sz="0" w:space="0" w:color="auto"/>
            <w:left w:val="none" w:sz="0" w:space="0" w:color="auto"/>
            <w:bottom w:val="none" w:sz="0" w:space="0" w:color="auto"/>
            <w:right w:val="none" w:sz="0" w:space="0" w:color="auto"/>
          </w:divBdr>
        </w:div>
      </w:divsChild>
    </w:div>
    <w:div w:id="574363770">
      <w:marLeft w:val="0"/>
      <w:marRight w:val="0"/>
      <w:marTop w:val="0"/>
      <w:marBottom w:val="0"/>
      <w:divBdr>
        <w:top w:val="none" w:sz="0" w:space="0" w:color="auto"/>
        <w:left w:val="none" w:sz="0" w:space="0" w:color="auto"/>
        <w:bottom w:val="none" w:sz="0" w:space="0" w:color="auto"/>
        <w:right w:val="none" w:sz="0" w:space="0" w:color="auto"/>
      </w:divBdr>
    </w:div>
    <w:div w:id="574363772">
      <w:marLeft w:val="0"/>
      <w:marRight w:val="0"/>
      <w:marTop w:val="0"/>
      <w:marBottom w:val="0"/>
      <w:divBdr>
        <w:top w:val="none" w:sz="0" w:space="0" w:color="auto"/>
        <w:left w:val="none" w:sz="0" w:space="0" w:color="auto"/>
        <w:bottom w:val="none" w:sz="0" w:space="0" w:color="auto"/>
        <w:right w:val="none" w:sz="0" w:space="0" w:color="auto"/>
      </w:divBdr>
    </w:div>
    <w:div w:id="574363774">
      <w:marLeft w:val="0"/>
      <w:marRight w:val="0"/>
      <w:marTop w:val="0"/>
      <w:marBottom w:val="0"/>
      <w:divBdr>
        <w:top w:val="none" w:sz="0" w:space="0" w:color="auto"/>
        <w:left w:val="none" w:sz="0" w:space="0" w:color="auto"/>
        <w:bottom w:val="none" w:sz="0" w:space="0" w:color="auto"/>
        <w:right w:val="none" w:sz="0" w:space="0" w:color="auto"/>
      </w:divBdr>
    </w:div>
    <w:div w:id="574363778">
      <w:marLeft w:val="0"/>
      <w:marRight w:val="0"/>
      <w:marTop w:val="0"/>
      <w:marBottom w:val="0"/>
      <w:divBdr>
        <w:top w:val="none" w:sz="0" w:space="0" w:color="auto"/>
        <w:left w:val="none" w:sz="0" w:space="0" w:color="auto"/>
        <w:bottom w:val="none" w:sz="0" w:space="0" w:color="auto"/>
        <w:right w:val="none" w:sz="0" w:space="0" w:color="auto"/>
      </w:divBdr>
      <w:divsChild>
        <w:div w:id="574363791">
          <w:marLeft w:val="0"/>
          <w:marRight w:val="0"/>
          <w:marTop w:val="0"/>
          <w:marBottom w:val="0"/>
          <w:divBdr>
            <w:top w:val="none" w:sz="0" w:space="0" w:color="auto"/>
            <w:left w:val="none" w:sz="0" w:space="0" w:color="auto"/>
            <w:bottom w:val="none" w:sz="0" w:space="0" w:color="auto"/>
            <w:right w:val="none" w:sz="0" w:space="0" w:color="auto"/>
          </w:divBdr>
          <w:divsChild>
            <w:div w:id="574363769">
              <w:marLeft w:val="0"/>
              <w:marRight w:val="0"/>
              <w:marTop w:val="0"/>
              <w:marBottom w:val="0"/>
              <w:divBdr>
                <w:top w:val="none" w:sz="0" w:space="0" w:color="auto"/>
                <w:left w:val="none" w:sz="0" w:space="0" w:color="auto"/>
                <w:bottom w:val="none" w:sz="0" w:space="0" w:color="auto"/>
                <w:right w:val="none" w:sz="0" w:space="0" w:color="auto"/>
              </w:divBdr>
            </w:div>
            <w:div w:id="574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779">
      <w:marLeft w:val="0"/>
      <w:marRight w:val="0"/>
      <w:marTop w:val="0"/>
      <w:marBottom w:val="0"/>
      <w:divBdr>
        <w:top w:val="none" w:sz="0" w:space="0" w:color="auto"/>
        <w:left w:val="none" w:sz="0" w:space="0" w:color="auto"/>
        <w:bottom w:val="none" w:sz="0" w:space="0" w:color="auto"/>
        <w:right w:val="none" w:sz="0" w:space="0" w:color="auto"/>
      </w:divBdr>
      <w:divsChild>
        <w:div w:id="574363777">
          <w:marLeft w:val="0"/>
          <w:marRight w:val="0"/>
          <w:marTop w:val="0"/>
          <w:marBottom w:val="0"/>
          <w:divBdr>
            <w:top w:val="none" w:sz="0" w:space="0" w:color="auto"/>
            <w:left w:val="none" w:sz="0" w:space="0" w:color="auto"/>
            <w:bottom w:val="none" w:sz="0" w:space="0" w:color="auto"/>
            <w:right w:val="none" w:sz="0" w:space="0" w:color="auto"/>
          </w:divBdr>
          <w:divsChild>
            <w:div w:id="574363782">
              <w:marLeft w:val="0"/>
              <w:marRight w:val="0"/>
              <w:marTop w:val="0"/>
              <w:marBottom w:val="0"/>
              <w:divBdr>
                <w:top w:val="none" w:sz="0" w:space="0" w:color="auto"/>
                <w:left w:val="none" w:sz="0" w:space="0" w:color="auto"/>
                <w:bottom w:val="none" w:sz="0" w:space="0" w:color="auto"/>
                <w:right w:val="none" w:sz="0" w:space="0" w:color="auto"/>
              </w:divBdr>
            </w:div>
            <w:div w:id="574363783">
              <w:marLeft w:val="0"/>
              <w:marRight w:val="0"/>
              <w:marTop w:val="0"/>
              <w:marBottom w:val="0"/>
              <w:divBdr>
                <w:top w:val="none" w:sz="0" w:space="0" w:color="auto"/>
                <w:left w:val="none" w:sz="0" w:space="0" w:color="auto"/>
                <w:bottom w:val="none" w:sz="0" w:space="0" w:color="auto"/>
                <w:right w:val="none" w:sz="0" w:space="0" w:color="auto"/>
              </w:divBdr>
            </w:div>
            <w:div w:id="574363785">
              <w:marLeft w:val="0"/>
              <w:marRight w:val="0"/>
              <w:marTop w:val="0"/>
              <w:marBottom w:val="0"/>
              <w:divBdr>
                <w:top w:val="none" w:sz="0" w:space="0" w:color="auto"/>
                <w:left w:val="none" w:sz="0" w:space="0" w:color="auto"/>
                <w:bottom w:val="none" w:sz="0" w:space="0" w:color="auto"/>
                <w:right w:val="none" w:sz="0" w:space="0" w:color="auto"/>
              </w:divBdr>
            </w:div>
            <w:div w:id="574363793">
              <w:marLeft w:val="0"/>
              <w:marRight w:val="0"/>
              <w:marTop w:val="0"/>
              <w:marBottom w:val="0"/>
              <w:divBdr>
                <w:top w:val="none" w:sz="0" w:space="0" w:color="auto"/>
                <w:left w:val="none" w:sz="0" w:space="0" w:color="auto"/>
                <w:bottom w:val="none" w:sz="0" w:space="0" w:color="auto"/>
                <w:right w:val="none" w:sz="0" w:space="0" w:color="auto"/>
              </w:divBdr>
            </w:div>
            <w:div w:id="574363794">
              <w:marLeft w:val="0"/>
              <w:marRight w:val="0"/>
              <w:marTop w:val="0"/>
              <w:marBottom w:val="0"/>
              <w:divBdr>
                <w:top w:val="none" w:sz="0" w:space="0" w:color="auto"/>
                <w:left w:val="none" w:sz="0" w:space="0" w:color="auto"/>
                <w:bottom w:val="none" w:sz="0" w:space="0" w:color="auto"/>
                <w:right w:val="none" w:sz="0" w:space="0" w:color="auto"/>
              </w:divBdr>
            </w:div>
            <w:div w:id="5743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780">
      <w:marLeft w:val="0"/>
      <w:marRight w:val="0"/>
      <w:marTop w:val="0"/>
      <w:marBottom w:val="0"/>
      <w:divBdr>
        <w:top w:val="none" w:sz="0" w:space="0" w:color="auto"/>
        <w:left w:val="none" w:sz="0" w:space="0" w:color="auto"/>
        <w:bottom w:val="none" w:sz="0" w:space="0" w:color="auto"/>
        <w:right w:val="none" w:sz="0" w:space="0" w:color="auto"/>
      </w:divBdr>
      <w:divsChild>
        <w:div w:id="574363798">
          <w:marLeft w:val="0"/>
          <w:marRight w:val="0"/>
          <w:marTop w:val="0"/>
          <w:marBottom w:val="0"/>
          <w:divBdr>
            <w:top w:val="none" w:sz="0" w:space="0" w:color="auto"/>
            <w:left w:val="none" w:sz="0" w:space="0" w:color="auto"/>
            <w:bottom w:val="none" w:sz="0" w:space="0" w:color="auto"/>
            <w:right w:val="none" w:sz="0" w:space="0" w:color="auto"/>
          </w:divBdr>
          <w:divsChild>
            <w:div w:id="574363771">
              <w:marLeft w:val="0"/>
              <w:marRight w:val="0"/>
              <w:marTop w:val="0"/>
              <w:marBottom w:val="0"/>
              <w:divBdr>
                <w:top w:val="none" w:sz="0" w:space="0" w:color="auto"/>
                <w:left w:val="none" w:sz="0" w:space="0" w:color="auto"/>
                <w:bottom w:val="none" w:sz="0" w:space="0" w:color="auto"/>
                <w:right w:val="none" w:sz="0" w:space="0" w:color="auto"/>
              </w:divBdr>
            </w:div>
            <w:div w:id="574363776">
              <w:marLeft w:val="0"/>
              <w:marRight w:val="0"/>
              <w:marTop w:val="0"/>
              <w:marBottom w:val="0"/>
              <w:divBdr>
                <w:top w:val="none" w:sz="0" w:space="0" w:color="auto"/>
                <w:left w:val="none" w:sz="0" w:space="0" w:color="auto"/>
                <w:bottom w:val="none" w:sz="0" w:space="0" w:color="auto"/>
                <w:right w:val="none" w:sz="0" w:space="0" w:color="auto"/>
              </w:divBdr>
            </w:div>
            <w:div w:id="574363784">
              <w:marLeft w:val="0"/>
              <w:marRight w:val="0"/>
              <w:marTop w:val="0"/>
              <w:marBottom w:val="0"/>
              <w:divBdr>
                <w:top w:val="none" w:sz="0" w:space="0" w:color="auto"/>
                <w:left w:val="none" w:sz="0" w:space="0" w:color="auto"/>
                <w:bottom w:val="none" w:sz="0" w:space="0" w:color="auto"/>
                <w:right w:val="none" w:sz="0" w:space="0" w:color="auto"/>
              </w:divBdr>
            </w:div>
            <w:div w:id="574363788">
              <w:marLeft w:val="0"/>
              <w:marRight w:val="0"/>
              <w:marTop w:val="0"/>
              <w:marBottom w:val="0"/>
              <w:divBdr>
                <w:top w:val="none" w:sz="0" w:space="0" w:color="auto"/>
                <w:left w:val="none" w:sz="0" w:space="0" w:color="auto"/>
                <w:bottom w:val="none" w:sz="0" w:space="0" w:color="auto"/>
                <w:right w:val="none" w:sz="0" w:space="0" w:color="auto"/>
              </w:divBdr>
            </w:div>
            <w:div w:id="574363792">
              <w:marLeft w:val="0"/>
              <w:marRight w:val="0"/>
              <w:marTop w:val="0"/>
              <w:marBottom w:val="0"/>
              <w:divBdr>
                <w:top w:val="none" w:sz="0" w:space="0" w:color="auto"/>
                <w:left w:val="none" w:sz="0" w:space="0" w:color="auto"/>
                <w:bottom w:val="none" w:sz="0" w:space="0" w:color="auto"/>
                <w:right w:val="none" w:sz="0" w:space="0" w:color="auto"/>
              </w:divBdr>
            </w:div>
            <w:div w:id="5743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781">
      <w:marLeft w:val="0"/>
      <w:marRight w:val="0"/>
      <w:marTop w:val="0"/>
      <w:marBottom w:val="0"/>
      <w:divBdr>
        <w:top w:val="none" w:sz="0" w:space="0" w:color="auto"/>
        <w:left w:val="none" w:sz="0" w:space="0" w:color="auto"/>
        <w:bottom w:val="none" w:sz="0" w:space="0" w:color="auto"/>
        <w:right w:val="none" w:sz="0" w:space="0" w:color="auto"/>
      </w:divBdr>
      <w:divsChild>
        <w:div w:id="574363806">
          <w:marLeft w:val="0"/>
          <w:marRight w:val="0"/>
          <w:marTop w:val="0"/>
          <w:marBottom w:val="0"/>
          <w:divBdr>
            <w:top w:val="none" w:sz="0" w:space="0" w:color="auto"/>
            <w:left w:val="none" w:sz="0" w:space="0" w:color="auto"/>
            <w:bottom w:val="none" w:sz="0" w:space="0" w:color="auto"/>
            <w:right w:val="none" w:sz="0" w:space="0" w:color="auto"/>
          </w:divBdr>
        </w:div>
      </w:divsChild>
    </w:div>
    <w:div w:id="574363786">
      <w:marLeft w:val="0"/>
      <w:marRight w:val="0"/>
      <w:marTop w:val="0"/>
      <w:marBottom w:val="0"/>
      <w:divBdr>
        <w:top w:val="none" w:sz="0" w:space="0" w:color="auto"/>
        <w:left w:val="none" w:sz="0" w:space="0" w:color="auto"/>
        <w:bottom w:val="none" w:sz="0" w:space="0" w:color="auto"/>
        <w:right w:val="none" w:sz="0" w:space="0" w:color="auto"/>
      </w:divBdr>
    </w:div>
    <w:div w:id="574363789">
      <w:marLeft w:val="0"/>
      <w:marRight w:val="0"/>
      <w:marTop w:val="0"/>
      <w:marBottom w:val="0"/>
      <w:divBdr>
        <w:top w:val="none" w:sz="0" w:space="0" w:color="auto"/>
        <w:left w:val="none" w:sz="0" w:space="0" w:color="auto"/>
        <w:bottom w:val="none" w:sz="0" w:space="0" w:color="auto"/>
        <w:right w:val="none" w:sz="0" w:space="0" w:color="auto"/>
      </w:divBdr>
      <w:divsChild>
        <w:div w:id="574363787">
          <w:marLeft w:val="0"/>
          <w:marRight w:val="0"/>
          <w:marTop w:val="0"/>
          <w:marBottom w:val="0"/>
          <w:divBdr>
            <w:top w:val="none" w:sz="0" w:space="0" w:color="auto"/>
            <w:left w:val="none" w:sz="0" w:space="0" w:color="auto"/>
            <w:bottom w:val="none" w:sz="0" w:space="0" w:color="auto"/>
            <w:right w:val="none" w:sz="0" w:space="0" w:color="auto"/>
          </w:divBdr>
        </w:div>
      </w:divsChild>
    </w:div>
    <w:div w:id="574363795">
      <w:marLeft w:val="0"/>
      <w:marRight w:val="0"/>
      <w:marTop w:val="0"/>
      <w:marBottom w:val="0"/>
      <w:divBdr>
        <w:top w:val="none" w:sz="0" w:space="0" w:color="auto"/>
        <w:left w:val="none" w:sz="0" w:space="0" w:color="auto"/>
        <w:bottom w:val="none" w:sz="0" w:space="0" w:color="auto"/>
        <w:right w:val="none" w:sz="0" w:space="0" w:color="auto"/>
      </w:divBdr>
    </w:div>
    <w:div w:id="574363797">
      <w:marLeft w:val="0"/>
      <w:marRight w:val="0"/>
      <w:marTop w:val="0"/>
      <w:marBottom w:val="0"/>
      <w:divBdr>
        <w:top w:val="none" w:sz="0" w:space="0" w:color="auto"/>
        <w:left w:val="none" w:sz="0" w:space="0" w:color="auto"/>
        <w:bottom w:val="none" w:sz="0" w:space="0" w:color="auto"/>
        <w:right w:val="none" w:sz="0" w:space="0" w:color="auto"/>
      </w:divBdr>
    </w:div>
    <w:div w:id="574363799">
      <w:marLeft w:val="0"/>
      <w:marRight w:val="0"/>
      <w:marTop w:val="0"/>
      <w:marBottom w:val="0"/>
      <w:divBdr>
        <w:top w:val="none" w:sz="0" w:space="0" w:color="auto"/>
        <w:left w:val="none" w:sz="0" w:space="0" w:color="auto"/>
        <w:bottom w:val="none" w:sz="0" w:space="0" w:color="auto"/>
        <w:right w:val="none" w:sz="0" w:space="0" w:color="auto"/>
      </w:divBdr>
    </w:div>
    <w:div w:id="574363800">
      <w:marLeft w:val="0"/>
      <w:marRight w:val="0"/>
      <w:marTop w:val="0"/>
      <w:marBottom w:val="0"/>
      <w:divBdr>
        <w:top w:val="none" w:sz="0" w:space="0" w:color="auto"/>
        <w:left w:val="none" w:sz="0" w:space="0" w:color="auto"/>
        <w:bottom w:val="none" w:sz="0" w:space="0" w:color="auto"/>
        <w:right w:val="none" w:sz="0" w:space="0" w:color="auto"/>
      </w:divBdr>
    </w:div>
    <w:div w:id="574363801">
      <w:marLeft w:val="0"/>
      <w:marRight w:val="0"/>
      <w:marTop w:val="0"/>
      <w:marBottom w:val="0"/>
      <w:divBdr>
        <w:top w:val="none" w:sz="0" w:space="0" w:color="auto"/>
        <w:left w:val="none" w:sz="0" w:space="0" w:color="auto"/>
        <w:bottom w:val="none" w:sz="0" w:space="0" w:color="auto"/>
        <w:right w:val="none" w:sz="0" w:space="0" w:color="auto"/>
      </w:divBdr>
    </w:div>
    <w:div w:id="574363803">
      <w:marLeft w:val="0"/>
      <w:marRight w:val="0"/>
      <w:marTop w:val="0"/>
      <w:marBottom w:val="0"/>
      <w:divBdr>
        <w:top w:val="none" w:sz="0" w:space="0" w:color="auto"/>
        <w:left w:val="none" w:sz="0" w:space="0" w:color="auto"/>
        <w:bottom w:val="none" w:sz="0" w:space="0" w:color="auto"/>
        <w:right w:val="none" w:sz="0" w:space="0" w:color="auto"/>
      </w:divBdr>
      <w:divsChild>
        <w:div w:id="574363809">
          <w:marLeft w:val="0"/>
          <w:marRight w:val="0"/>
          <w:marTop w:val="0"/>
          <w:marBottom w:val="0"/>
          <w:divBdr>
            <w:top w:val="none" w:sz="0" w:space="0" w:color="auto"/>
            <w:left w:val="none" w:sz="0" w:space="0" w:color="auto"/>
            <w:bottom w:val="none" w:sz="0" w:space="0" w:color="auto"/>
            <w:right w:val="none" w:sz="0" w:space="0" w:color="auto"/>
          </w:divBdr>
        </w:div>
      </w:divsChild>
    </w:div>
    <w:div w:id="574363804">
      <w:marLeft w:val="0"/>
      <w:marRight w:val="0"/>
      <w:marTop w:val="0"/>
      <w:marBottom w:val="0"/>
      <w:divBdr>
        <w:top w:val="none" w:sz="0" w:space="0" w:color="auto"/>
        <w:left w:val="none" w:sz="0" w:space="0" w:color="auto"/>
        <w:bottom w:val="none" w:sz="0" w:space="0" w:color="auto"/>
        <w:right w:val="none" w:sz="0" w:space="0" w:color="auto"/>
      </w:divBdr>
      <w:divsChild>
        <w:div w:id="574363775">
          <w:marLeft w:val="0"/>
          <w:marRight w:val="0"/>
          <w:marTop w:val="0"/>
          <w:marBottom w:val="0"/>
          <w:divBdr>
            <w:top w:val="none" w:sz="0" w:space="0" w:color="auto"/>
            <w:left w:val="none" w:sz="0" w:space="0" w:color="auto"/>
            <w:bottom w:val="none" w:sz="0" w:space="0" w:color="auto"/>
            <w:right w:val="none" w:sz="0" w:space="0" w:color="auto"/>
          </w:divBdr>
        </w:div>
      </w:divsChild>
    </w:div>
    <w:div w:id="574363805">
      <w:marLeft w:val="0"/>
      <w:marRight w:val="0"/>
      <w:marTop w:val="0"/>
      <w:marBottom w:val="0"/>
      <w:divBdr>
        <w:top w:val="none" w:sz="0" w:space="0" w:color="auto"/>
        <w:left w:val="none" w:sz="0" w:space="0" w:color="auto"/>
        <w:bottom w:val="none" w:sz="0" w:space="0" w:color="auto"/>
        <w:right w:val="none" w:sz="0" w:space="0" w:color="auto"/>
      </w:divBdr>
    </w:div>
    <w:div w:id="574363807">
      <w:marLeft w:val="0"/>
      <w:marRight w:val="0"/>
      <w:marTop w:val="0"/>
      <w:marBottom w:val="0"/>
      <w:divBdr>
        <w:top w:val="none" w:sz="0" w:space="0" w:color="auto"/>
        <w:left w:val="none" w:sz="0" w:space="0" w:color="auto"/>
        <w:bottom w:val="none" w:sz="0" w:space="0" w:color="auto"/>
        <w:right w:val="none" w:sz="0" w:space="0" w:color="auto"/>
      </w:divBdr>
    </w:div>
    <w:div w:id="574363808">
      <w:marLeft w:val="0"/>
      <w:marRight w:val="0"/>
      <w:marTop w:val="0"/>
      <w:marBottom w:val="0"/>
      <w:divBdr>
        <w:top w:val="none" w:sz="0" w:space="0" w:color="auto"/>
        <w:left w:val="none" w:sz="0" w:space="0" w:color="auto"/>
        <w:bottom w:val="none" w:sz="0" w:space="0" w:color="auto"/>
        <w:right w:val="none" w:sz="0" w:space="0" w:color="auto"/>
      </w:divBdr>
    </w:div>
    <w:div w:id="574363811">
      <w:marLeft w:val="0"/>
      <w:marRight w:val="0"/>
      <w:marTop w:val="0"/>
      <w:marBottom w:val="0"/>
      <w:divBdr>
        <w:top w:val="none" w:sz="0" w:space="0" w:color="auto"/>
        <w:left w:val="none" w:sz="0" w:space="0" w:color="auto"/>
        <w:bottom w:val="none" w:sz="0" w:space="0" w:color="auto"/>
        <w:right w:val="none" w:sz="0" w:space="0" w:color="auto"/>
      </w:divBdr>
      <w:divsChild>
        <w:div w:id="574363754">
          <w:marLeft w:val="375"/>
          <w:marRight w:val="375"/>
          <w:marTop w:val="375"/>
          <w:marBottom w:val="450"/>
          <w:divBdr>
            <w:top w:val="none" w:sz="0" w:space="0" w:color="auto"/>
            <w:left w:val="none" w:sz="0" w:space="0" w:color="auto"/>
            <w:bottom w:val="none" w:sz="0" w:space="0" w:color="auto"/>
            <w:right w:val="none" w:sz="0" w:space="0" w:color="auto"/>
          </w:divBdr>
          <w:divsChild>
            <w:div w:id="5743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tr.goodyear.eu/registra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511</Words>
  <Characters>2918</Characters>
  <Application>Microsoft Office Outlook</Application>
  <DocSecurity>0</DocSecurity>
  <Lines>0</Lines>
  <Paragraphs>0</Paragraphs>
  <ScaleCrop>false</ScaleCrop>
  <Company>Goodyear Dunlop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at IAA for Duraseal Mixed Service Tires</dc:title>
  <dc:subject/>
  <dc:creator>Jens Voelmicke</dc:creator>
  <cp:keywords/>
  <dc:description/>
  <cp:lastModifiedBy> </cp:lastModifiedBy>
  <cp:revision>2</cp:revision>
  <cp:lastPrinted>2011-10-19T13:41:00Z</cp:lastPrinted>
  <dcterms:created xsi:type="dcterms:W3CDTF">2011-12-20T13:09:00Z</dcterms:created>
  <dcterms:modified xsi:type="dcterms:W3CDTF">2011-12-20T13:09:00Z</dcterms:modified>
</cp:coreProperties>
</file>