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11" w:rsidRPr="001A7CEC" w:rsidRDefault="008E1CA2" w:rsidP="003B6E11">
      <w:pPr>
        <w:pStyle w:val="StandardWeb"/>
        <w:rPr>
          <w:rFonts w:ascii="CorpoS" w:hAnsi="CorpoS"/>
        </w:rPr>
      </w:pPr>
      <w:bookmarkStart w:id="0" w:name="_GoBack"/>
      <w:bookmarkEnd w:id="0"/>
      <w:r>
        <w:rPr>
          <w:rFonts w:ascii="CorpoS" w:hAnsi="CorpoS" w:cs="Arial"/>
          <w:b/>
          <w:bCs/>
          <w:iCs/>
        </w:rPr>
        <w:t>Bester Vermögensverwalter</w:t>
      </w:r>
    </w:p>
    <w:p w:rsidR="006E5529" w:rsidRDefault="003B6E11" w:rsidP="003B6E11">
      <w:pPr>
        <w:pStyle w:val="StandardWeb"/>
        <w:rPr>
          <w:rFonts w:ascii="CorpoS" w:hAnsi="CorpoS" w:cs="Arial"/>
          <w:iCs/>
        </w:rPr>
      </w:pPr>
      <w:r w:rsidRPr="001A7CEC">
        <w:rPr>
          <w:rFonts w:ascii="CorpoS" w:hAnsi="CorpoS" w:cs="Arial"/>
          <w:iCs/>
        </w:rPr>
        <w:t xml:space="preserve">Die apoBank </w:t>
      </w:r>
      <w:r w:rsidR="008E1CA2">
        <w:rPr>
          <w:rFonts w:ascii="CorpoS" w:hAnsi="CorpoS" w:cs="Arial"/>
          <w:iCs/>
        </w:rPr>
        <w:t>zählt zu den besten Vermögensverwaltern 2019</w:t>
      </w:r>
      <w:r w:rsidRPr="001A7CEC">
        <w:rPr>
          <w:rFonts w:ascii="CorpoS" w:hAnsi="CorpoS" w:cs="Arial"/>
          <w:iCs/>
        </w:rPr>
        <w:t xml:space="preserve"> - das ist das Ergebnis </w:t>
      </w:r>
      <w:r w:rsidR="008E1CA2">
        <w:rPr>
          <w:rFonts w:ascii="CorpoS" w:hAnsi="CorpoS" w:cs="Arial"/>
          <w:iCs/>
        </w:rPr>
        <w:t>einer Untersuchung des Analysehauses MMD im</w:t>
      </w:r>
      <w:r w:rsidR="006E5529">
        <w:rPr>
          <w:rFonts w:ascii="CorpoS" w:hAnsi="CorpoS" w:cs="Arial"/>
          <w:iCs/>
        </w:rPr>
        <w:t xml:space="preserve"> Auftrag der Wirtschaftswoche. Konkret wurde die Bank für das Portfolio „apoVV-Defensiv Privat“</w:t>
      </w:r>
      <w:r w:rsidR="000C77C1">
        <w:rPr>
          <w:rFonts w:ascii="CorpoS" w:hAnsi="CorpoS" w:cs="Arial"/>
          <w:iCs/>
        </w:rPr>
        <w:t xml:space="preserve"> ausgezeichnet</w:t>
      </w:r>
      <w:r w:rsidR="006E5529">
        <w:rPr>
          <w:rFonts w:ascii="CorpoS" w:hAnsi="CorpoS" w:cs="Arial"/>
          <w:iCs/>
        </w:rPr>
        <w:t xml:space="preserve">, eine </w:t>
      </w:r>
      <w:r w:rsidR="00876CE9">
        <w:rPr>
          <w:rFonts w:ascii="CorpoS" w:hAnsi="CorpoS" w:cs="Arial"/>
          <w:iCs/>
        </w:rPr>
        <w:t>Investment</w:t>
      </w:r>
      <w:r w:rsidR="006E5529">
        <w:rPr>
          <w:rFonts w:ascii="CorpoS" w:hAnsi="CorpoS" w:cs="Arial"/>
          <w:iCs/>
        </w:rPr>
        <w:t>lösung</w:t>
      </w:r>
      <w:r w:rsidR="000C77C1">
        <w:rPr>
          <w:rFonts w:ascii="CorpoS" w:hAnsi="CorpoS" w:cs="Arial"/>
          <w:iCs/>
        </w:rPr>
        <w:t xml:space="preserve"> für sicherheitsorientierte Anleger</w:t>
      </w:r>
      <w:r w:rsidR="00876CE9">
        <w:rPr>
          <w:rFonts w:ascii="CorpoS" w:hAnsi="CorpoS" w:cs="Arial"/>
          <w:iCs/>
        </w:rPr>
        <w:t>. Es ist bereits die zweite Prämierung des Portfolios.</w:t>
      </w:r>
    </w:p>
    <w:p w:rsidR="006E5529" w:rsidRDefault="00876CE9" w:rsidP="003B6E11">
      <w:pPr>
        <w:pStyle w:val="StandardWeb"/>
        <w:rPr>
          <w:rFonts w:ascii="CorpoS" w:hAnsi="CorpoS" w:cs="Arial"/>
          <w:iCs/>
        </w:rPr>
      </w:pPr>
      <w:r>
        <w:rPr>
          <w:rFonts w:ascii="CorpoS" w:hAnsi="CorpoS" w:cs="Arial"/>
          <w:iCs/>
        </w:rPr>
        <w:t xml:space="preserve">„Wir freuen uns über die erneute Auszeichnung“, sagt </w:t>
      </w:r>
      <w:r w:rsidRPr="001A7CEC">
        <w:rPr>
          <w:rFonts w:ascii="CorpoS" w:hAnsi="CorpoS" w:cs="Arial"/>
          <w:iCs/>
        </w:rPr>
        <w:t>René Hermanns, Leiter des Portfoliomanagements der apoBank</w:t>
      </w:r>
      <w:r>
        <w:rPr>
          <w:rFonts w:ascii="CorpoS" w:hAnsi="CorpoS" w:cs="Arial"/>
          <w:iCs/>
        </w:rPr>
        <w:t xml:space="preserve">. </w:t>
      </w:r>
      <w:r w:rsidR="00B320E9">
        <w:rPr>
          <w:rFonts w:ascii="CorpoS" w:hAnsi="CorpoS" w:cs="Arial"/>
          <w:iCs/>
        </w:rPr>
        <w:t>„Gerade in schwierigen Börsenphasen zeigen sich die Vorteile eines gut diversifizierten Portfolios</w:t>
      </w:r>
      <w:r w:rsidR="000F625E">
        <w:rPr>
          <w:rFonts w:ascii="CorpoS" w:hAnsi="CorpoS" w:cs="Arial"/>
          <w:iCs/>
        </w:rPr>
        <w:t xml:space="preserve">, mit dem Anleger sowohl </w:t>
      </w:r>
      <w:r w:rsidR="000942FA">
        <w:rPr>
          <w:rFonts w:ascii="CorpoS" w:hAnsi="CorpoS" w:cs="Arial"/>
          <w:iCs/>
        </w:rPr>
        <w:t>Renditec</w:t>
      </w:r>
      <w:r w:rsidR="000F625E">
        <w:rPr>
          <w:rFonts w:ascii="CorpoS" w:hAnsi="CorpoS" w:cs="Arial"/>
          <w:iCs/>
        </w:rPr>
        <w:t xml:space="preserve">hancen nutzen als auch </w:t>
      </w:r>
      <w:r w:rsidR="000942FA">
        <w:rPr>
          <w:rFonts w:ascii="CorpoS" w:hAnsi="CorpoS" w:cs="Arial"/>
          <w:iCs/>
        </w:rPr>
        <w:t>Kursr</w:t>
      </w:r>
      <w:r w:rsidR="000F625E">
        <w:rPr>
          <w:rFonts w:ascii="CorpoS" w:hAnsi="CorpoS" w:cs="Arial"/>
          <w:iCs/>
        </w:rPr>
        <w:t>isiken begrenzen</w:t>
      </w:r>
      <w:r w:rsidR="00B320E9">
        <w:rPr>
          <w:rFonts w:ascii="CorpoS" w:hAnsi="CorpoS" w:cs="Arial"/>
          <w:iCs/>
        </w:rPr>
        <w:t xml:space="preserve"> </w:t>
      </w:r>
      <w:r w:rsidR="000F625E">
        <w:rPr>
          <w:rFonts w:ascii="CorpoS" w:hAnsi="CorpoS" w:cs="Arial"/>
          <w:iCs/>
        </w:rPr>
        <w:t>können.“</w:t>
      </w:r>
    </w:p>
    <w:p w:rsidR="003B6E11" w:rsidRDefault="008E1CA2" w:rsidP="000F625E">
      <w:pPr>
        <w:pStyle w:val="StandardWeb"/>
        <w:rPr>
          <w:rFonts w:ascii="CorpoS" w:hAnsi="CorpoS" w:cs="Arial"/>
          <w:iCs/>
        </w:rPr>
      </w:pPr>
      <w:r>
        <w:rPr>
          <w:rFonts w:ascii="CorpoS" w:hAnsi="CorpoS" w:cs="Arial"/>
          <w:iCs/>
        </w:rPr>
        <w:t xml:space="preserve">Insgesamt </w:t>
      </w:r>
      <w:r w:rsidR="000942FA">
        <w:rPr>
          <w:rFonts w:ascii="CorpoS" w:hAnsi="CorpoS" w:cs="Arial"/>
          <w:iCs/>
        </w:rPr>
        <w:t>analysierten die Experten</w:t>
      </w:r>
      <w:r>
        <w:rPr>
          <w:rFonts w:ascii="CorpoS" w:hAnsi="CorpoS" w:cs="Arial"/>
          <w:iCs/>
        </w:rPr>
        <w:t xml:space="preserve"> </w:t>
      </w:r>
      <w:r w:rsidR="000F625E">
        <w:rPr>
          <w:rFonts w:ascii="CorpoS" w:hAnsi="CorpoS" w:cs="Arial"/>
          <w:iCs/>
        </w:rPr>
        <w:t>1.330 Portfolios von 417 Ban</w:t>
      </w:r>
      <w:r w:rsidR="000942FA">
        <w:rPr>
          <w:rFonts w:ascii="CorpoS" w:hAnsi="CorpoS" w:cs="Arial"/>
          <w:iCs/>
        </w:rPr>
        <w:t>ken und Vermögensverwaltern</w:t>
      </w:r>
      <w:r w:rsidR="000F625E">
        <w:rPr>
          <w:rFonts w:ascii="CorpoS" w:hAnsi="CorpoS" w:cs="Arial"/>
          <w:iCs/>
        </w:rPr>
        <w:t xml:space="preserve">. Bewertet </w:t>
      </w:r>
      <w:r w:rsidR="000F625E" w:rsidRPr="00876CE9">
        <w:rPr>
          <w:rFonts w:ascii="CorpoS" w:hAnsi="CorpoS" w:cs="Arial"/>
          <w:iCs/>
        </w:rPr>
        <w:t xml:space="preserve">wurden der Ertrag, die Volatilität und der maximale Verlust der einzelnen Fonds über </w:t>
      </w:r>
      <w:r w:rsidR="000F625E">
        <w:rPr>
          <w:rFonts w:ascii="CorpoS" w:hAnsi="CorpoS" w:cs="Arial"/>
          <w:iCs/>
        </w:rPr>
        <w:t>drei</w:t>
      </w:r>
      <w:r w:rsidR="000F625E" w:rsidRPr="00876CE9">
        <w:rPr>
          <w:rFonts w:ascii="CorpoS" w:hAnsi="CorpoS" w:cs="Arial"/>
          <w:iCs/>
        </w:rPr>
        <w:t xml:space="preserve"> bzw. </w:t>
      </w:r>
      <w:r w:rsidR="000F625E">
        <w:rPr>
          <w:rFonts w:ascii="CorpoS" w:hAnsi="CorpoS" w:cs="Arial"/>
          <w:iCs/>
        </w:rPr>
        <w:t>fünf Jahre, unterschieden n</w:t>
      </w:r>
      <w:r w:rsidR="000942FA">
        <w:rPr>
          <w:rFonts w:ascii="CorpoS" w:hAnsi="CorpoS" w:cs="Arial"/>
          <w:iCs/>
        </w:rPr>
        <w:t>ach den Risikoklassen offensiv und</w:t>
      </w:r>
      <w:r w:rsidR="000F625E">
        <w:rPr>
          <w:rFonts w:ascii="CorpoS" w:hAnsi="CorpoS" w:cs="Arial"/>
          <w:iCs/>
        </w:rPr>
        <w:t xml:space="preserve"> flexibel, ausgewogen sowie defensiv.</w:t>
      </w:r>
    </w:p>
    <w:p w:rsidR="000F625E" w:rsidRDefault="000F625E" w:rsidP="000F625E">
      <w:pPr>
        <w:pStyle w:val="StandardWeb"/>
        <w:rPr>
          <w:rFonts w:ascii="CorpoS" w:hAnsi="CorpoS" w:cs="Arial"/>
          <w:iCs/>
        </w:rPr>
      </w:pPr>
      <w:r>
        <w:rPr>
          <w:rFonts w:ascii="CorpoS" w:hAnsi="CorpoS" w:cs="Arial"/>
          <w:iCs/>
        </w:rPr>
        <w:t xml:space="preserve">Bereits Ende 2018 </w:t>
      </w:r>
      <w:r w:rsidR="000942FA">
        <w:rPr>
          <w:rFonts w:ascii="CorpoS" w:hAnsi="CorpoS" w:cs="Arial"/>
          <w:iCs/>
        </w:rPr>
        <w:t>erhielt</w:t>
      </w:r>
      <w:r>
        <w:rPr>
          <w:rFonts w:ascii="CorpoS" w:hAnsi="CorpoS" w:cs="Arial"/>
          <w:iCs/>
        </w:rPr>
        <w:t xml:space="preserve"> die Vermögensverwaltung der apoBank </w:t>
      </w:r>
      <w:hyperlink r:id="rId4" w:history="1">
        <w:r w:rsidRPr="000F625E">
          <w:rPr>
            <w:rStyle w:val="Hyperlink"/>
            <w:rFonts w:ascii="CorpoS" w:hAnsi="CorpoS" w:cs="Arial"/>
            <w:iCs/>
          </w:rPr>
          <w:t>im unabhängigen Bankentest von Focus Money und n-tv</w:t>
        </w:r>
      </w:hyperlink>
      <w:r>
        <w:rPr>
          <w:rFonts w:ascii="CorpoS" w:hAnsi="CorpoS" w:cs="Arial"/>
          <w:iCs/>
        </w:rPr>
        <w:t xml:space="preserve"> </w:t>
      </w:r>
      <w:r w:rsidR="000942FA">
        <w:rPr>
          <w:rFonts w:ascii="CorpoS" w:hAnsi="CorpoS" w:cs="Arial"/>
          <w:iCs/>
        </w:rPr>
        <w:t>das</w:t>
      </w:r>
      <w:r>
        <w:rPr>
          <w:rFonts w:ascii="CorpoS" w:hAnsi="CorpoS" w:cs="Arial"/>
          <w:iCs/>
        </w:rPr>
        <w:t xml:space="preserve"> Prädikat „herausragend“.</w:t>
      </w:r>
    </w:p>
    <w:p w:rsidR="000F395C" w:rsidRPr="001F7A83" w:rsidRDefault="001F7A83" w:rsidP="001F7A83">
      <w:pPr>
        <w:pStyle w:val="StandardWeb"/>
        <w:rPr>
          <w:rFonts w:ascii="CorpoS" w:hAnsi="CorpoS" w:cs="Arial"/>
          <w:iCs/>
        </w:rPr>
      </w:pPr>
      <w:hyperlink r:id="rId5" w:history="1">
        <w:r w:rsidR="000F625E" w:rsidRPr="002155B4">
          <w:rPr>
            <w:rStyle w:val="Hyperlink"/>
            <w:rFonts w:ascii="CorpoS" w:hAnsi="CorpoS" w:cs="Arial"/>
            <w:iCs/>
          </w:rPr>
          <w:t>Weitere Informationen zur Vermögensverwaltung der apoBank</w:t>
        </w:r>
      </w:hyperlink>
    </w:p>
    <w:sectPr w:rsidR="000F395C" w:rsidRPr="001F7A83" w:rsidSect="00AA1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11"/>
    <w:rsid w:val="000942FA"/>
    <w:rsid w:val="000C77C1"/>
    <w:rsid w:val="000F395C"/>
    <w:rsid w:val="000F625E"/>
    <w:rsid w:val="001A7CEC"/>
    <w:rsid w:val="001F7A83"/>
    <w:rsid w:val="002155B4"/>
    <w:rsid w:val="003B6E11"/>
    <w:rsid w:val="006E5529"/>
    <w:rsid w:val="00876CE9"/>
    <w:rsid w:val="008E1CA2"/>
    <w:rsid w:val="00AA1DA3"/>
    <w:rsid w:val="00B320E9"/>
    <w:rsid w:val="00CA6049"/>
    <w:rsid w:val="00D21F61"/>
    <w:rsid w:val="00F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D2C64-42D0-4DF1-9B7E-7AA627F4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poS" w:eastAsiaTheme="minorHAnsi" w:hAnsi="CorpoS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D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B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F625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F625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obank.de/geldanlage-vermoegen/beste_vermoegensverwalter_2019.html?utm_source=pr&amp;utm_medium=link&amp;utm_campaign=vermoegen-auszeichung-beste-vermoegensberater-2019&amp;utm_content=" TargetMode="External"/><Relationship Id="rId4" Type="http://schemas.openxmlformats.org/officeDocument/2006/relationships/hyperlink" Target="http://apobank.mynewsdesk.com/news/herausragende-vermoegensverwaltung-33344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Apotheker- und Ärztebank eG, Düsseldorf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yg7u84u</dc:creator>
  <cp:keywords/>
  <dc:description/>
  <cp:lastModifiedBy>yg7u84u</cp:lastModifiedBy>
  <cp:revision>9</cp:revision>
  <cp:lastPrinted>2019-04-05T07:04:00Z</cp:lastPrinted>
  <dcterms:created xsi:type="dcterms:W3CDTF">2019-04-04T13:39:00Z</dcterms:created>
  <dcterms:modified xsi:type="dcterms:W3CDTF">2019-04-12T05:51:00Z</dcterms:modified>
</cp:coreProperties>
</file>