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D6D7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2A7BBE">
        <w:rPr>
          <w:noProof/>
          <w:color w:val="141414"/>
          <w:sz w:val="16"/>
          <w:szCs w:val="16"/>
          <w:lang w:val="en-US"/>
        </w:rPr>
        <w:tab/>
      </w:r>
      <w:r w:rsidR="00A70EC5">
        <w:rPr>
          <w:rFonts w:ascii="Arial Nova Light" w:hAnsi="Arial Nova Light"/>
          <w:noProof/>
          <w:color w:val="141414"/>
          <w:sz w:val="24"/>
          <w:szCs w:val="24"/>
          <w:lang w:val="fr-FR"/>
        </w:rPr>
        <w:br/>
      </w:r>
      <w:r w:rsidR="002A7BBE">
        <w:rPr>
          <w:rFonts w:ascii="Arial" w:hAnsi="Arial" w:cs="Arial"/>
          <w:noProof/>
          <w:color w:val="141414"/>
          <w:sz w:val="16"/>
          <w:szCs w:val="16"/>
          <w:lang w:val="fr-FR"/>
        </w:rPr>
        <w:t>29</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11</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2024</w:t>
      </w:r>
    </w:p>
    <w:p w14:paraId="12D9C421" w14:textId="4560C26B" w:rsidR="002A7BBE" w:rsidRDefault="002A7BBE" w:rsidP="002A7BBE">
      <w:pPr>
        <w:pStyle w:val="Rubrik1"/>
        <w:rPr>
          <w:rFonts w:eastAsia="Cambria"/>
          <w:sz w:val="29"/>
          <w:szCs w:val="22"/>
          <w:lang w:val="en-US"/>
        </w:rPr>
      </w:pPr>
      <w:r>
        <w:rPr>
          <w:rFonts w:eastAsia="Cambria"/>
          <w:sz w:val="29"/>
          <w:szCs w:val="22"/>
          <w:lang w:val="en-US"/>
        </w:rPr>
        <w:t>e</w:t>
      </w:r>
      <w:r w:rsidRPr="00815BC3">
        <w:rPr>
          <w:rFonts w:eastAsia="Cambria"/>
          <w:sz w:val="29"/>
          <w:szCs w:val="22"/>
          <w:lang w:val="en-US"/>
        </w:rPr>
        <w:t>ngcon lance l'EC02 Basic, un tiltrotateur personnalisé pour les plus petites excavatrices</w:t>
      </w:r>
    </w:p>
    <w:p w14:paraId="31DC018A" w14:textId="77777777" w:rsidR="002A7BBE" w:rsidRPr="002A7BBE" w:rsidRDefault="002A7BBE" w:rsidP="002A7BBE">
      <w:pPr>
        <w:spacing w:before="360" w:after="120" w:line="240" w:lineRule="auto"/>
        <w:outlineLvl w:val="1"/>
        <w:rPr>
          <w:rFonts w:ascii="Arial" w:eastAsia="Cambria" w:hAnsi="Arial" w:cs="Times New Roman"/>
          <w:b/>
          <w:bCs/>
          <w:sz w:val="24"/>
          <w:szCs w:val="24"/>
          <w:lang w:val="en-US" w:eastAsia="en-GB" w:bidi="en-GB"/>
        </w:rPr>
      </w:pPr>
      <w:r w:rsidRPr="002A7BBE">
        <w:rPr>
          <w:rFonts w:ascii="Arial" w:eastAsia="Cambria" w:hAnsi="Arial" w:cs="Times New Roman"/>
          <w:b/>
          <w:bCs/>
          <w:sz w:val="24"/>
          <w:szCs w:val="24"/>
          <w:lang w:val="en-US" w:eastAsia="en-GB" w:bidi="en-GB"/>
        </w:rPr>
        <w:t>engcon s'efforce constamment d'améliorer ses produits, en gardant toujours à l'esprit le client final. Dans cette optique, engcon lance aujourd'hui un tiltrotator personnalisé pour les plus petites excavatrices jusqu'à trois tonnes.</w:t>
      </w:r>
    </w:p>
    <w:p w14:paraId="6033E87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Le nouveau produit EC02 Basic est à la fois abordable et facile à utiliser, ce qui en fait un choix idéal pour les travaux d'excavation qui ne nécessitent que des fonctions d'inclinaison et de rotation.</w:t>
      </w:r>
    </w:p>
    <w:p w14:paraId="426B100D"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L'EC02 Basic offre la même qualité que les modèles plus grands et plus avancés d'engcon, mais dans un format rationalisé qui convient parfaitement aux machines plus petites. Le produit offre à l'opérateur de l'excavateur une précision combinée à une rotation illimitée et à une inclinaison de ±40°. Il fonctionne directement avec le système de commande de la pelle, ce qui rend l'installation et l'utilisation plus faciles que jamais. </w:t>
      </w:r>
    </w:p>
    <w:p w14:paraId="20539A3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Avec ce lancement, engcon continue d'être le leader de l'industrie en ce qui concerne la technologie des tiltrotateurs et les besoins des clients finaux.</w:t>
      </w:r>
    </w:p>
    <w:p w14:paraId="36F9F754" w14:textId="6C349DCB"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w:t>
      </w:r>
      <w:r>
        <w:rPr>
          <w:rFonts w:ascii="Arial" w:eastAsia="Cambria" w:hAnsi="Arial" w:cs="Times New Roman"/>
          <w:sz w:val="24"/>
          <w:szCs w:val="24"/>
          <w:lang w:val="en-US" w:eastAsia="en-GB" w:bidi="en-GB"/>
        </w:rPr>
        <w:t xml:space="preserve"> </w:t>
      </w:r>
      <w:r w:rsidRPr="002A7BBE">
        <w:rPr>
          <w:rFonts w:ascii="Arial" w:eastAsia="Cambria" w:hAnsi="Arial" w:cs="Times New Roman"/>
          <w:sz w:val="24"/>
          <w:szCs w:val="24"/>
          <w:lang w:val="en-US" w:eastAsia="en-GB" w:bidi="en-GB"/>
        </w:rPr>
        <w:t>"Nous sommes très heureux de pouvoir proposer l'EC02 Basic à nos clients. Le marché demandait un modèle plus simple pour les petites tailles et notre objectif est de rendre nos produits accessibles à tous, indépendamment de la taille de la machine ou du budget", déclare Krister Blomgren, PDG d'engcon.</w:t>
      </w:r>
    </w:p>
    <w:p w14:paraId="4CC82132"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Le nouveau tiltrotateur EC02 Basic est déjà disponible chez les revendeurs et sur le site Internet d'engcon.</w:t>
      </w:r>
    </w:p>
    <w:p w14:paraId="06AB94D6" w14:textId="77777777" w:rsidR="002A7BBE" w:rsidRDefault="002A7BBE" w:rsidP="002A7BBE">
      <w:pPr>
        <w:spacing w:before="360" w:after="120" w:line="240" w:lineRule="auto"/>
        <w:outlineLvl w:val="1"/>
        <w:rPr>
          <w:rFonts w:ascii="Arial" w:eastAsia="Times New Roman" w:hAnsi="Arial" w:cs="Times New Roman"/>
          <w:b/>
          <w:bCs/>
          <w:color w:val="000000"/>
          <w:sz w:val="28"/>
          <w:szCs w:val="26"/>
          <w:lang w:val="sv-SE" w:eastAsia="en-GB" w:bidi="en-GB"/>
        </w:rPr>
      </w:pPr>
      <w:r w:rsidRPr="002A7BBE">
        <w:rPr>
          <w:rFonts w:ascii="Arial" w:eastAsia="Times New Roman" w:hAnsi="Arial" w:cs="Times New Roman"/>
          <w:b/>
          <w:bCs/>
          <w:color w:val="000000"/>
          <w:sz w:val="28"/>
          <w:szCs w:val="26"/>
          <w:lang w:val="sv-SE" w:eastAsia="en-GB" w:bidi="en-GB"/>
        </w:rPr>
        <w:t>Données techniques :</w:t>
      </w:r>
    </w:p>
    <w:p w14:paraId="77210C35" w14:textId="47702D5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Longueur totale : 435 mm</w:t>
      </w:r>
    </w:p>
    <w:p w14:paraId="49DE4656" w14:textId="0271836F"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Hauteur de construction à partir de 245 mm</w:t>
      </w:r>
    </w:p>
    <w:p w14:paraId="6F3D3F76" w14:textId="44D83062"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Poids : 78 kg</w:t>
      </w:r>
    </w:p>
    <w:p w14:paraId="1BB87320" w14:textId="6C28B5AE"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Inclinaison : 2*40°.</w:t>
      </w:r>
    </w:p>
    <w:p w14:paraId="0E2563A0" w14:textId="720EC96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Support mécanique S30</w:t>
      </w:r>
    </w:p>
    <w:p w14:paraId="047A72EA" w14:textId="15829A82" w:rsidR="004C36B7" w:rsidRPr="002A7BBE" w:rsidRDefault="002A7BBE" w:rsidP="002A7BBE">
      <w:pPr>
        <w:pStyle w:val="Brdtextmedindrag"/>
        <w:numPr>
          <w:ilvl w:val="0"/>
          <w:numId w:val="35"/>
        </w:numPr>
        <w:spacing w:line="240" w:lineRule="auto"/>
        <w:rPr>
          <w:sz w:val="20"/>
          <w:szCs w:val="20"/>
          <w:lang w:val="en-US" w:eastAsia="en-GB" w:bidi="en-GB"/>
        </w:rPr>
      </w:pPr>
      <w:r w:rsidRPr="002A7BBE">
        <w:rPr>
          <w:sz w:val="24"/>
          <w:lang w:val="en-US" w:eastAsia="en-GB" w:bidi="en-GB"/>
        </w:rPr>
        <w:t>Poids de la machine de base : 1,5-3 tonnes</w:t>
      </w:r>
    </w:p>
    <w:p w14:paraId="2CF24844" w14:textId="77777777" w:rsidR="00DC0A40" w:rsidRPr="002A7BBE" w:rsidRDefault="00DC0A40" w:rsidP="002A7BBE">
      <w:pPr>
        <w:pStyle w:val="Brdtextmedindrag"/>
        <w:spacing w:line="240" w:lineRule="auto"/>
        <w:ind w:firstLine="0"/>
        <w:rPr>
          <w:color w:val="FF0000"/>
          <w:sz w:val="24"/>
          <w:lang w:val="en-US" w:eastAsia="en-GB" w:bidi="en-GB"/>
        </w:rPr>
      </w:pPr>
    </w:p>
    <w:p w14:paraId="0748C670" w14:textId="77777777" w:rsidR="002A7BBE" w:rsidRPr="002A7BBE" w:rsidRDefault="002A7BBE" w:rsidP="002A7BBE">
      <w:pPr>
        <w:pStyle w:val="Brdtextmedindrag"/>
        <w:spacing w:line="240" w:lineRule="auto"/>
        <w:ind w:firstLine="0"/>
        <w:rPr>
          <w:sz w:val="24"/>
          <w:lang w:val="en-US" w:eastAsia="en-GB" w:bidi="en-GB"/>
        </w:rPr>
      </w:pPr>
      <w:r w:rsidRPr="002A7BBE">
        <w:rPr>
          <w:sz w:val="24"/>
          <w:lang w:val="en-US" w:eastAsia="en-GB" w:bidi="en-GB"/>
        </w:rPr>
        <w:t>Pour plus d'informations, consultez le site</w:t>
      </w:r>
    </w:p>
    <w:p w14:paraId="3CB1F0AF" w14:textId="4033E9F5" w:rsidR="00DC0A40" w:rsidRPr="00A77D24" w:rsidRDefault="003A2D89" w:rsidP="002A7BBE">
      <w:pPr>
        <w:pStyle w:val="Brdtextmedindrag"/>
        <w:spacing w:line="240" w:lineRule="auto"/>
        <w:ind w:firstLine="0"/>
        <w:rPr>
          <w:sz w:val="24"/>
          <w:lang w:val="sv-SE" w:eastAsia="en-GB" w:bidi="en-GB"/>
        </w:rPr>
      </w:pPr>
      <w:hyperlink r:id="rId10" w:history="1">
        <w:r w:rsidR="002A7BBE" w:rsidRPr="003A2D89">
          <w:rPr>
            <w:rStyle w:val="Hyperlnk"/>
            <w:sz w:val="24"/>
            <w:lang w:val="sv-SE" w:eastAsia="en-GB" w:bidi="en-GB"/>
          </w:rPr>
          <w:t>Tiltrotator EC02 Basic | engcon</w:t>
        </w:r>
      </w:hyperlink>
    </w:p>
    <w:p w14:paraId="472988ED" w14:textId="77777777" w:rsidR="002A7BBE" w:rsidRPr="00A77D24" w:rsidRDefault="002A7BBE" w:rsidP="00123C48">
      <w:pPr>
        <w:spacing w:line="240" w:lineRule="auto"/>
        <w:rPr>
          <w:rFonts w:ascii="Arial" w:eastAsia="Arial" w:hAnsi="Arial" w:cs="Arial"/>
          <w:b/>
          <w:sz w:val="24"/>
          <w:szCs w:val="24"/>
          <w:lang w:val="sv-SE" w:bidi="fr-FR"/>
        </w:rPr>
      </w:pPr>
    </w:p>
    <w:p w14:paraId="75197363" w14:textId="395FD84E" w:rsidR="00123C48" w:rsidRPr="002A7BBE" w:rsidRDefault="00123C48" w:rsidP="002A7BBE">
      <w:pPr>
        <w:spacing w:line="240" w:lineRule="auto"/>
        <w:rPr>
          <w:rStyle w:val="normaltextrun"/>
          <w:rFonts w:ascii="Arial" w:eastAsia="Calibri" w:hAnsi="Arial" w:cs="Arial"/>
          <w:color w:val="000000" w:themeColor="text1"/>
          <w:sz w:val="24"/>
          <w:szCs w:val="24"/>
          <w:lang w:val="fr-FR"/>
        </w:rPr>
      </w:pPr>
      <w:r w:rsidRPr="00A77D24">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002A7BBE" w:rsidRPr="002A7BBE">
        <w:rPr>
          <w:rFonts w:ascii="Arial" w:eastAsia="Calibri" w:hAnsi="Arial" w:cs="Arial"/>
          <w:color w:val="000000" w:themeColor="text1"/>
          <w:sz w:val="24"/>
          <w:szCs w:val="24"/>
          <w:lang w:val="fr-FR"/>
        </w:rPr>
        <w:t>Krister Blomgren, CEO</w:t>
      </w:r>
      <w:r w:rsidR="002A7BBE">
        <w:rPr>
          <w:rFonts w:ascii="Arial" w:eastAsia="Calibri" w:hAnsi="Arial" w:cs="Arial"/>
          <w:color w:val="000000" w:themeColor="text1"/>
          <w:sz w:val="24"/>
          <w:szCs w:val="24"/>
          <w:lang w:val="fr-FR"/>
        </w:rPr>
        <w:br/>
      </w:r>
      <w:hyperlink r:id="rId11" w:history="1">
        <w:r w:rsidR="002A7BBE" w:rsidRPr="00EA2097">
          <w:rPr>
            <w:rStyle w:val="Hyperlnk"/>
            <w:rFonts w:eastAsia="Calibri" w:cs="Arial"/>
            <w:sz w:val="24"/>
            <w:szCs w:val="24"/>
            <w:lang w:val="fr-FR"/>
          </w:rPr>
          <w:t>krister.blomgren@engcon.com</w:t>
        </w:r>
      </w:hyperlink>
      <w:r w:rsidR="002A7BBE">
        <w:rPr>
          <w:rFonts w:ascii="Arial" w:eastAsia="Calibri" w:hAnsi="Arial" w:cs="Arial"/>
          <w:color w:val="000000" w:themeColor="text1"/>
          <w:sz w:val="24"/>
          <w:szCs w:val="24"/>
          <w:lang w:val="fr-FR"/>
        </w:rPr>
        <w:br/>
      </w:r>
      <w:r w:rsidR="002A7BBE" w:rsidRPr="002A7BBE">
        <w:rPr>
          <w:rFonts w:ascii="Arial" w:eastAsia="Calibri" w:hAnsi="Arial" w:cs="Arial"/>
          <w:color w:val="000000" w:themeColor="text1"/>
          <w:sz w:val="24"/>
          <w:szCs w:val="24"/>
          <w:lang w:val="fr-FR"/>
        </w:rPr>
        <w:t>+ 46 [0]70 529 92 65</w:t>
      </w:r>
      <w:r w:rsidRPr="00791C22">
        <w:rPr>
          <w:rFonts w:ascii="Arial" w:eastAsia="Calibri" w:hAnsi="Arial" w:cs="Arial"/>
          <w:color w:val="000000" w:themeColor="text1"/>
          <w:sz w:val="24"/>
          <w:szCs w:val="24"/>
          <w:lang w:val="fr-FR"/>
        </w:rPr>
        <w:t xml:space="preserve">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9C10E" w14:textId="77777777" w:rsidR="00DA7E1D" w:rsidRDefault="00DA7E1D">
      <w:pPr>
        <w:spacing w:line="240" w:lineRule="auto"/>
      </w:pPr>
      <w:r>
        <w:separator/>
      </w:r>
    </w:p>
  </w:endnote>
  <w:endnote w:type="continuationSeparator" w:id="0">
    <w:p w14:paraId="6B685393" w14:textId="77777777" w:rsidR="00DA7E1D" w:rsidRDefault="00DA7E1D">
      <w:pPr>
        <w:spacing w:line="240" w:lineRule="auto"/>
      </w:pPr>
      <w:r>
        <w:continuationSeparator/>
      </w:r>
    </w:p>
  </w:endnote>
  <w:endnote w:type="continuationNotice" w:id="1">
    <w:p w14:paraId="6E7A001C" w14:textId="77777777" w:rsidR="00DA7E1D" w:rsidRDefault="00DA7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CD0A" w14:textId="77777777" w:rsidR="00DA7E1D" w:rsidRDefault="00DA7E1D">
      <w:pPr>
        <w:spacing w:line="240" w:lineRule="auto"/>
      </w:pPr>
      <w:r>
        <w:separator/>
      </w:r>
    </w:p>
  </w:footnote>
  <w:footnote w:type="continuationSeparator" w:id="0">
    <w:p w14:paraId="72A0BC43" w14:textId="77777777" w:rsidR="00DA7E1D" w:rsidRDefault="00DA7E1D">
      <w:pPr>
        <w:spacing w:line="240" w:lineRule="auto"/>
      </w:pPr>
      <w:r>
        <w:continuationSeparator/>
      </w:r>
    </w:p>
  </w:footnote>
  <w:footnote w:type="continuationNotice" w:id="1">
    <w:p w14:paraId="4BEAD074" w14:textId="77777777" w:rsidR="00DA7E1D" w:rsidRDefault="00DA7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8A5EF4"/>
    <w:multiLevelType w:val="hybridMultilevel"/>
    <w:tmpl w:val="1272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06A22"/>
    <w:multiLevelType w:val="hybridMultilevel"/>
    <w:tmpl w:val="6A1A052C"/>
    <w:lvl w:ilvl="0" w:tplc="2556A1CA">
      <w:start w:val="29"/>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145001568">
    <w:abstractNumId w:val="16"/>
  </w:num>
  <w:num w:numId="35" w16cid:durableId="1240168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A6D33"/>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A7BBE"/>
    <w:rsid w:val="002B17A9"/>
    <w:rsid w:val="002B1947"/>
    <w:rsid w:val="002B2ECF"/>
    <w:rsid w:val="002B49B5"/>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4E5D"/>
    <w:rsid w:val="003973DD"/>
    <w:rsid w:val="003A2D89"/>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06B76"/>
    <w:rsid w:val="00913822"/>
    <w:rsid w:val="00920ED5"/>
    <w:rsid w:val="00940004"/>
    <w:rsid w:val="009521A6"/>
    <w:rsid w:val="00954DD9"/>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153BC"/>
    <w:rsid w:val="00A2096A"/>
    <w:rsid w:val="00A32297"/>
    <w:rsid w:val="00A33761"/>
    <w:rsid w:val="00A3429A"/>
    <w:rsid w:val="00A37758"/>
    <w:rsid w:val="00A40811"/>
    <w:rsid w:val="00A44143"/>
    <w:rsid w:val="00A45589"/>
    <w:rsid w:val="00A52201"/>
    <w:rsid w:val="00A661BB"/>
    <w:rsid w:val="00A70EC5"/>
    <w:rsid w:val="00A77D24"/>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151BA"/>
    <w:rsid w:val="00B21AF8"/>
    <w:rsid w:val="00B262ED"/>
    <w:rsid w:val="00B34A18"/>
    <w:rsid w:val="00B400A1"/>
    <w:rsid w:val="00B43D67"/>
    <w:rsid w:val="00B609CB"/>
    <w:rsid w:val="00B60B91"/>
    <w:rsid w:val="00B7321C"/>
    <w:rsid w:val="00B77D87"/>
    <w:rsid w:val="00B80B0A"/>
    <w:rsid w:val="00B87337"/>
    <w:rsid w:val="00B93808"/>
    <w:rsid w:val="00BC043B"/>
    <w:rsid w:val="00BC55C5"/>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42A9"/>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A7E1D"/>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B77D1"/>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6956451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96761824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ca/tiltrotateurs/ec02-basic.html?_gl=1*d9lgyn*_up*MQ..&amp;gclid=CjwKCAiAudG5BhAREiwAWMlSjDABAV7Y8u3qE0wSlx4gK5Zrg2tJusj_Oxl68_GIrkc42lIBOqNeXRoCaUgQAv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473</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3</cp:revision>
  <cp:lastPrinted>2023-10-26T09:17:00Z</cp:lastPrinted>
  <dcterms:created xsi:type="dcterms:W3CDTF">2024-11-26T09:46:00Z</dcterms:created>
  <dcterms:modified xsi:type="dcterms:W3CDTF">2024-11-26T13:04:00Z</dcterms:modified>
</cp:coreProperties>
</file>