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C4" w:rsidRPr="00DD3F30" w:rsidRDefault="00A95FC4" w:rsidP="00A95FC4">
      <w:pPr>
        <w:pStyle w:val="NormalWeb"/>
        <w:spacing w:before="0" w:beforeAutospacing="0" w:after="270" w:afterAutospacing="0"/>
        <w:rPr>
          <w:rStyle w:val="Strk"/>
          <w:rFonts w:asciiTheme="minorHAnsi" w:hAnsiTheme="minorHAnsi" w:cstheme="minorHAnsi"/>
          <w:b w:val="0"/>
          <w:sz w:val="36"/>
          <w:szCs w:val="36"/>
        </w:rPr>
      </w:pPr>
      <w:r w:rsidRPr="00DD3F30">
        <w:rPr>
          <w:rFonts w:asciiTheme="minorHAnsi" w:hAnsiTheme="minorHAnsi" w:cstheme="minorHAnsi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27BC74" wp14:editId="747564D6">
            <wp:simplePos x="0" y="0"/>
            <wp:positionH relativeFrom="margin">
              <wp:posOffset>4661535</wp:posOffset>
            </wp:positionH>
            <wp:positionV relativeFrom="margin">
              <wp:posOffset>-461010</wp:posOffset>
            </wp:positionV>
            <wp:extent cx="1699895" cy="11906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medium_CMYK_bl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276" w:lineRule="auto"/>
        <w:ind w:left="7824"/>
        <w:rPr>
          <w:rStyle w:val="Strk"/>
          <w:rFonts w:asciiTheme="minorHAnsi" w:hAnsiTheme="minorHAnsi" w:cstheme="minorHAnsi"/>
          <w:b w:val="0"/>
          <w:sz w:val="18"/>
          <w:szCs w:val="18"/>
        </w:rPr>
      </w:pP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276" w:lineRule="auto"/>
        <w:ind w:left="7824"/>
        <w:rPr>
          <w:rStyle w:val="Strk"/>
          <w:rFonts w:asciiTheme="minorHAnsi" w:hAnsiTheme="minorHAnsi" w:cstheme="minorHAnsi"/>
          <w:b w:val="0"/>
          <w:sz w:val="18"/>
          <w:szCs w:val="18"/>
        </w:rPr>
      </w:pPr>
      <w:r w:rsidRPr="00DD3F30">
        <w:rPr>
          <w:rStyle w:val="Strk"/>
          <w:rFonts w:asciiTheme="minorHAnsi" w:hAnsiTheme="minorHAnsi" w:cstheme="minorHAnsi"/>
          <w:b w:val="0"/>
          <w:sz w:val="18"/>
          <w:szCs w:val="18"/>
        </w:rPr>
        <w:t>Juli 2019</w:t>
      </w: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k"/>
          <w:rFonts w:asciiTheme="minorHAnsi" w:hAnsiTheme="minorHAnsi" w:cstheme="minorHAnsi"/>
          <w:b w:val="0"/>
          <w:sz w:val="36"/>
          <w:szCs w:val="36"/>
        </w:rPr>
      </w:pP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k"/>
          <w:rFonts w:asciiTheme="minorHAnsi" w:hAnsiTheme="minorHAnsi" w:cstheme="minorHAnsi"/>
          <w:b w:val="0"/>
          <w:sz w:val="36"/>
          <w:szCs w:val="36"/>
        </w:rPr>
      </w:pPr>
      <w:r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 xml:space="preserve">35% flere </w:t>
      </w:r>
      <w:r w:rsidR="00BD7478"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>i juli</w:t>
      </w:r>
    </w:p>
    <w:p w:rsidR="00A95FC4" w:rsidRPr="00DD3F30" w:rsidRDefault="00791C05" w:rsidP="00563F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Strk"/>
          <w:rFonts w:asciiTheme="minorHAnsi" w:hAnsiTheme="minorHAnsi" w:cstheme="minorHAnsi"/>
          <w:b w:val="0"/>
          <w:sz w:val="32"/>
          <w:szCs w:val="32"/>
        </w:rPr>
      </w:pPr>
      <w:r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>b</w:t>
      </w:r>
      <w:r w:rsidR="00A95FC4"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 xml:space="preserve">ørnefamilier og turister </w:t>
      </w:r>
      <w:r w:rsidR="00562C9C"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>strømmede til</w:t>
      </w:r>
      <w:r w:rsidR="00A95FC4"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 xml:space="preserve"> M/S Museet for Søfart</w:t>
      </w:r>
      <w:r w:rsidR="00BD7478" w:rsidRPr="00DD3F30">
        <w:rPr>
          <w:rStyle w:val="Strk"/>
          <w:rFonts w:asciiTheme="minorHAnsi" w:hAnsiTheme="minorHAnsi" w:cstheme="minorHAnsi"/>
          <w:b w:val="0"/>
          <w:sz w:val="36"/>
          <w:szCs w:val="36"/>
        </w:rPr>
        <w:t xml:space="preserve"> i sommerferien</w:t>
      </w: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D3F30">
        <w:rPr>
          <w:rFonts w:asciiTheme="minorHAnsi" w:hAnsiTheme="minorHAnsi" w:cstheme="minorHAnsi"/>
          <w:i/>
          <w:iCs/>
        </w:rPr>
        <w:br/>
      </w:r>
      <w:r w:rsidRPr="00DD3F30">
        <w:rPr>
          <w:rFonts w:asciiTheme="minorHAnsi" w:hAnsiTheme="minorHAnsi" w:cstheme="minorHAnsi"/>
        </w:rPr>
        <w:t xml:space="preserve">Selvom juli </w:t>
      </w:r>
      <w:r w:rsidR="00F26F8F" w:rsidRPr="00DD3F30">
        <w:rPr>
          <w:rFonts w:asciiTheme="minorHAnsi" w:hAnsiTheme="minorHAnsi" w:cstheme="minorHAnsi"/>
        </w:rPr>
        <w:t>også i år var en varm omgang</w:t>
      </w:r>
      <w:r w:rsidRPr="00DD3F30">
        <w:rPr>
          <w:rFonts w:asciiTheme="minorHAnsi" w:hAnsiTheme="minorHAnsi" w:cstheme="minorHAnsi"/>
        </w:rPr>
        <w:t>, er antallet af besøgende på M/S Museet for Søfart steget med 35% i forhold til sidste år. Ifølge direktør</w:t>
      </w:r>
      <w:r w:rsidR="00563F82" w:rsidRPr="00DD3F30">
        <w:rPr>
          <w:rFonts w:asciiTheme="minorHAnsi" w:hAnsiTheme="minorHAnsi" w:cstheme="minorHAnsi"/>
        </w:rPr>
        <w:t xml:space="preserve"> Ulla Tofte er </w:t>
      </w:r>
      <w:r w:rsidR="00BD7478" w:rsidRPr="00DD3F30">
        <w:rPr>
          <w:rFonts w:asciiTheme="minorHAnsi" w:hAnsiTheme="minorHAnsi" w:cstheme="minorHAnsi"/>
        </w:rPr>
        <w:t>museet lykkedes med at være både internationalt og lokalt:</w:t>
      </w:r>
    </w:p>
    <w:p w:rsidR="00230348" w:rsidRPr="00DD3F30" w:rsidRDefault="00230348" w:rsidP="00A95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BD7478" w:rsidRPr="00DD3F30" w:rsidRDefault="00A95FC4" w:rsidP="00BD747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  <w:r w:rsidRPr="00DD3F30">
        <w:rPr>
          <w:rFonts w:asciiTheme="minorHAnsi" w:hAnsiTheme="minorHAnsi" w:cstheme="minorHAnsi"/>
        </w:rPr>
        <w:t>”</w:t>
      </w:r>
      <w:r w:rsidR="00BD7478" w:rsidRPr="00DD3F30">
        <w:rPr>
          <w:rFonts w:asciiTheme="minorHAnsi" w:hAnsiTheme="minorHAnsi" w:cstheme="minorHAnsi"/>
        </w:rPr>
        <w:t xml:space="preserve">De mange forskellige gæster viser, at man sagtens kan være en international attraktion og et rart sted for lokale på én gang. Og </w:t>
      </w:r>
      <w:r w:rsidR="00BD7478" w:rsidRPr="00DD3F30">
        <w:rPr>
          <w:rFonts w:asciiTheme="minorHAnsi" w:hAnsiTheme="minorHAnsi" w:cstheme="minorHAnsi"/>
        </w:rPr>
        <w:t xml:space="preserve">japanske </w:t>
      </w:r>
      <w:r w:rsidR="00BD7478" w:rsidRPr="00DD3F30">
        <w:rPr>
          <w:rFonts w:asciiTheme="minorHAnsi" w:hAnsiTheme="minorHAnsi" w:cstheme="minorHAnsi"/>
        </w:rPr>
        <w:t xml:space="preserve">turister synes </w:t>
      </w:r>
      <w:r w:rsidR="00BD7478" w:rsidRPr="00DD3F30">
        <w:rPr>
          <w:rFonts w:asciiTheme="minorHAnsi" w:hAnsiTheme="minorHAnsi" w:cstheme="minorHAnsi"/>
        </w:rPr>
        <w:t>altså</w:t>
      </w:r>
      <w:r w:rsidR="00BD7478" w:rsidRPr="00DD3F30">
        <w:rPr>
          <w:rFonts w:asciiTheme="minorHAnsi" w:hAnsiTheme="minorHAnsi" w:cstheme="minorHAnsi"/>
        </w:rPr>
        <w:t xml:space="preserve"> det er sjovere at besøge et museum, hvor danske børnefamilier hænger ud</w:t>
      </w:r>
      <w:r w:rsidR="00BD7478" w:rsidRPr="00DD3F30">
        <w:rPr>
          <w:rFonts w:asciiTheme="minorHAnsi" w:hAnsiTheme="minorHAnsi" w:cstheme="minorHAnsi"/>
        </w:rPr>
        <w:t xml:space="preserve"> og leger</w:t>
      </w:r>
      <w:r w:rsidR="00BD7478" w:rsidRPr="00DD3F30">
        <w:rPr>
          <w:rFonts w:asciiTheme="minorHAnsi" w:hAnsiTheme="minorHAnsi" w:cstheme="minorHAnsi"/>
        </w:rPr>
        <w:t>, end et sted kun for udlændinge”.</w:t>
      </w:r>
      <w:r w:rsidR="00BD7478" w:rsidRPr="00DD3F30">
        <w:rPr>
          <w:rFonts w:asciiTheme="minorHAnsi" w:hAnsiTheme="minorHAnsi" w:cstheme="minorHAnsi"/>
        </w:rPr>
        <w:t xml:space="preserve">  </w:t>
      </w:r>
    </w:p>
    <w:p w:rsidR="00BD7478" w:rsidRPr="00DD3F30" w:rsidRDefault="00BD7478" w:rsidP="00BD747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</w:p>
    <w:p w:rsidR="00BD7478" w:rsidRPr="00DD3F30" w:rsidRDefault="00BD7478" w:rsidP="00BD747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  <w:r w:rsidRPr="00DD3F30">
        <w:rPr>
          <w:rFonts w:asciiTheme="minorHAnsi" w:hAnsiTheme="minorHAnsi" w:cstheme="minorHAnsi"/>
        </w:rPr>
        <w:t>Og tilføjer:</w:t>
      </w:r>
    </w:p>
    <w:p w:rsidR="00BD7478" w:rsidRPr="00DD3F30" w:rsidRDefault="00BD7478" w:rsidP="00BD747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</w:p>
    <w:p w:rsidR="00BD7478" w:rsidRPr="00DD3F30" w:rsidRDefault="00BD7478" w:rsidP="00BD747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  <w:bookmarkStart w:id="0" w:name="_GoBack"/>
      <w:r w:rsidRPr="00DD3F30">
        <w:rPr>
          <w:rFonts w:asciiTheme="minorHAnsi" w:hAnsiTheme="minorHAnsi" w:cstheme="minorHAnsi"/>
        </w:rPr>
        <w:t xml:space="preserve">” Som offentlig støttet kulturinstitution er det vores pligt både at være en attraktion </w:t>
      </w:r>
      <w:bookmarkEnd w:id="0"/>
      <w:r w:rsidRPr="00DD3F30">
        <w:rPr>
          <w:rFonts w:asciiTheme="minorHAnsi" w:hAnsiTheme="minorHAnsi" w:cstheme="minorHAnsi"/>
        </w:rPr>
        <w:t>og identitetsmarkør for danskere, og et stærkt visitkort overfor omverdenen</w:t>
      </w:r>
      <w:r w:rsidR="00562C9C" w:rsidRPr="00DD3F30">
        <w:rPr>
          <w:rFonts w:asciiTheme="minorHAnsi" w:hAnsiTheme="minorHAnsi" w:cstheme="minorHAnsi"/>
        </w:rPr>
        <w:t>”</w:t>
      </w:r>
    </w:p>
    <w:p w:rsidR="00BD7478" w:rsidRPr="00DD3F30" w:rsidRDefault="00BD7478" w:rsidP="00D02208">
      <w:pPr>
        <w:pStyle w:val="NormalWeb"/>
        <w:shd w:val="clear" w:color="auto" w:fill="FFFFFF"/>
        <w:spacing w:before="0" w:beforeAutospacing="0" w:after="0" w:afterAutospacing="0" w:line="360" w:lineRule="auto"/>
        <w:ind w:left="1304"/>
        <w:rPr>
          <w:rFonts w:asciiTheme="minorHAnsi" w:hAnsiTheme="minorHAnsi" w:cstheme="minorHAnsi"/>
        </w:rPr>
      </w:pPr>
    </w:p>
    <w:p w:rsidR="00673B02" w:rsidRPr="00DD3F30" w:rsidRDefault="00BD7478" w:rsidP="00A95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D3F30">
        <w:rPr>
          <w:rFonts w:asciiTheme="minorHAnsi" w:hAnsiTheme="minorHAnsi" w:cstheme="minorHAnsi"/>
        </w:rPr>
        <w:t xml:space="preserve">Museet </w:t>
      </w:r>
      <w:r w:rsidR="00562C9C" w:rsidRPr="00DD3F30">
        <w:rPr>
          <w:rFonts w:asciiTheme="minorHAnsi" w:hAnsiTheme="minorHAnsi" w:cstheme="minorHAnsi"/>
        </w:rPr>
        <w:t xml:space="preserve">havde 15.600 gæster i juli måned, hvilket er 35% flere end samme periode sidste år. </w:t>
      </w:r>
      <w:r w:rsidRPr="00DD3F30">
        <w:rPr>
          <w:rFonts w:asciiTheme="minorHAnsi" w:hAnsiTheme="minorHAnsi" w:cstheme="minorHAnsi"/>
        </w:rPr>
        <w:t xml:space="preserve"> </w:t>
      </w:r>
      <w:r w:rsidR="00562C9C" w:rsidRPr="00DD3F30">
        <w:rPr>
          <w:rFonts w:asciiTheme="minorHAnsi" w:hAnsiTheme="minorHAnsi" w:cstheme="minorHAnsi"/>
        </w:rPr>
        <w:t xml:space="preserve"> </w:t>
      </w:r>
      <w:r w:rsidR="00673B02" w:rsidRPr="00DD3F30">
        <w:rPr>
          <w:rFonts w:asciiTheme="minorHAnsi" w:hAnsiTheme="minorHAnsi" w:cstheme="minorHAnsi"/>
        </w:rPr>
        <w:t xml:space="preserve">M/S Museet for Søfart er tegnet af Bjarke Ingels og ligger i bunden af en gammel tørdok på Kulturhavnen i Helsingør. </w:t>
      </w:r>
      <w:r w:rsidR="00562C9C" w:rsidRPr="00DD3F30">
        <w:rPr>
          <w:rFonts w:asciiTheme="minorHAnsi" w:hAnsiTheme="minorHAnsi" w:cstheme="minorHAnsi"/>
        </w:rPr>
        <w:t>Museet udmærker sig både ved sin enestående arkitektur og de prisbelønnede udstillinger og har en ambition om at være ”et museum for alle dem, der ikke er interesserede i søfart – endnu”</w:t>
      </w:r>
    </w:p>
    <w:p w:rsidR="00A95FC4" w:rsidRPr="00DD3F30" w:rsidRDefault="00A95FC4" w:rsidP="00A95FC4">
      <w:pPr>
        <w:pStyle w:val="NormalWeb"/>
        <w:spacing w:before="0" w:beforeAutospacing="0" w:after="270" w:afterAutospacing="0"/>
        <w:rPr>
          <w:rFonts w:asciiTheme="minorHAnsi" w:hAnsiTheme="minorHAnsi" w:cstheme="minorHAnsi"/>
        </w:rPr>
      </w:pPr>
      <w:r w:rsidRPr="00DD3F30">
        <w:rPr>
          <w:rFonts w:asciiTheme="minorHAnsi" w:hAnsiTheme="minorHAnsi" w:cstheme="minorHAnsi"/>
        </w:rPr>
        <w:t>Se mere på www.mfs.dk</w:t>
      </w:r>
    </w:p>
    <w:p w:rsidR="00A95FC4" w:rsidRPr="00DD3F30" w:rsidRDefault="00A95FC4" w:rsidP="00A95FC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23509" w:rsidRPr="00DD3F30" w:rsidRDefault="00A95FC4">
      <w:pPr>
        <w:rPr>
          <w:rFonts w:cstheme="minorHAnsi"/>
        </w:rPr>
      </w:pPr>
      <w:r w:rsidRPr="00DD3F30">
        <w:rPr>
          <w:rFonts w:cstheme="minorHAnsi"/>
          <w:sz w:val="24"/>
          <w:szCs w:val="24"/>
        </w:rPr>
        <w:lastRenderedPageBreak/>
        <w:t xml:space="preserve">For yderligere information: </w:t>
      </w:r>
      <w:r w:rsidRPr="00DD3F30">
        <w:rPr>
          <w:rFonts w:cstheme="minorHAnsi"/>
          <w:sz w:val="24"/>
          <w:szCs w:val="24"/>
        </w:rPr>
        <w:br/>
      </w:r>
      <w:proofErr w:type="gramStart"/>
      <w:r w:rsidRPr="00DD3F30">
        <w:rPr>
          <w:rFonts w:cstheme="minorHAnsi"/>
          <w:sz w:val="24"/>
          <w:szCs w:val="24"/>
        </w:rPr>
        <w:t xml:space="preserve">Kontakt </w:t>
      </w:r>
      <w:r w:rsidR="00562C9C" w:rsidRPr="00DD3F30">
        <w:rPr>
          <w:rFonts w:cstheme="minorHAnsi"/>
          <w:sz w:val="24"/>
          <w:szCs w:val="24"/>
        </w:rPr>
        <w:t xml:space="preserve"> Ulla</w:t>
      </w:r>
      <w:proofErr w:type="gramEnd"/>
      <w:r w:rsidR="00562C9C" w:rsidRPr="00DD3F30">
        <w:rPr>
          <w:rFonts w:cstheme="minorHAnsi"/>
          <w:sz w:val="24"/>
          <w:szCs w:val="24"/>
        </w:rPr>
        <w:t xml:space="preserve"> Tofte </w:t>
      </w:r>
      <w:proofErr w:type="spellStart"/>
      <w:r w:rsidR="00562C9C" w:rsidRPr="00DD3F30">
        <w:rPr>
          <w:rFonts w:cstheme="minorHAnsi"/>
          <w:sz w:val="24"/>
          <w:szCs w:val="24"/>
        </w:rPr>
        <w:t>tlf</w:t>
      </w:r>
      <w:proofErr w:type="spellEnd"/>
      <w:r w:rsidR="00562C9C" w:rsidRPr="00DD3F30">
        <w:rPr>
          <w:rFonts w:cstheme="minorHAnsi"/>
          <w:sz w:val="24"/>
          <w:szCs w:val="24"/>
        </w:rPr>
        <w:t xml:space="preserve"> 20700146</w:t>
      </w:r>
    </w:p>
    <w:sectPr w:rsidR="00223509" w:rsidRPr="00DD3F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6833"/>
    <w:multiLevelType w:val="hybridMultilevel"/>
    <w:tmpl w:val="836C3BEE"/>
    <w:lvl w:ilvl="0" w:tplc="1E46B04A">
      <w:start w:val="3"/>
      <w:numFmt w:val="bullet"/>
      <w:lvlText w:val="-"/>
      <w:lvlJc w:val="left"/>
      <w:pPr>
        <w:ind w:left="720" w:hanging="360"/>
      </w:pPr>
      <w:rPr>
        <w:rFonts w:ascii="Agita DemiBold" w:eastAsia="Times New Roman" w:hAnsi="Agita DemiBold" w:cs="Times New Roman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0594"/>
    <w:multiLevelType w:val="hybridMultilevel"/>
    <w:tmpl w:val="447A8B0A"/>
    <w:lvl w:ilvl="0" w:tplc="B5AE4952">
      <w:start w:val="3"/>
      <w:numFmt w:val="bullet"/>
      <w:lvlText w:val="-"/>
      <w:lvlJc w:val="left"/>
      <w:pPr>
        <w:ind w:left="720" w:hanging="360"/>
      </w:pPr>
      <w:rPr>
        <w:rFonts w:ascii="Agita DemiBold" w:eastAsia="Times New Roman" w:hAnsi="Agita DemiBold" w:cs="Times New Roman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4"/>
    <w:rsid w:val="001650A0"/>
    <w:rsid w:val="00223509"/>
    <w:rsid w:val="00230348"/>
    <w:rsid w:val="00501894"/>
    <w:rsid w:val="00562C9C"/>
    <w:rsid w:val="00563F82"/>
    <w:rsid w:val="00595BD7"/>
    <w:rsid w:val="00673B02"/>
    <w:rsid w:val="006E356F"/>
    <w:rsid w:val="00791C05"/>
    <w:rsid w:val="00885AE3"/>
    <w:rsid w:val="00A95FC4"/>
    <w:rsid w:val="00BD7478"/>
    <w:rsid w:val="00D02208"/>
    <w:rsid w:val="00DD3F30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C47"/>
  <w15:chartTrackingRefBased/>
  <w15:docId w15:val="{15B4F57D-455F-4CC7-8F11-44A6F619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ita DemiBold" w:eastAsiaTheme="minorHAnsi" w:hAnsi="Agita DemiBold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C4"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95FC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9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203</Words>
  <Characters>1068</Characters>
  <Application>Microsoft Office Word</Application>
  <DocSecurity>0</DocSecurity>
  <Lines>13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Tofte</dc:creator>
  <cp:keywords/>
  <dc:description/>
  <cp:lastModifiedBy>Ulla Tofte</cp:lastModifiedBy>
  <cp:revision>1</cp:revision>
  <dcterms:created xsi:type="dcterms:W3CDTF">2019-08-08T13:21:00Z</dcterms:created>
  <dcterms:modified xsi:type="dcterms:W3CDTF">2019-08-09T08:23:00Z</dcterms:modified>
</cp:coreProperties>
</file>