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D79EC" w:rsidRPr="0061626B" w:rsidRDefault="005F19EC" w:rsidP="006F7C12">
      <w:pPr>
        <w:jc w:val="center"/>
        <w:rPr>
          <w:rFonts w:ascii="Calibri Light" w:hAnsi="Calibri Light" w:cs="Calibri"/>
          <w:b/>
          <w:bCs/>
          <w:sz w:val="44"/>
          <w:szCs w:val="36"/>
        </w:rPr>
      </w:pPr>
      <w:r>
        <w:rPr>
          <w:noProof/>
          <w:lang w:eastAsia="sv-SE"/>
        </w:rPr>
        <w:drawing>
          <wp:anchor distT="0" distB="0" distL="114300" distR="114300" simplePos="0" relativeHeight="251657728" behindDoc="0" locked="0" layoutInCell="1" allowOverlap="1">
            <wp:simplePos x="0" y="0"/>
            <wp:positionH relativeFrom="margin">
              <wp:posOffset>1461135</wp:posOffset>
            </wp:positionH>
            <wp:positionV relativeFrom="margin">
              <wp:posOffset>-335280</wp:posOffset>
            </wp:positionV>
            <wp:extent cx="2838450" cy="2809240"/>
            <wp:effectExtent l="0" t="0" r="0" b="0"/>
            <wp:wrapSquare wrapText="bothSides"/>
            <wp:docPr id="4" name="Bild 4" descr="BT16-Web-L-frila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T16-Web-L-frilag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8450" cy="2809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F7C12">
        <w:br/>
      </w:r>
    </w:p>
    <w:p w:rsidR="009D79EC" w:rsidRPr="0061626B" w:rsidRDefault="009D79EC" w:rsidP="006F7C12">
      <w:pPr>
        <w:jc w:val="center"/>
        <w:rPr>
          <w:rFonts w:ascii="Calibri Light" w:hAnsi="Calibri Light" w:cs="Calibri"/>
          <w:b/>
          <w:bCs/>
          <w:sz w:val="44"/>
          <w:szCs w:val="36"/>
        </w:rPr>
      </w:pPr>
    </w:p>
    <w:p w:rsidR="009D79EC" w:rsidRPr="0061626B" w:rsidRDefault="009D79EC" w:rsidP="006F7C12">
      <w:pPr>
        <w:jc w:val="center"/>
        <w:rPr>
          <w:rFonts w:ascii="Calibri Light" w:hAnsi="Calibri Light" w:cs="Calibri"/>
          <w:b/>
          <w:bCs/>
          <w:sz w:val="44"/>
          <w:szCs w:val="36"/>
        </w:rPr>
      </w:pPr>
    </w:p>
    <w:p w:rsidR="009D79EC" w:rsidRPr="0061626B" w:rsidRDefault="009D79EC" w:rsidP="006F7C12">
      <w:pPr>
        <w:jc w:val="center"/>
        <w:rPr>
          <w:rFonts w:ascii="Calibri Light" w:hAnsi="Calibri Light" w:cs="Calibri"/>
          <w:b/>
          <w:bCs/>
          <w:sz w:val="44"/>
          <w:szCs w:val="36"/>
        </w:rPr>
      </w:pPr>
    </w:p>
    <w:p w:rsidR="009D79EC" w:rsidRPr="0061626B" w:rsidRDefault="009D79EC" w:rsidP="006F7C12">
      <w:pPr>
        <w:jc w:val="center"/>
        <w:rPr>
          <w:rFonts w:ascii="Calibri Light" w:hAnsi="Calibri Light" w:cs="Calibri"/>
          <w:b/>
          <w:bCs/>
          <w:sz w:val="44"/>
          <w:szCs w:val="36"/>
        </w:rPr>
      </w:pPr>
    </w:p>
    <w:p w:rsidR="009D79EC" w:rsidRPr="0061626B" w:rsidRDefault="009D79EC" w:rsidP="006F7C12">
      <w:pPr>
        <w:jc w:val="center"/>
        <w:rPr>
          <w:rFonts w:ascii="Calibri Light" w:hAnsi="Calibri Light" w:cs="Calibri"/>
          <w:b/>
          <w:bCs/>
          <w:sz w:val="44"/>
          <w:szCs w:val="36"/>
        </w:rPr>
      </w:pPr>
    </w:p>
    <w:p w:rsidR="009D79EC" w:rsidRPr="0061626B" w:rsidRDefault="00C349A7" w:rsidP="006F7C12">
      <w:pPr>
        <w:jc w:val="center"/>
        <w:rPr>
          <w:rFonts w:ascii="Calibri Light" w:hAnsi="Calibri Light" w:cs="Calibri"/>
          <w:b/>
          <w:bCs/>
          <w:sz w:val="6"/>
          <w:szCs w:val="36"/>
        </w:rPr>
      </w:pP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r w:rsidRPr="0061626B">
        <w:rPr>
          <w:rFonts w:ascii="Calibri Light" w:hAnsi="Calibri Light" w:cs="Calibri"/>
          <w:b/>
          <w:bCs/>
          <w:sz w:val="6"/>
          <w:szCs w:val="36"/>
        </w:rPr>
        <w:br/>
      </w:r>
    </w:p>
    <w:p w:rsidR="00DA5242" w:rsidRPr="004F51FF" w:rsidRDefault="00660E9C" w:rsidP="009D79EC">
      <w:pPr>
        <w:rPr>
          <w:rFonts w:ascii="Calibri" w:hAnsi="Calibri" w:cs="Calibri"/>
          <w:b/>
          <w:bCs/>
          <w:sz w:val="32"/>
          <w:szCs w:val="36"/>
        </w:rPr>
      </w:pPr>
      <w:r>
        <w:rPr>
          <w:rFonts w:ascii="Calibri Light" w:hAnsi="Calibri Light" w:cs="Calibri"/>
          <w:b/>
          <w:bCs/>
          <w:sz w:val="40"/>
          <w:szCs w:val="36"/>
        </w:rPr>
        <w:t>Gagnefs</w:t>
      </w:r>
      <w:r w:rsidR="00DA5242" w:rsidRPr="0061626B">
        <w:rPr>
          <w:rFonts w:ascii="Calibri Light" w:hAnsi="Calibri Light" w:cs="Calibri"/>
          <w:b/>
          <w:bCs/>
          <w:sz w:val="40"/>
          <w:szCs w:val="36"/>
        </w:rPr>
        <w:t xml:space="preserve"> kommun </w:t>
      </w:r>
      <w:r w:rsidR="00916E0A">
        <w:rPr>
          <w:rFonts w:ascii="Calibri Light" w:hAnsi="Calibri Light" w:cs="Calibri"/>
          <w:b/>
          <w:bCs/>
          <w:sz w:val="40"/>
          <w:szCs w:val="36"/>
        </w:rPr>
        <w:t>får pris för Bästa Tillväxt 2016</w:t>
      </w:r>
      <w:bookmarkStart w:id="0" w:name="_GoBack"/>
      <w:bookmarkEnd w:id="0"/>
    </w:p>
    <w:p w:rsidR="00DA5242" w:rsidRDefault="00DA5242">
      <w:pPr>
        <w:spacing w:line="276" w:lineRule="auto"/>
        <w:jc w:val="center"/>
        <w:rPr>
          <w:rFonts w:ascii="Calibri" w:hAnsi="Calibri" w:cs="Calibri"/>
          <w:b/>
          <w:sz w:val="16"/>
        </w:rPr>
      </w:pPr>
    </w:p>
    <w:p w:rsidR="00640EC2" w:rsidRPr="0061626B" w:rsidRDefault="0077096A" w:rsidP="00C349A7">
      <w:pPr>
        <w:spacing w:line="276" w:lineRule="auto"/>
        <w:rPr>
          <w:rFonts w:ascii="Calibri" w:hAnsi="Calibri" w:cs="Calibri Light"/>
          <w:b/>
          <w:bCs/>
          <w:sz w:val="22"/>
        </w:rPr>
      </w:pPr>
      <w:r w:rsidRPr="0061626B">
        <w:rPr>
          <w:rFonts w:ascii="Calibri" w:hAnsi="Calibri" w:cs="Calibri Light"/>
          <w:b/>
          <w:bCs/>
          <w:sz w:val="22"/>
        </w:rPr>
        <w:t xml:space="preserve">Företagen i </w:t>
      </w:r>
      <w:r w:rsidR="00660E9C">
        <w:rPr>
          <w:rFonts w:ascii="Calibri" w:hAnsi="Calibri" w:cs="Calibri Light"/>
          <w:b/>
          <w:bCs/>
          <w:sz w:val="22"/>
        </w:rPr>
        <w:t>Gagnefs kommun</w:t>
      </w:r>
      <w:r w:rsidR="00640EC2" w:rsidRPr="0061626B">
        <w:rPr>
          <w:rFonts w:ascii="Calibri" w:hAnsi="Calibri" w:cs="Calibri Light"/>
          <w:b/>
          <w:bCs/>
          <w:sz w:val="22"/>
        </w:rPr>
        <w:t xml:space="preserve"> är bäst i </w:t>
      </w:r>
      <w:r w:rsidR="00660E9C">
        <w:rPr>
          <w:rFonts w:ascii="Calibri" w:hAnsi="Calibri" w:cs="Calibri Light"/>
          <w:b/>
          <w:bCs/>
          <w:sz w:val="22"/>
        </w:rPr>
        <w:t>Dalarna</w:t>
      </w:r>
      <w:r w:rsidR="004F51FF" w:rsidRPr="0061626B">
        <w:rPr>
          <w:rFonts w:ascii="Calibri" w:hAnsi="Calibri" w:cs="Calibri Light"/>
          <w:b/>
          <w:bCs/>
          <w:sz w:val="22"/>
        </w:rPr>
        <w:t>s</w:t>
      </w:r>
      <w:r w:rsidR="00640EC2" w:rsidRPr="0061626B">
        <w:rPr>
          <w:rFonts w:ascii="Calibri" w:hAnsi="Calibri" w:cs="Calibri Light"/>
          <w:b/>
          <w:bCs/>
          <w:sz w:val="22"/>
        </w:rPr>
        <w:t xml:space="preserve"> län när kreditupplysningsföretaget Syna granskar</w:t>
      </w:r>
      <w:r w:rsidRPr="0061626B">
        <w:rPr>
          <w:rFonts w:ascii="Calibri" w:hAnsi="Calibri" w:cs="Calibri Light"/>
          <w:b/>
          <w:bCs/>
          <w:sz w:val="22"/>
        </w:rPr>
        <w:t xml:space="preserve"> tillväxt</w:t>
      </w:r>
      <w:r w:rsidR="000640FE" w:rsidRPr="0061626B">
        <w:rPr>
          <w:rFonts w:ascii="Calibri" w:hAnsi="Calibri" w:cs="Calibri Light"/>
          <w:b/>
          <w:bCs/>
          <w:sz w:val="22"/>
        </w:rPr>
        <w:t>en i näringslivet</w:t>
      </w:r>
      <w:r w:rsidRPr="0061626B">
        <w:rPr>
          <w:rFonts w:ascii="Calibri" w:hAnsi="Calibri" w:cs="Calibri Light"/>
          <w:b/>
          <w:bCs/>
          <w:sz w:val="22"/>
        </w:rPr>
        <w:t>.</w:t>
      </w:r>
      <w:r w:rsidR="00A4351C" w:rsidRPr="0061626B">
        <w:rPr>
          <w:rFonts w:ascii="Calibri" w:hAnsi="Calibri" w:cs="Calibri Light"/>
          <w:b/>
          <w:bCs/>
          <w:sz w:val="22"/>
        </w:rPr>
        <w:t xml:space="preserve"> Kommunen </w:t>
      </w:r>
      <w:r w:rsidR="009523DF" w:rsidRPr="0061626B">
        <w:rPr>
          <w:rFonts w:ascii="Calibri" w:hAnsi="Calibri" w:cs="Calibri Light"/>
          <w:b/>
          <w:bCs/>
          <w:sz w:val="22"/>
        </w:rPr>
        <w:t>vinn</w:t>
      </w:r>
      <w:r w:rsidR="00660E9C">
        <w:rPr>
          <w:rFonts w:ascii="Calibri" w:hAnsi="Calibri" w:cs="Calibri Light"/>
          <w:b/>
          <w:bCs/>
          <w:sz w:val="22"/>
        </w:rPr>
        <w:t>er nu priset Bästa Tillväxt, för tredje året i rad</w:t>
      </w:r>
      <w:r w:rsidR="009523DF" w:rsidRPr="0061626B">
        <w:rPr>
          <w:rFonts w:ascii="Calibri" w:hAnsi="Calibri" w:cs="Calibri Light"/>
          <w:b/>
          <w:bCs/>
          <w:sz w:val="22"/>
        </w:rPr>
        <w:t>.</w:t>
      </w:r>
    </w:p>
    <w:p w:rsidR="00640EC2" w:rsidRPr="0061626B" w:rsidRDefault="00640EC2">
      <w:pPr>
        <w:spacing w:line="276" w:lineRule="auto"/>
        <w:rPr>
          <w:rFonts w:ascii="Calibri" w:hAnsi="Calibri" w:cs="Calibri Light"/>
          <w:b/>
          <w:bCs/>
          <w:sz w:val="22"/>
        </w:rPr>
      </w:pPr>
    </w:p>
    <w:p w:rsidR="004200FB" w:rsidRDefault="0054690D" w:rsidP="009523DF">
      <w:pPr>
        <w:spacing w:line="276" w:lineRule="auto"/>
        <w:rPr>
          <w:rFonts w:ascii="Calibri Light" w:hAnsi="Calibri Light" w:cs="Helvetica"/>
          <w:color w:val="333333"/>
          <w:sz w:val="22"/>
          <w:szCs w:val="22"/>
          <w:shd w:val="clear" w:color="auto" w:fill="FFFFFF"/>
        </w:rPr>
      </w:pPr>
      <w:r>
        <w:rPr>
          <w:rFonts w:ascii="Calibri Light" w:hAnsi="Calibri Light" w:cs="Helvetica"/>
          <w:color w:val="333333"/>
          <w:sz w:val="22"/>
          <w:szCs w:val="22"/>
          <w:shd w:val="clear" w:color="auto" w:fill="FFFFFF"/>
        </w:rPr>
        <w:t>Varje år delar</w:t>
      </w:r>
      <w:r w:rsidR="006E413B" w:rsidRPr="000640FE">
        <w:rPr>
          <w:rFonts w:ascii="Calibri Light" w:hAnsi="Calibri Light" w:cs="Helvetica"/>
          <w:color w:val="333333"/>
          <w:sz w:val="22"/>
          <w:szCs w:val="22"/>
          <w:shd w:val="clear" w:color="auto" w:fill="FFFFFF"/>
        </w:rPr>
        <w:t xml:space="preserve"> kreditupplysningsföretaget Syna ut priset</w:t>
      </w:r>
      <w:r w:rsidR="009523DF" w:rsidRPr="000640FE">
        <w:rPr>
          <w:rFonts w:ascii="Calibri Light" w:hAnsi="Calibri Light" w:cs="Helvetica"/>
          <w:color w:val="333333"/>
          <w:sz w:val="22"/>
          <w:szCs w:val="22"/>
          <w:shd w:val="clear" w:color="auto" w:fill="FFFFFF"/>
        </w:rPr>
        <w:t xml:space="preserve"> Bästa Tillväxt till den kommun i varje län där företagen växer bäst</w:t>
      </w:r>
      <w:r w:rsidR="006E413B" w:rsidRPr="000640FE">
        <w:rPr>
          <w:rFonts w:ascii="Calibri Light" w:hAnsi="Calibri Light" w:cs="Helvetica"/>
          <w:color w:val="333333"/>
          <w:sz w:val="22"/>
          <w:szCs w:val="22"/>
        </w:rPr>
        <w:t>.</w:t>
      </w:r>
      <w:r w:rsidR="009523DF" w:rsidRPr="000640FE">
        <w:rPr>
          <w:rFonts w:ascii="Calibri Light" w:hAnsi="Calibri Light" w:cs="Helvetica"/>
          <w:color w:val="333333"/>
          <w:sz w:val="22"/>
          <w:szCs w:val="22"/>
        </w:rPr>
        <w:t xml:space="preserve"> </w:t>
      </w:r>
      <w:r w:rsidR="000640FE" w:rsidRPr="000640FE">
        <w:rPr>
          <w:rFonts w:ascii="Calibri Light" w:hAnsi="Calibri Light" w:cs="Helvetica"/>
          <w:color w:val="333333"/>
          <w:sz w:val="22"/>
          <w:szCs w:val="22"/>
        </w:rPr>
        <w:t>Syna</w:t>
      </w:r>
      <w:r w:rsidR="009523DF" w:rsidRPr="000640FE">
        <w:rPr>
          <w:rFonts w:ascii="Calibri Light" w:hAnsi="Calibri Light" w:cs="Helvetica"/>
          <w:color w:val="333333"/>
          <w:sz w:val="22"/>
          <w:szCs w:val="22"/>
        </w:rPr>
        <w:t xml:space="preserve"> </w:t>
      </w:r>
      <w:r w:rsidR="004F51FF">
        <w:rPr>
          <w:rFonts w:ascii="Calibri Light" w:hAnsi="Calibri Light" w:cs="Helvetica"/>
          <w:color w:val="333333"/>
          <w:sz w:val="22"/>
          <w:szCs w:val="22"/>
        </w:rPr>
        <w:t xml:space="preserve">granskar </w:t>
      </w:r>
      <w:r w:rsidR="009523DF" w:rsidRPr="000640FE">
        <w:rPr>
          <w:rFonts w:ascii="Calibri Light" w:hAnsi="Calibri Light" w:cs="Helvetica"/>
          <w:color w:val="333333"/>
          <w:sz w:val="22"/>
          <w:szCs w:val="22"/>
        </w:rPr>
        <w:t xml:space="preserve">boksluten från alla svenska aktiebolag, och </w:t>
      </w:r>
      <w:r w:rsidR="009523DF" w:rsidRPr="000640FE">
        <w:rPr>
          <w:rFonts w:ascii="Calibri Light" w:hAnsi="Calibri Light" w:cs="Helvetica"/>
          <w:color w:val="333333"/>
          <w:sz w:val="22"/>
          <w:szCs w:val="22"/>
          <w:shd w:val="clear" w:color="auto" w:fill="FFFFFF"/>
        </w:rPr>
        <w:t xml:space="preserve">utmärkelsen går till den kommun som har störst andel företag som nyanställer, ökar </w:t>
      </w:r>
      <w:r w:rsidR="001112EC">
        <w:rPr>
          <w:rFonts w:ascii="Calibri Light" w:hAnsi="Calibri Light" w:cs="Helvetica"/>
          <w:color w:val="333333"/>
          <w:sz w:val="22"/>
          <w:szCs w:val="22"/>
          <w:shd w:val="clear" w:color="auto" w:fill="FFFFFF"/>
        </w:rPr>
        <w:t>sin omsättning oc</w:t>
      </w:r>
      <w:r w:rsidR="00BF28DB">
        <w:rPr>
          <w:rFonts w:ascii="Calibri Light" w:hAnsi="Calibri Light" w:cs="Helvetica"/>
          <w:color w:val="333333"/>
          <w:sz w:val="22"/>
          <w:szCs w:val="22"/>
          <w:shd w:val="clear" w:color="auto" w:fill="FFFFFF"/>
        </w:rPr>
        <w:t>h går med vinst.</w:t>
      </w:r>
      <w:r w:rsidR="004200FB">
        <w:rPr>
          <w:rFonts w:ascii="Calibri Light" w:hAnsi="Calibri Light" w:cs="Helvetica"/>
          <w:color w:val="333333"/>
          <w:sz w:val="22"/>
          <w:szCs w:val="22"/>
          <w:shd w:val="clear" w:color="auto" w:fill="FFFFFF"/>
        </w:rPr>
        <w:t xml:space="preserve"> Nu </w:t>
      </w:r>
      <w:r w:rsidR="005224B6">
        <w:rPr>
          <w:rFonts w:ascii="Calibri Light" w:hAnsi="Calibri Light" w:cs="Helvetica"/>
          <w:color w:val="333333"/>
          <w:sz w:val="22"/>
          <w:szCs w:val="22"/>
          <w:shd w:val="clear" w:color="auto" w:fill="FFFFFF"/>
        </w:rPr>
        <w:t>presenteras vinnarna i den tionde upplagan av priset</w:t>
      </w:r>
      <w:r w:rsidR="004200FB">
        <w:rPr>
          <w:rFonts w:ascii="Calibri Light" w:hAnsi="Calibri Light" w:cs="Helvetica"/>
          <w:color w:val="333333"/>
          <w:sz w:val="22"/>
          <w:szCs w:val="22"/>
          <w:shd w:val="clear" w:color="auto" w:fill="FFFFFF"/>
        </w:rPr>
        <w:t xml:space="preserve">. </w:t>
      </w:r>
    </w:p>
    <w:p w:rsidR="0054690D" w:rsidRDefault="0054690D" w:rsidP="009523DF">
      <w:pPr>
        <w:spacing w:line="276" w:lineRule="auto"/>
        <w:rPr>
          <w:rFonts w:ascii="Calibri Light" w:hAnsi="Calibri Light" w:cs="Helvetica"/>
          <w:color w:val="333333"/>
          <w:sz w:val="22"/>
          <w:szCs w:val="22"/>
          <w:shd w:val="clear" w:color="auto" w:fill="FFFFFF"/>
        </w:rPr>
      </w:pPr>
    </w:p>
    <w:p w:rsidR="006F7C12" w:rsidRDefault="00660E9C" w:rsidP="006F7C12">
      <w:pPr>
        <w:spacing w:line="276" w:lineRule="auto"/>
        <w:rPr>
          <w:rFonts w:ascii="Calibri Light" w:hAnsi="Calibri Light" w:cs="Helvetica"/>
          <w:color w:val="333333"/>
          <w:sz w:val="22"/>
          <w:szCs w:val="22"/>
          <w:shd w:val="clear" w:color="auto" w:fill="FFFFFF"/>
        </w:rPr>
      </w:pPr>
      <w:r>
        <w:rPr>
          <w:rFonts w:ascii="Calibri Light" w:hAnsi="Calibri Light" w:cs="Helvetica"/>
          <w:color w:val="333333"/>
          <w:sz w:val="22"/>
          <w:szCs w:val="22"/>
          <w:shd w:val="clear" w:color="auto" w:fill="FFFFFF"/>
        </w:rPr>
        <w:t>Gagnef</w:t>
      </w:r>
      <w:r w:rsidR="0046329D">
        <w:rPr>
          <w:rFonts w:ascii="Calibri Light" w:hAnsi="Calibri Light" w:cs="Helvetica"/>
          <w:color w:val="333333"/>
          <w:sz w:val="22"/>
          <w:szCs w:val="22"/>
          <w:shd w:val="clear" w:color="auto" w:fill="FFFFFF"/>
        </w:rPr>
        <w:t xml:space="preserve">s kommun </w:t>
      </w:r>
      <w:r w:rsidR="00DA11FA">
        <w:rPr>
          <w:rFonts w:ascii="Calibri Light" w:hAnsi="Calibri Light" w:cs="Helvetica"/>
          <w:color w:val="333333"/>
          <w:sz w:val="22"/>
          <w:szCs w:val="22"/>
          <w:shd w:val="clear" w:color="auto" w:fill="FFFFFF"/>
        </w:rPr>
        <w:t xml:space="preserve">vinner </w:t>
      </w:r>
      <w:r w:rsidR="0046329D">
        <w:rPr>
          <w:rFonts w:ascii="Calibri Light" w:hAnsi="Calibri Light" w:cs="Helvetica"/>
          <w:color w:val="333333"/>
          <w:sz w:val="22"/>
          <w:szCs w:val="22"/>
          <w:shd w:val="clear" w:color="auto" w:fill="FFFFFF"/>
        </w:rPr>
        <w:t xml:space="preserve">Bästa Tillväxt 2016 i </w:t>
      </w:r>
      <w:r>
        <w:rPr>
          <w:rFonts w:ascii="Calibri Light" w:hAnsi="Calibri Light" w:cs="Helvetica"/>
          <w:color w:val="333333"/>
          <w:sz w:val="22"/>
          <w:szCs w:val="22"/>
          <w:shd w:val="clear" w:color="auto" w:fill="FFFFFF"/>
        </w:rPr>
        <w:t xml:space="preserve">Dalarnas </w:t>
      </w:r>
      <w:r w:rsidR="0046329D">
        <w:rPr>
          <w:rFonts w:ascii="Calibri Light" w:hAnsi="Calibri Light" w:cs="Helvetica"/>
          <w:color w:val="333333"/>
          <w:sz w:val="22"/>
          <w:szCs w:val="22"/>
          <w:shd w:val="clear" w:color="auto" w:fill="FFFFFF"/>
        </w:rPr>
        <w:t xml:space="preserve">län, följt av </w:t>
      </w:r>
      <w:r>
        <w:rPr>
          <w:rFonts w:ascii="Calibri Light" w:hAnsi="Calibri Light" w:cs="Helvetica"/>
          <w:color w:val="333333"/>
          <w:sz w:val="22"/>
          <w:szCs w:val="22"/>
          <w:shd w:val="clear" w:color="auto" w:fill="FFFFFF"/>
        </w:rPr>
        <w:t>Borlänge</w:t>
      </w:r>
      <w:r w:rsidR="004F51FF">
        <w:rPr>
          <w:rFonts w:ascii="Calibri Light" w:hAnsi="Calibri Light" w:cs="Helvetica"/>
          <w:color w:val="333333"/>
          <w:sz w:val="22"/>
          <w:szCs w:val="22"/>
          <w:shd w:val="clear" w:color="auto" w:fill="FFFFFF"/>
        </w:rPr>
        <w:t xml:space="preserve"> på andra plats och </w:t>
      </w:r>
      <w:r>
        <w:rPr>
          <w:rFonts w:ascii="Calibri Light" w:hAnsi="Calibri Light" w:cs="Helvetica"/>
          <w:color w:val="333333"/>
          <w:sz w:val="22"/>
          <w:szCs w:val="22"/>
          <w:shd w:val="clear" w:color="auto" w:fill="FFFFFF"/>
        </w:rPr>
        <w:t>Mora</w:t>
      </w:r>
      <w:r w:rsidR="0046329D">
        <w:rPr>
          <w:rFonts w:ascii="Calibri Light" w:hAnsi="Calibri Light" w:cs="Helvetica"/>
          <w:color w:val="333333"/>
          <w:sz w:val="22"/>
          <w:szCs w:val="22"/>
          <w:shd w:val="clear" w:color="auto" w:fill="FFFFFF"/>
        </w:rPr>
        <w:t xml:space="preserve"> på tredje.</w:t>
      </w:r>
      <w:r w:rsidR="00506804">
        <w:rPr>
          <w:rFonts w:ascii="Calibri Light" w:hAnsi="Calibri Light" w:cs="Helvetica"/>
          <w:color w:val="333333"/>
          <w:sz w:val="22"/>
          <w:szCs w:val="22"/>
          <w:shd w:val="clear" w:color="auto" w:fill="FFFFFF"/>
        </w:rPr>
        <w:t xml:space="preserve"> Gagnef placerade sig på första plats i länet även 2015 och 2014.</w:t>
      </w:r>
      <w:r w:rsidR="0046329D">
        <w:rPr>
          <w:rFonts w:ascii="Calibri Light" w:hAnsi="Calibri Light" w:cs="Helvetica"/>
          <w:color w:val="333333"/>
          <w:sz w:val="22"/>
          <w:szCs w:val="22"/>
          <w:shd w:val="clear" w:color="auto" w:fill="FFFFFF"/>
        </w:rPr>
        <w:t xml:space="preserve"> </w:t>
      </w:r>
    </w:p>
    <w:p w:rsidR="00660E9C" w:rsidRPr="00660E9C" w:rsidRDefault="00660E9C" w:rsidP="00660E9C">
      <w:pPr>
        <w:spacing w:before="240" w:line="276" w:lineRule="auto"/>
        <w:rPr>
          <w:rFonts w:ascii="Calibri Light" w:hAnsi="Calibri Light" w:cs="Tahoma"/>
          <w:color w:val="000000"/>
          <w:sz w:val="22"/>
          <w:szCs w:val="22"/>
        </w:rPr>
      </w:pPr>
      <w:r>
        <w:rPr>
          <w:rFonts w:ascii="Calibri Light" w:hAnsi="Calibri Light" w:cs="Tahoma"/>
          <w:color w:val="000000"/>
          <w:sz w:val="22"/>
          <w:szCs w:val="22"/>
        </w:rPr>
        <w:t xml:space="preserve">– Vi </w:t>
      </w:r>
      <w:r w:rsidRPr="00660E9C">
        <w:rPr>
          <w:rFonts w:ascii="Calibri Light" w:hAnsi="Calibri Light" w:cs="Tahoma"/>
          <w:color w:val="000000"/>
          <w:sz w:val="22"/>
          <w:szCs w:val="22"/>
        </w:rPr>
        <w:t>är</w:t>
      </w:r>
      <w:r>
        <w:rPr>
          <w:rFonts w:ascii="Calibri Light" w:hAnsi="Calibri Light" w:cs="Tahoma"/>
          <w:color w:val="000000"/>
          <w:sz w:val="22"/>
          <w:szCs w:val="22"/>
        </w:rPr>
        <w:t xml:space="preserve"> otroligt glada över</w:t>
      </w:r>
      <w:r w:rsidRPr="00660E9C">
        <w:rPr>
          <w:rFonts w:ascii="Calibri Light" w:hAnsi="Calibri Light" w:cs="Tahoma"/>
          <w:color w:val="000000"/>
          <w:sz w:val="22"/>
          <w:szCs w:val="22"/>
        </w:rPr>
        <w:t xml:space="preserve"> att vinna Bästa tillväxt för tredje året i rad! Här har vi många små lokala företagare som dels är otroligt duktiga, men som också har företagandet</w:t>
      </w:r>
      <w:r>
        <w:rPr>
          <w:rFonts w:ascii="Calibri Light" w:hAnsi="Calibri Light" w:cs="Tahoma"/>
          <w:color w:val="000000"/>
          <w:sz w:val="22"/>
          <w:szCs w:val="22"/>
        </w:rPr>
        <w:t xml:space="preserve"> i blodet. Känslan är att vi</w:t>
      </w:r>
      <w:r w:rsidRPr="00660E9C">
        <w:rPr>
          <w:rFonts w:ascii="Calibri Light" w:hAnsi="Calibri Light" w:cs="Tahoma"/>
          <w:color w:val="000000"/>
          <w:sz w:val="22"/>
          <w:szCs w:val="22"/>
        </w:rPr>
        <w:t xml:space="preserve"> i Gagnef jobbar hårt för att hålla affärerna i det lokala området.</w:t>
      </w:r>
      <w:r>
        <w:rPr>
          <w:rFonts w:ascii="Calibri Light" w:hAnsi="Calibri Light" w:cs="Tahoma"/>
          <w:color w:val="000000"/>
          <w:sz w:val="22"/>
          <w:szCs w:val="22"/>
        </w:rPr>
        <w:t xml:space="preserve"> </w:t>
      </w:r>
      <w:r w:rsidRPr="00660E9C">
        <w:rPr>
          <w:rFonts w:ascii="Calibri Light" w:hAnsi="Calibri Light" w:cs="Tahoma"/>
          <w:color w:val="000000"/>
          <w:sz w:val="22"/>
          <w:szCs w:val="22"/>
        </w:rPr>
        <w:t xml:space="preserve">Vi befinner oss dessutom nära två starka motorer i Falun och Borlänge, det är bara positivt. De växer så det knakar och det öppnar för våra lokala företag. Vi arbetar hela tiden med att utvecklas, framförallt när det kommer till kommunala upphandlingar – där måste vi bli bättre på att stötta företagen i närområdet, säger näringslivsdirektör Tomas Kristoffersson. </w:t>
      </w:r>
    </w:p>
    <w:p w:rsidR="00660E9C" w:rsidRDefault="00660E9C" w:rsidP="00660E9C">
      <w:pPr>
        <w:spacing w:before="240" w:line="276" w:lineRule="auto"/>
        <w:rPr>
          <w:rFonts w:ascii="Calibri Light" w:hAnsi="Calibri Light" w:cs="Tahoma"/>
          <w:color w:val="000000"/>
          <w:sz w:val="22"/>
          <w:szCs w:val="22"/>
        </w:rPr>
      </w:pPr>
      <w:r>
        <w:rPr>
          <w:rFonts w:ascii="Calibri Light" w:hAnsi="Calibri Light" w:cs="Tahoma"/>
          <w:color w:val="000000"/>
          <w:sz w:val="22"/>
          <w:szCs w:val="22"/>
        </w:rPr>
        <w:t>– Att</w:t>
      </w:r>
      <w:r w:rsidRPr="00660E9C">
        <w:rPr>
          <w:rFonts w:ascii="Calibri Light" w:hAnsi="Calibri Light" w:cs="Tahoma"/>
          <w:color w:val="000000"/>
          <w:sz w:val="22"/>
          <w:szCs w:val="22"/>
        </w:rPr>
        <w:t xml:space="preserve"> vi vinner i år igen är ett eno</w:t>
      </w:r>
      <w:r>
        <w:rPr>
          <w:rFonts w:ascii="Calibri Light" w:hAnsi="Calibri Light" w:cs="Tahoma"/>
          <w:color w:val="000000"/>
          <w:sz w:val="22"/>
          <w:szCs w:val="22"/>
        </w:rPr>
        <w:t>rmt bevis på att företagarna</w:t>
      </w:r>
      <w:r w:rsidRPr="00660E9C">
        <w:rPr>
          <w:rFonts w:ascii="Calibri Light" w:hAnsi="Calibri Light" w:cs="Tahoma"/>
          <w:color w:val="000000"/>
          <w:sz w:val="22"/>
          <w:szCs w:val="22"/>
        </w:rPr>
        <w:t xml:space="preserve"> i Gagnef är otroligt duktiga. Det här är företagarnas pris! Vi är glada över att det finns så starka företag i Gagnef, som år efter år kan visa på positiva siffror och dessutom har kraft till att nyanställa. </w:t>
      </w:r>
    </w:p>
    <w:p w:rsidR="0046329D" w:rsidRPr="000F1276" w:rsidRDefault="000F1276" w:rsidP="00660E9C">
      <w:pPr>
        <w:spacing w:before="240" w:line="276" w:lineRule="auto"/>
        <w:rPr>
          <w:rFonts w:ascii="Calibri Light" w:hAnsi="Calibri Light" w:cs="Calibri Light"/>
          <w:sz w:val="22"/>
          <w:szCs w:val="22"/>
        </w:rPr>
      </w:pPr>
      <w:r w:rsidRPr="000F1276">
        <w:rPr>
          <w:rFonts w:ascii="Calibri Light" w:hAnsi="Calibri Light" w:cs="Calibri Light"/>
          <w:sz w:val="22"/>
          <w:szCs w:val="22"/>
        </w:rPr>
        <w:t>Som Sveriges äldsta kreditupplysningsföretag har Syna lång erfarenhet av företagsbedömningar. Med detaljerad information om alla svenska företag följer man utvecklingen i näringslivet</w:t>
      </w:r>
      <w:r w:rsidR="0054690D">
        <w:rPr>
          <w:rFonts w:ascii="Calibri Light" w:hAnsi="Calibri Light" w:cs="Calibri Light"/>
          <w:sz w:val="22"/>
          <w:szCs w:val="22"/>
        </w:rPr>
        <w:t xml:space="preserve"> på nära </w:t>
      </w:r>
      <w:r w:rsidR="0046329D">
        <w:rPr>
          <w:rFonts w:ascii="Calibri Light" w:hAnsi="Calibri Light" w:cs="Calibri Light"/>
          <w:sz w:val="22"/>
          <w:szCs w:val="22"/>
        </w:rPr>
        <w:t>håll</w:t>
      </w:r>
      <w:r w:rsidR="00AF2D4F">
        <w:rPr>
          <w:rFonts w:ascii="Calibri Light" w:hAnsi="Calibri Light" w:cs="Calibri Light"/>
          <w:sz w:val="22"/>
          <w:szCs w:val="22"/>
        </w:rPr>
        <w:t>.</w:t>
      </w:r>
    </w:p>
    <w:p w:rsidR="00DA5242" w:rsidRDefault="000F1276" w:rsidP="000F1276">
      <w:pPr>
        <w:spacing w:before="240" w:line="276" w:lineRule="auto"/>
        <w:rPr>
          <w:rFonts w:ascii="Calibri Light" w:hAnsi="Calibri Light" w:cs="Calibri Light"/>
          <w:b/>
          <w:bCs/>
          <w:color w:val="000000"/>
          <w:sz w:val="22"/>
          <w:szCs w:val="22"/>
        </w:rPr>
      </w:pPr>
      <w:r w:rsidRPr="000F1276">
        <w:rPr>
          <w:rFonts w:ascii="Calibri Light" w:hAnsi="Calibri Light" w:cs="Calibri Light"/>
          <w:sz w:val="22"/>
          <w:szCs w:val="22"/>
        </w:rPr>
        <w:t>– För oss på Syna känns det både kul och meningsfullt att dela</w:t>
      </w:r>
      <w:r w:rsidR="0054690D">
        <w:rPr>
          <w:rFonts w:ascii="Calibri Light" w:hAnsi="Calibri Light" w:cs="Calibri Light"/>
          <w:sz w:val="22"/>
          <w:szCs w:val="22"/>
        </w:rPr>
        <w:t xml:space="preserve"> </w:t>
      </w:r>
      <w:r w:rsidRPr="000F1276">
        <w:rPr>
          <w:rFonts w:ascii="Calibri Light" w:hAnsi="Calibri Light" w:cs="Calibri Light"/>
          <w:sz w:val="22"/>
          <w:szCs w:val="22"/>
        </w:rPr>
        <w:t>ut priset för tionde gången. Bästa Tillväxt är en viktig mätning eftersom den uppmärksammar kommuner med en bred, stabil tillväxt i näringslivet. Regioner där många företag växer har en tryggare utveckling, säger Haral</w:t>
      </w:r>
      <w:r w:rsidR="005F19EC">
        <w:rPr>
          <w:rFonts w:ascii="Calibri Light" w:hAnsi="Calibri Light" w:cs="Calibri Light"/>
          <w:sz w:val="22"/>
          <w:szCs w:val="22"/>
        </w:rPr>
        <w:t>d Stjerna, Informationsansvarig och delägare</w:t>
      </w:r>
      <w:r w:rsidRPr="000F1276">
        <w:rPr>
          <w:rFonts w:ascii="Calibri Light" w:hAnsi="Calibri Light" w:cs="Calibri Light"/>
          <w:sz w:val="22"/>
          <w:szCs w:val="22"/>
        </w:rPr>
        <w:t xml:space="preserve"> på Syna</w:t>
      </w:r>
      <w:r>
        <w:rPr>
          <w:rFonts w:ascii="Calibri Light" w:hAnsi="Calibri Light" w:cs="Calibri Light"/>
          <w:sz w:val="22"/>
          <w:szCs w:val="22"/>
        </w:rPr>
        <w:t>.</w:t>
      </w:r>
    </w:p>
    <w:p w:rsidR="00DA5242" w:rsidRPr="0061626B" w:rsidRDefault="00DA5242">
      <w:pPr>
        <w:spacing w:before="240" w:line="276" w:lineRule="auto"/>
        <w:rPr>
          <w:rFonts w:ascii="Calibri" w:hAnsi="Calibri" w:cs="Calibri Light"/>
          <w:color w:val="000000"/>
          <w:sz w:val="22"/>
          <w:szCs w:val="22"/>
        </w:rPr>
      </w:pPr>
      <w:r w:rsidRPr="0061626B">
        <w:rPr>
          <w:rFonts w:ascii="Calibri" w:hAnsi="Calibri" w:cs="Calibri Light"/>
          <w:b/>
          <w:bCs/>
          <w:color w:val="000000"/>
          <w:sz w:val="22"/>
          <w:szCs w:val="22"/>
        </w:rPr>
        <w:lastRenderedPageBreak/>
        <w:t>Om priset</w:t>
      </w:r>
    </w:p>
    <w:p w:rsidR="00DA5242" w:rsidRDefault="009F061B">
      <w:pPr>
        <w:spacing w:before="240" w:line="276" w:lineRule="auto"/>
        <w:rPr>
          <w:rFonts w:ascii="Calibri Light" w:hAnsi="Calibri Light" w:cs="Calibri Light"/>
          <w:color w:val="000000"/>
          <w:sz w:val="22"/>
          <w:szCs w:val="22"/>
        </w:rPr>
      </w:pPr>
      <w:r>
        <w:rPr>
          <w:rFonts w:ascii="Calibri Light" w:hAnsi="Calibri Light" w:cs="Calibri Light"/>
          <w:color w:val="000000"/>
          <w:sz w:val="22"/>
          <w:szCs w:val="22"/>
        </w:rPr>
        <w:t>Bästa Tillväxt premierar en s</w:t>
      </w:r>
      <w:r w:rsidR="000B7F06">
        <w:rPr>
          <w:rFonts w:ascii="Calibri Light" w:hAnsi="Calibri Light" w:cs="Calibri Light"/>
          <w:color w:val="000000"/>
          <w:sz w:val="22"/>
          <w:szCs w:val="22"/>
        </w:rPr>
        <w:t>tabil utveckling i näringslivet</w:t>
      </w:r>
      <w:r w:rsidR="005D086E">
        <w:rPr>
          <w:rFonts w:ascii="Calibri Light" w:hAnsi="Calibri Light" w:cs="Calibri Light"/>
          <w:color w:val="000000"/>
          <w:sz w:val="22"/>
          <w:szCs w:val="22"/>
        </w:rPr>
        <w:t>,</w:t>
      </w:r>
      <w:r w:rsidR="0018675A">
        <w:rPr>
          <w:rFonts w:ascii="Calibri Light" w:hAnsi="Calibri Light" w:cs="Calibri Light"/>
          <w:color w:val="000000"/>
          <w:sz w:val="22"/>
          <w:szCs w:val="22"/>
        </w:rPr>
        <w:t xml:space="preserve"> och </w:t>
      </w:r>
      <w:r w:rsidR="00D9608A">
        <w:rPr>
          <w:rFonts w:ascii="Calibri Light" w:hAnsi="Calibri Light" w:cs="Calibri Light"/>
          <w:color w:val="000000"/>
          <w:sz w:val="22"/>
          <w:szCs w:val="22"/>
        </w:rPr>
        <w:t>går till</w:t>
      </w:r>
      <w:r w:rsidR="0018675A">
        <w:rPr>
          <w:rFonts w:ascii="Calibri Light" w:hAnsi="Calibri Light" w:cs="Calibri Light"/>
          <w:color w:val="000000"/>
          <w:sz w:val="22"/>
          <w:szCs w:val="22"/>
        </w:rPr>
        <w:t xml:space="preserve"> den</w:t>
      </w:r>
      <w:r w:rsidR="00DA5242">
        <w:rPr>
          <w:rFonts w:ascii="Calibri Light" w:hAnsi="Calibri Light" w:cs="Calibri Light"/>
          <w:color w:val="000000"/>
          <w:sz w:val="22"/>
          <w:szCs w:val="22"/>
        </w:rPr>
        <w:t xml:space="preserve"> kommun i varje län som har störst andel växande företag.</w:t>
      </w:r>
    </w:p>
    <w:p w:rsidR="00DA5242" w:rsidRDefault="00DA5242">
      <w:pPr>
        <w:spacing w:before="240" w:line="276" w:lineRule="auto"/>
        <w:rPr>
          <w:rFonts w:ascii="Calibri Light" w:hAnsi="Calibri Light" w:cs="Calibri Light"/>
          <w:color w:val="000000"/>
          <w:sz w:val="22"/>
          <w:szCs w:val="22"/>
        </w:rPr>
      </w:pPr>
      <w:r>
        <w:rPr>
          <w:rFonts w:ascii="Calibri Light" w:hAnsi="Calibri Light" w:cs="Calibri Light"/>
          <w:color w:val="000000"/>
          <w:sz w:val="22"/>
          <w:szCs w:val="22"/>
        </w:rPr>
        <w:t>Tre värden mäts:</w:t>
      </w:r>
      <w:r>
        <w:rPr>
          <w:rFonts w:ascii="Calibri Light" w:hAnsi="Calibri Light" w:cs="Calibri Light"/>
          <w:color w:val="000000"/>
          <w:sz w:val="22"/>
          <w:szCs w:val="22"/>
        </w:rPr>
        <w:br/>
        <w:t>- Andelen företag som har en omsättningsökning &gt; 5 % mellan de två senaste årsredovisningarna.</w:t>
      </w:r>
      <w:r>
        <w:rPr>
          <w:rFonts w:ascii="Calibri Light" w:hAnsi="Calibri Light" w:cs="Calibri Light"/>
          <w:color w:val="000000"/>
          <w:sz w:val="22"/>
          <w:szCs w:val="22"/>
        </w:rPr>
        <w:br/>
        <w:t>- Andelen företag som ökat antalet anställda mellan de två senaste årsredovisningarna.</w:t>
      </w:r>
      <w:r>
        <w:rPr>
          <w:rFonts w:ascii="Calibri Light" w:hAnsi="Calibri Light" w:cs="Calibri Light"/>
          <w:color w:val="000000"/>
          <w:sz w:val="22"/>
          <w:szCs w:val="22"/>
        </w:rPr>
        <w:br/>
        <w:t>- Andelen företag som går med vinst enligt senaste årsredovisningen.</w:t>
      </w:r>
    </w:p>
    <w:p w:rsidR="00DA5242" w:rsidRDefault="00DA5242">
      <w:pPr>
        <w:spacing w:before="240" w:line="276" w:lineRule="auto"/>
        <w:rPr>
          <w:rFonts w:ascii="Calibri Light" w:hAnsi="Calibri Light" w:cs="Calibri Light"/>
          <w:b/>
          <w:bCs/>
          <w:color w:val="000000"/>
          <w:sz w:val="22"/>
          <w:szCs w:val="22"/>
        </w:rPr>
      </w:pPr>
      <w:r>
        <w:rPr>
          <w:rFonts w:ascii="Calibri Light" w:hAnsi="Calibri Light" w:cs="Calibri Light"/>
          <w:color w:val="000000"/>
          <w:sz w:val="22"/>
          <w:szCs w:val="22"/>
        </w:rPr>
        <w:t xml:space="preserve">Av dessa tal skapas ett tillväxtindex som används för att jämföra kommunerna. Indexet baseras på alla svenska aktiebolags senast tillgängliga bokslut. Kommuner med färre än 100 aktiebolag </w:t>
      </w:r>
      <w:r w:rsidR="00A4351C">
        <w:rPr>
          <w:rFonts w:ascii="Calibri Light" w:hAnsi="Calibri Light" w:cs="Calibri Light"/>
          <w:color w:val="000000"/>
          <w:sz w:val="22"/>
          <w:szCs w:val="22"/>
        </w:rPr>
        <w:t xml:space="preserve">är inte med i mätningen </w:t>
      </w:r>
      <w:r>
        <w:rPr>
          <w:rFonts w:ascii="Calibri Light" w:hAnsi="Calibri Light" w:cs="Calibri Light"/>
          <w:color w:val="000000"/>
          <w:sz w:val="22"/>
          <w:szCs w:val="22"/>
        </w:rPr>
        <w:t>eftersom resultatet annars blir missvisande.</w:t>
      </w:r>
    </w:p>
    <w:p w:rsidR="00090724" w:rsidRPr="0061626B" w:rsidRDefault="00DA5242" w:rsidP="00090724">
      <w:pPr>
        <w:spacing w:before="240" w:after="240" w:line="276" w:lineRule="auto"/>
        <w:rPr>
          <w:rFonts w:ascii="Calibri" w:hAnsi="Calibri" w:cs="Calibri Light"/>
          <w:b/>
          <w:bCs/>
          <w:color w:val="000000"/>
          <w:sz w:val="22"/>
          <w:szCs w:val="22"/>
        </w:rPr>
      </w:pPr>
      <w:r w:rsidRPr="0061626B">
        <w:rPr>
          <w:rFonts w:ascii="Calibri" w:hAnsi="Calibri" w:cs="Calibri Light"/>
          <w:b/>
          <w:bCs/>
          <w:color w:val="000000"/>
          <w:sz w:val="22"/>
          <w:szCs w:val="22"/>
        </w:rPr>
        <w:t>Vill du veta mer om priset, kontakta Harald Stjerna, Informationsansvarig</w:t>
      </w:r>
      <w:r w:rsidR="005F19EC">
        <w:rPr>
          <w:rFonts w:ascii="Calibri" w:hAnsi="Calibri" w:cs="Calibri Light"/>
          <w:b/>
          <w:bCs/>
          <w:color w:val="000000"/>
          <w:sz w:val="22"/>
          <w:szCs w:val="22"/>
        </w:rPr>
        <w:t xml:space="preserve"> och delägare</w:t>
      </w:r>
      <w:r w:rsidRPr="0061626B">
        <w:rPr>
          <w:rFonts w:ascii="Calibri" w:hAnsi="Calibri" w:cs="Calibri Light"/>
          <w:b/>
          <w:bCs/>
          <w:color w:val="000000"/>
          <w:sz w:val="22"/>
          <w:szCs w:val="22"/>
        </w:rPr>
        <w:t xml:space="preserve"> på Syna:</w:t>
      </w:r>
    </w:p>
    <w:p w:rsidR="00DA5242" w:rsidRPr="0061626B" w:rsidRDefault="00DA5242" w:rsidP="00090724">
      <w:pPr>
        <w:spacing w:before="240" w:after="240" w:line="276" w:lineRule="auto"/>
        <w:rPr>
          <w:rFonts w:ascii="Calibri" w:hAnsi="Calibri" w:cs="Calibri Light"/>
          <w:color w:val="000000"/>
          <w:sz w:val="22"/>
          <w:szCs w:val="22"/>
        </w:rPr>
      </w:pPr>
      <w:r>
        <w:rPr>
          <w:rFonts w:ascii="Calibri Light" w:hAnsi="Calibri Light" w:cs="Calibri Light"/>
          <w:color w:val="000000"/>
          <w:sz w:val="22"/>
          <w:szCs w:val="22"/>
        </w:rPr>
        <w:t xml:space="preserve">Mejl: </w:t>
      </w:r>
      <w:r>
        <w:rPr>
          <w:rFonts w:ascii="Calibri Light" w:hAnsi="Calibri Light" w:cs="Calibri Light"/>
          <w:sz w:val="22"/>
          <w:szCs w:val="22"/>
        </w:rPr>
        <w:t>harald.stjerna@syna.se</w:t>
      </w:r>
      <w:r>
        <w:rPr>
          <w:rFonts w:ascii="Calibri Light" w:hAnsi="Calibri Light" w:cs="Calibri Light"/>
          <w:color w:val="000000"/>
          <w:sz w:val="22"/>
          <w:szCs w:val="22"/>
        </w:rPr>
        <w:br/>
        <w:t>Dir</w:t>
      </w:r>
      <w:r w:rsidR="00506368">
        <w:rPr>
          <w:rFonts w:ascii="Calibri Light" w:hAnsi="Calibri Light" w:cs="Calibri Light"/>
          <w:color w:val="000000"/>
          <w:sz w:val="22"/>
          <w:szCs w:val="22"/>
        </w:rPr>
        <w:t>ektnummer</w:t>
      </w:r>
      <w:r w:rsidR="002B6BC9">
        <w:rPr>
          <w:rFonts w:ascii="Calibri Light" w:hAnsi="Calibri Light" w:cs="Calibri Light"/>
          <w:color w:val="000000"/>
          <w:sz w:val="22"/>
          <w:szCs w:val="22"/>
        </w:rPr>
        <w:t>: 040-</w:t>
      </w:r>
      <w:r>
        <w:rPr>
          <w:rFonts w:ascii="Calibri Light" w:hAnsi="Calibri Light" w:cs="Calibri Light"/>
          <w:color w:val="000000"/>
          <w:sz w:val="22"/>
          <w:szCs w:val="22"/>
        </w:rPr>
        <w:t>25</w:t>
      </w:r>
      <w:r w:rsidR="002B6BC9">
        <w:rPr>
          <w:rFonts w:ascii="Calibri Light" w:hAnsi="Calibri Light" w:cs="Calibri Light"/>
          <w:color w:val="000000"/>
          <w:sz w:val="22"/>
          <w:szCs w:val="22"/>
        </w:rPr>
        <w:t xml:space="preserve"> </w:t>
      </w:r>
      <w:r>
        <w:rPr>
          <w:rFonts w:ascii="Calibri Light" w:hAnsi="Calibri Light" w:cs="Calibri Light"/>
          <w:color w:val="000000"/>
          <w:sz w:val="22"/>
          <w:szCs w:val="22"/>
        </w:rPr>
        <w:t>85</w:t>
      </w:r>
      <w:r w:rsidR="002B6BC9">
        <w:rPr>
          <w:rFonts w:ascii="Calibri Light" w:hAnsi="Calibri Light" w:cs="Calibri Light"/>
          <w:color w:val="000000"/>
          <w:sz w:val="22"/>
          <w:szCs w:val="22"/>
        </w:rPr>
        <w:t xml:space="preserve"> </w:t>
      </w:r>
      <w:r>
        <w:rPr>
          <w:rFonts w:ascii="Calibri Light" w:hAnsi="Calibri Light" w:cs="Calibri Light"/>
          <w:color w:val="000000"/>
          <w:sz w:val="22"/>
          <w:szCs w:val="22"/>
        </w:rPr>
        <w:t>39</w:t>
      </w:r>
      <w:r>
        <w:rPr>
          <w:rFonts w:ascii="Calibri Light" w:hAnsi="Calibri Light" w:cs="Calibri Light"/>
          <w:color w:val="000000"/>
          <w:sz w:val="22"/>
          <w:szCs w:val="22"/>
        </w:rPr>
        <w:br/>
        <w:t>Mob</w:t>
      </w:r>
      <w:r w:rsidR="00506368">
        <w:rPr>
          <w:rFonts w:ascii="Calibri Light" w:hAnsi="Calibri Light" w:cs="Calibri Light"/>
          <w:color w:val="000000"/>
          <w:sz w:val="22"/>
          <w:szCs w:val="22"/>
        </w:rPr>
        <w:t>iltelefon</w:t>
      </w:r>
      <w:r>
        <w:rPr>
          <w:rFonts w:ascii="Calibri Light" w:hAnsi="Calibri Light" w:cs="Calibri Light"/>
          <w:color w:val="000000"/>
          <w:sz w:val="22"/>
          <w:szCs w:val="22"/>
        </w:rPr>
        <w:t>: 0702</w:t>
      </w:r>
      <w:r w:rsidR="002B6BC9">
        <w:rPr>
          <w:rFonts w:ascii="Calibri Light" w:hAnsi="Calibri Light" w:cs="Calibri Light"/>
          <w:color w:val="000000"/>
          <w:sz w:val="22"/>
          <w:szCs w:val="22"/>
        </w:rPr>
        <w:t>-</w:t>
      </w:r>
      <w:r>
        <w:rPr>
          <w:rFonts w:ascii="Calibri Light" w:hAnsi="Calibri Light" w:cs="Calibri Light"/>
          <w:color w:val="000000"/>
          <w:sz w:val="22"/>
          <w:szCs w:val="22"/>
        </w:rPr>
        <w:t>33</w:t>
      </w:r>
      <w:r w:rsidR="002B6BC9">
        <w:rPr>
          <w:rFonts w:ascii="Calibri Light" w:hAnsi="Calibri Light" w:cs="Calibri Light"/>
          <w:color w:val="000000"/>
          <w:sz w:val="22"/>
          <w:szCs w:val="22"/>
        </w:rPr>
        <w:t xml:space="preserve"> </w:t>
      </w:r>
      <w:r>
        <w:rPr>
          <w:rFonts w:ascii="Calibri Light" w:hAnsi="Calibri Light" w:cs="Calibri Light"/>
          <w:color w:val="000000"/>
          <w:sz w:val="22"/>
          <w:szCs w:val="22"/>
        </w:rPr>
        <w:t>82</w:t>
      </w:r>
      <w:r w:rsidR="002B6BC9">
        <w:rPr>
          <w:rFonts w:ascii="Calibri Light" w:hAnsi="Calibri Light" w:cs="Calibri Light"/>
          <w:color w:val="000000"/>
          <w:sz w:val="22"/>
          <w:szCs w:val="22"/>
        </w:rPr>
        <w:t xml:space="preserve"> 97</w:t>
      </w:r>
      <w:r w:rsidR="002B6BC9">
        <w:rPr>
          <w:rFonts w:ascii="Calibri Light" w:hAnsi="Calibri Light" w:cs="Calibri Light"/>
          <w:color w:val="000000"/>
          <w:sz w:val="22"/>
          <w:szCs w:val="22"/>
        </w:rPr>
        <w:br/>
        <w:t>Växel: 040-</w:t>
      </w:r>
      <w:r>
        <w:rPr>
          <w:rFonts w:ascii="Calibri Light" w:hAnsi="Calibri Light" w:cs="Calibri Light"/>
          <w:color w:val="000000"/>
          <w:sz w:val="22"/>
          <w:szCs w:val="22"/>
        </w:rPr>
        <w:t>25</w:t>
      </w:r>
      <w:r w:rsidR="002B6BC9">
        <w:rPr>
          <w:rFonts w:ascii="Calibri Light" w:hAnsi="Calibri Light" w:cs="Calibri Light"/>
          <w:color w:val="000000"/>
          <w:sz w:val="22"/>
          <w:szCs w:val="22"/>
        </w:rPr>
        <w:t xml:space="preserve"> </w:t>
      </w:r>
      <w:r>
        <w:rPr>
          <w:rFonts w:ascii="Calibri Light" w:hAnsi="Calibri Light" w:cs="Calibri Light"/>
          <w:color w:val="000000"/>
          <w:sz w:val="22"/>
          <w:szCs w:val="22"/>
        </w:rPr>
        <w:t>85</w:t>
      </w:r>
      <w:r w:rsidR="002B6BC9">
        <w:rPr>
          <w:rFonts w:ascii="Calibri Light" w:hAnsi="Calibri Light" w:cs="Calibri Light"/>
          <w:color w:val="000000"/>
          <w:sz w:val="22"/>
          <w:szCs w:val="22"/>
        </w:rPr>
        <w:t xml:space="preserve"> </w:t>
      </w:r>
      <w:r>
        <w:rPr>
          <w:rFonts w:ascii="Calibri Light" w:hAnsi="Calibri Light" w:cs="Calibri Light"/>
          <w:color w:val="000000"/>
          <w:sz w:val="22"/>
          <w:szCs w:val="22"/>
        </w:rPr>
        <w:t>00</w:t>
      </w:r>
    </w:p>
    <w:p w:rsidR="00DA5242" w:rsidRDefault="00DA5242">
      <w:pPr>
        <w:pStyle w:val="Brdtext"/>
        <w:widowControl/>
        <w:spacing w:after="212" w:line="276" w:lineRule="auto"/>
        <w:rPr>
          <w:rFonts w:ascii="Calibri Light" w:hAnsi="Calibri Light" w:cs="Calibri Light"/>
          <w:color w:val="000000"/>
          <w:sz w:val="22"/>
          <w:szCs w:val="22"/>
        </w:rPr>
      </w:pPr>
    </w:p>
    <w:p w:rsidR="00DA5242" w:rsidRPr="00090724" w:rsidRDefault="00DA5242">
      <w:pPr>
        <w:pStyle w:val="Brdtext"/>
        <w:widowControl/>
        <w:spacing w:after="212" w:line="276" w:lineRule="auto"/>
        <w:rPr>
          <w:rFonts w:ascii="Calibri Light" w:hAnsi="Calibri Light" w:cs="Calibri Light"/>
          <w:sz w:val="20"/>
          <w:szCs w:val="22"/>
        </w:rPr>
      </w:pPr>
      <w:r w:rsidRPr="00090724">
        <w:rPr>
          <w:rFonts w:ascii="Calibri Light" w:hAnsi="Calibri Light" w:cs="Calibri Light"/>
          <w:i/>
          <w:sz w:val="20"/>
          <w:szCs w:val="22"/>
        </w:rPr>
        <w:t>Syna är experter på kreditupplysning och marknadsinformation. Vi har hjälpt företag att göra bättre affärer sedan 1947. Idag använder tusentals kunder våra tjänster på syna.se. Välkommen du också.</w:t>
      </w:r>
    </w:p>
    <w:p w:rsidR="00DA5242" w:rsidRDefault="00DA5242">
      <w:pPr>
        <w:spacing w:line="276" w:lineRule="auto"/>
        <w:rPr>
          <w:rFonts w:ascii="Calibri Light" w:hAnsi="Calibri Light" w:cs="Calibri Light"/>
          <w:sz w:val="22"/>
          <w:szCs w:val="22"/>
        </w:rPr>
      </w:pPr>
    </w:p>
    <w:p w:rsidR="00DA5242" w:rsidRDefault="00DA5242">
      <w:pPr>
        <w:spacing w:line="276" w:lineRule="auto"/>
      </w:pPr>
    </w:p>
    <w:sectPr w:rsidR="00DA5242">
      <w:headerReference w:type="default" r:id="rId9"/>
      <w:pgSz w:w="11906" w:h="16838"/>
      <w:pgMar w:top="1417" w:right="1417" w:bottom="1417" w:left="1417" w:header="708"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29B" w:rsidRDefault="0081429B">
      <w:r>
        <w:separator/>
      </w:r>
    </w:p>
  </w:endnote>
  <w:endnote w:type="continuationSeparator" w:id="0">
    <w:p w:rsidR="0081429B" w:rsidRDefault="0081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Arial Unicode MS"/>
    <w:charset w:val="00"/>
    <w:family w:val="auto"/>
    <w:pitch w:val="variable"/>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29B" w:rsidRDefault="0081429B">
      <w:r>
        <w:separator/>
      </w:r>
    </w:p>
  </w:footnote>
  <w:footnote w:type="continuationSeparator" w:id="0">
    <w:p w:rsidR="0081429B" w:rsidRDefault="00814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5242" w:rsidRPr="009D79EC" w:rsidRDefault="00C452AB">
    <w:pPr>
      <w:pStyle w:val="Sidhuvud"/>
      <w:jc w:val="right"/>
      <w:rPr>
        <w:sz w:val="22"/>
      </w:rPr>
    </w:pPr>
    <w:r w:rsidRPr="009D79EC">
      <w:rPr>
        <w:rFonts w:ascii="Calibri Light" w:hAnsi="Calibri Light" w:cs="Calibri Light"/>
        <w:sz w:val="20"/>
        <w:szCs w:val="22"/>
      </w:rPr>
      <w:t>Pressmeddelande 2016-11-16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14B"/>
    <w:multiLevelType w:val="hybridMultilevel"/>
    <w:tmpl w:val="0706B56C"/>
    <w:lvl w:ilvl="0" w:tplc="AC9A25D0">
      <w:numFmt w:val="bullet"/>
      <w:lvlText w:val="-"/>
      <w:lvlJc w:val="left"/>
      <w:pPr>
        <w:ind w:left="720" w:hanging="360"/>
      </w:pPr>
      <w:rPr>
        <w:rFonts w:ascii="Calibri Light" w:eastAsia="Times New Roman" w:hAnsi="Calibri Light" w:cs="Tahom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239"/>
    <w:rsid w:val="000640FE"/>
    <w:rsid w:val="00090724"/>
    <w:rsid w:val="000B7F06"/>
    <w:rsid w:val="000D5E4F"/>
    <w:rsid w:val="000F1276"/>
    <w:rsid w:val="001112EC"/>
    <w:rsid w:val="00125239"/>
    <w:rsid w:val="00172E58"/>
    <w:rsid w:val="00184702"/>
    <w:rsid w:val="0018675A"/>
    <w:rsid w:val="002B6BC9"/>
    <w:rsid w:val="002F35EE"/>
    <w:rsid w:val="00326988"/>
    <w:rsid w:val="003A0A50"/>
    <w:rsid w:val="00410313"/>
    <w:rsid w:val="004200FB"/>
    <w:rsid w:val="0046329D"/>
    <w:rsid w:val="004A6CD6"/>
    <w:rsid w:val="004F51FF"/>
    <w:rsid w:val="00506368"/>
    <w:rsid w:val="00506804"/>
    <w:rsid w:val="00514DAE"/>
    <w:rsid w:val="005224B6"/>
    <w:rsid w:val="00540702"/>
    <w:rsid w:val="0054690D"/>
    <w:rsid w:val="005D086E"/>
    <w:rsid w:val="005F19EC"/>
    <w:rsid w:val="0061100C"/>
    <w:rsid w:val="0061626B"/>
    <w:rsid w:val="00640EC2"/>
    <w:rsid w:val="00660E9C"/>
    <w:rsid w:val="00670371"/>
    <w:rsid w:val="006B27EB"/>
    <w:rsid w:val="006E413B"/>
    <w:rsid w:val="006F7C12"/>
    <w:rsid w:val="0072746D"/>
    <w:rsid w:val="0077096A"/>
    <w:rsid w:val="0081429B"/>
    <w:rsid w:val="00916E0A"/>
    <w:rsid w:val="009523DF"/>
    <w:rsid w:val="009A2414"/>
    <w:rsid w:val="009D79EC"/>
    <w:rsid w:val="009F061B"/>
    <w:rsid w:val="00A4351C"/>
    <w:rsid w:val="00AF2D4F"/>
    <w:rsid w:val="00AF55CF"/>
    <w:rsid w:val="00B2134E"/>
    <w:rsid w:val="00B7230B"/>
    <w:rsid w:val="00BF28DB"/>
    <w:rsid w:val="00C349A7"/>
    <w:rsid w:val="00C452AB"/>
    <w:rsid w:val="00CE7138"/>
    <w:rsid w:val="00D9608A"/>
    <w:rsid w:val="00DA11FA"/>
    <w:rsid w:val="00DA5242"/>
    <w:rsid w:val="00E46ED5"/>
    <w:rsid w:val="00EA12BC"/>
    <w:rsid w:val="00FC21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F03DDB"/>
  <w15:chartTrackingRefBased/>
  <w15:docId w15:val="{6A8F077C-5B60-4913-83A0-5267424DA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uppressAutoHyphens/>
    </w:pPr>
    <w:rPr>
      <w:kern w:val="1"/>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Standardstycketeckensnitt1">
    <w:name w:val="Standardstycketeckensnitt1"/>
  </w:style>
  <w:style w:type="character" w:customStyle="1" w:styleId="SidhuvudChar">
    <w:name w:val="Sidhuvud Char"/>
    <w:rPr>
      <w:sz w:val="24"/>
      <w:szCs w:val="24"/>
    </w:rPr>
  </w:style>
  <w:style w:type="character" w:customStyle="1" w:styleId="SidfotChar">
    <w:name w:val="Sidfot Char"/>
    <w:rPr>
      <w:sz w:val="24"/>
      <w:szCs w:val="24"/>
    </w:rPr>
  </w:style>
  <w:style w:type="character" w:styleId="Hyperlnk">
    <w:name w:val="Hyperlink"/>
    <w:rPr>
      <w:color w:val="0000FF"/>
      <w:u w:val="single"/>
    </w:rPr>
  </w:style>
  <w:style w:type="character" w:styleId="Stark">
    <w:name w:val="Strong"/>
    <w:qFormat/>
    <w:rPr>
      <w:b/>
      <w:bCs/>
    </w:rPr>
  </w:style>
  <w:style w:type="character" w:customStyle="1" w:styleId="BrdtextChar">
    <w:name w:val="Brödtext Char"/>
    <w:rPr>
      <w:rFonts w:eastAsia="Andale Sans UI"/>
      <w:kern w:val="1"/>
      <w:sz w:val="24"/>
      <w:szCs w:val="24"/>
    </w:rPr>
  </w:style>
  <w:style w:type="paragraph" w:customStyle="1" w:styleId="Heading">
    <w:name w:val="Heading"/>
    <w:basedOn w:val="Normal"/>
    <w:next w:val="Brdtext"/>
    <w:pPr>
      <w:keepNext/>
      <w:spacing w:before="240" w:after="120"/>
    </w:pPr>
    <w:rPr>
      <w:rFonts w:ascii="Arial" w:eastAsia="Microsoft YaHei" w:hAnsi="Arial" w:cs="Mangal"/>
      <w:sz w:val="28"/>
      <w:szCs w:val="28"/>
    </w:rPr>
  </w:style>
  <w:style w:type="paragraph" w:styleId="Brdtext">
    <w:name w:val="Body Text"/>
    <w:basedOn w:val="Normal"/>
    <w:pPr>
      <w:widowControl w:val="0"/>
      <w:spacing w:after="120"/>
    </w:pPr>
    <w:rPr>
      <w:rFonts w:eastAsia="Andale Sans UI"/>
    </w:rPr>
  </w:style>
  <w:style w:type="paragraph" w:styleId="Lista">
    <w:name w:val="List"/>
    <w:basedOn w:val="Brdtext"/>
    <w:rPr>
      <w:rFonts w:cs="Mangal"/>
    </w:rPr>
  </w:style>
  <w:style w:type="paragraph" w:customStyle="1" w:styleId="Beskrivning1">
    <w:name w:val="Beskrivning1"/>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Sidhuvud">
    <w:name w:val="header"/>
    <w:basedOn w:val="Normal"/>
    <w:pPr>
      <w:suppressLineNumbers/>
      <w:tabs>
        <w:tab w:val="center" w:pos="4536"/>
        <w:tab w:val="right" w:pos="9072"/>
      </w:tabs>
    </w:pPr>
  </w:style>
  <w:style w:type="paragraph" w:styleId="Sidfot">
    <w:name w:val="footer"/>
    <w:basedOn w:val="Normal"/>
    <w:pPr>
      <w:suppressLineNumbers/>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9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CE9CF-18FE-4CF5-B356-1EEDB019A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526</Words>
  <Characters>2793</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Grattis</vt:lpstr>
    </vt:vector>
  </TitlesOfParts>
  <Company/>
  <LinksUpToDate>false</LinksUpToDate>
  <CharactersWithSpaces>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Grattis</dc:title>
  <dc:subject/>
  <dc:creator>Daniel Svensson</dc:creator>
  <cp:keywords/>
  <cp:lastModifiedBy>Daniel Svensson</cp:lastModifiedBy>
  <cp:revision>8</cp:revision>
  <cp:lastPrinted>2015-10-21T11:47:00Z</cp:lastPrinted>
  <dcterms:created xsi:type="dcterms:W3CDTF">2016-11-10T15:26:00Z</dcterms:created>
  <dcterms:modified xsi:type="dcterms:W3CDTF">2016-11-13T13:36:00Z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Blomstrand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