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8919" w14:textId="77777777" w:rsidR="001D2C30" w:rsidRDefault="001D2C30" w:rsidP="008036EF">
      <w:pPr>
        <w:rPr>
          <w:rFonts w:ascii="Arial" w:hAnsi="Arial" w:cs="Arial"/>
          <w:b/>
          <w:sz w:val="24"/>
          <w:szCs w:val="24"/>
        </w:rPr>
      </w:pPr>
    </w:p>
    <w:p w14:paraId="26BEB17B" w14:textId="612A79FB" w:rsidR="00461F99" w:rsidRDefault="001B5DB4" w:rsidP="008036EF">
      <w:pPr>
        <w:rPr>
          <w:rFonts w:ascii="Arial" w:hAnsi="Arial" w:cs="Arial"/>
          <w:b/>
          <w:sz w:val="24"/>
          <w:szCs w:val="24"/>
        </w:rPr>
      </w:pPr>
      <w:r w:rsidRPr="009A4408">
        <w:rPr>
          <w:rFonts w:ascii="Arial" w:hAnsi="Arial" w:cs="Arial"/>
          <w:noProof/>
        </w:rPr>
        <w:drawing>
          <wp:anchor distT="0" distB="0" distL="114300" distR="114300" simplePos="0" relativeHeight="251659264" behindDoc="1" locked="0" layoutInCell="1" allowOverlap="1" wp14:anchorId="35B45DD6" wp14:editId="1FC2BC48">
            <wp:simplePos x="0" y="0"/>
            <wp:positionH relativeFrom="margin">
              <wp:posOffset>-304800</wp:posOffset>
            </wp:positionH>
            <wp:positionV relativeFrom="paragraph">
              <wp:posOffset>-594360</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C4A3027" w14:textId="77777777" w:rsidR="001D2C30" w:rsidRPr="00FE6F6A" w:rsidRDefault="001D2C30" w:rsidP="001D2C30">
      <w:pPr>
        <w:spacing w:after="0" w:line="240" w:lineRule="auto"/>
        <w:ind w:left="3600" w:hanging="3600"/>
        <w:rPr>
          <w:rFonts w:ascii="Arial" w:hAnsi="Arial" w:cs="Arial"/>
        </w:rPr>
      </w:pPr>
      <w:r>
        <w:rPr>
          <w:rFonts w:ascii="Arial" w:hAnsi="Arial" w:cs="Arial"/>
          <w:color w:val="FF0000"/>
        </w:rPr>
        <w:t xml:space="preserve">FOR IMMEDIATE </w:t>
      </w:r>
      <w:r w:rsidRPr="00FE6F6A">
        <w:rPr>
          <w:rFonts w:ascii="Arial" w:hAnsi="Arial" w:cs="Arial"/>
          <w:color w:val="FF0000"/>
        </w:rPr>
        <w:t>RELEASE</w:t>
      </w:r>
      <w:r>
        <w:rPr>
          <w:rFonts w:ascii="Arial" w:hAnsi="Arial" w:cs="Arial"/>
        </w:rPr>
        <w:tab/>
      </w:r>
      <w:r w:rsidRPr="00FE6F6A">
        <w:rPr>
          <w:rFonts w:ascii="Arial" w:hAnsi="Arial" w:cs="Arial"/>
        </w:rPr>
        <w:t xml:space="preserve">Contact: </w:t>
      </w:r>
      <w:r>
        <w:rPr>
          <w:rFonts w:ascii="Arial" w:hAnsi="Arial" w:cs="Arial"/>
        </w:rPr>
        <w:t>Karen Bartlett - Saltwater Stone</w:t>
      </w:r>
    </w:p>
    <w:p w14:paraId="152600F7" w14:textId="29F229AC" w:rsidR="001D2C30" w:rsidRPr="00C94BCB" w:rsidRDefault="00077349" w:rsidP="001D2C30">
      <w:pPr>
        <w:spacing w:after="0" w:line="240" w:lineRule="auto"/>
        <w:ind w:left="3600" w:hanging="3600"/>
        <w:rPr>
          <w:rFonts w:ascii="Arial" w:hAnsi="Arial" w:cs="Arial"/>
          <w:b/>
          <w:sz w:val="24"/>
          <w:highlight w:val="yellow"/>
        </w:rPr>
      </w:pPr>
      <w:r>
        <w:rPr>
          <w:rFonts w:ascii="Arial" w:hAnsi="Arial" w:cs="Arial"/>
          <w:color w:val="FF0000"/>
        </w:rPr>
        <w:t>20</w:t>
      </w:r>
      <w:r w:rsidR="001D2C30">
        <w:rPr>
          <w:rFonts w:ascii="Arial" w:hAnsi="Arial" w:cs="Arial"/>
          <w:color w:val="FF0000"/>
        </w:rPr>
        <w:t xml:space="preserve"> November</w:t>
      </w:r>
      <w:r w:rsidR="001D2C30" w:rsidRPr="0091508C">
        <w:rPr>
          <w:rFonts w:ascii="Arial" w:hAnsi="Arial" w:cs="Arial"/>
          <w:color w:val="FF0000"/>
        </w:rPr>
        <w:t xml:space="preserve"> 201</w:t>
      </w:r>
      <w:r w:rsidR="001D2C30">
        <w:rPr>
          <w:rFonts w:ascii="Arial" w:hAnsi="Arial" w:cs="Arial"/>
          <w:color w:val="FF0000"/>
        </w:rPr>
        <w:t>9</w:t>
      </w:r>
      <w:r w:rsidR="001D2C30">
        <w:rPr>
          <w:rFonts w:ascii="Arial" w:hAnsi="Arial" w:cs="Arial"/>
        </w:rPr>
        <w:tab/>
        <w:t>+44 (0) 1202 669244</w:t>
      </w:r>
      <w:r w:rsidR="001D2C30" w:rsidRPr="00FE6F6A">
        <w:rPr>
          <w:rFonts w:ascii="Arial" w:hAnsi="Arial" w:cs="Arial"/>
        </w:rPr>
        <w:t xml:space="preserve"> or </w:t>
      </w:r>
      <w:r w:rsidR="001D2C30">
        <w:rPr>
          <w:rFonts w:ascii="Arial" w:hAnsi="Arial" w:cs="Arial"/>
        </w:rPr>
        <w:t>k.bartlett@saltwater-stone.com</w:t>
      </w:r>
    </w:p>
    <w:p w14:paraId="4FE24929" w14:textId="77777777" w:rsidR="001D2C30" w:rsidRDefault="001D2C30" w:rsidP="00CB4003">
      <w:pPr>
        <w:spacing w:after="0" w:line="240" w:lineRule="auto"/>
        <w:jc w:val="center"/>
        <w:rPr>
          <w:rFonts w:ascii="Arial" w:hAnsi="Arial" w:cs="Arial"/>
          <w:b/>
          <w:sz w:val="24"/>
          <w:szCs w:val="24"/>
        </w:rPr>
      </w:pPr>
    </w:p>
    <w:p w14:paraId="052234A4" w14:textId="77777777" w:rsidR="001D2C30" w:rsidRDefault="001D2C30" w:rsidP="00CB4003">
      <w:pPr>
        <w:spacing w:after="0" w:line="240" w:lineRule="auto"/>
        <w:jc w:val="center"/>
        <w:rPr>
          <w:rFonts w:ascii="Arial" w:hAnsi="Arial" w:cs="Arial"/>
          <w:b/>
          <w:sz w:val="24"/>
          <w:szCs w:val="24"/>
        </w:rPr>
      </w:pPr>
    </w:p>
    <w:p w14:paraId="31593905" w14:textId="229A20B0" w:rsidR="00CC1477" w:rsidRDefault="0026419E" w:rsidP="00CB4003">
      <w:pPr>
        <w:spacing w:after="0" w:line="240" w:lineRule="auto"/>
        <w:jc w:val="center"/>
        <w:rPr>
          <w:rFonts w:ascii="Arial" w:hAnsi="Arial" w:cs="Arial"/>
          <w:i/>
        </w:rPr>
      </w:pPr>
      <w:r w:rsidRPr="0026419E">
        <w:rPr>
          <w:rFonts w:ascii="Arial" w:hAnsi="Arial" w:cs="Arial"/>
          <w:b/>
          <w:sz w:val="24"/>
          <w:szCs w:val="24"/>
        </w:rPr>
        <w:t>FLIR Showcases Latest Maritime Sensor Solutions at METS</w:t>
      </w:r>
      <w:r w:rsidR="00AB7004">
        <w:rPr>
          <w:rFonts w:ascii="Arial" w:hAnsi="Arial" w:cs="Arial"/>
          <w:b/>
          <w:sz w:val="24"/>
          <w:szCs w:val="24"/>
        </w:rPr>
        <w:t xml:space="preserve"> </w:t>
      </w:r>
      <w:r w:rsidR="009F213F" w:rsidRPr="00596F18">
        <w:rPr>
          <w:rFonts w:ascii="Arial" w:hAnsi="Arial" w:cs="Arial"/>
          <w:b/>
          <w:sz w:val="24"/>
          <w:szCs w:val="24"/>
        </w:rPr>
        <w:br/>
      </w:r>
      <w:r>
        <w:rPr>
          <w:rFonts w:ascii="Arial" w:hAnsi="Arial" w:cs="Arial"/>
          <w:i/>
        </w:rPr>
        <w:t xml:space="preserve">FLIR </w:t>
      </w:r>
      <w:r w:rsidR="001D6B53">
        <w:rPr>
          <w:rFonts w:ascii="Arial" w:hAnsi="Arial" w:cs="Arial"/>
          <w:i/>
        </w:rPr>
        <w:t>I</w:t>
      </w:r>
      <w:r>
        <w:rPr>
          <w:rFonts w:ascii="Arial" w:hAnsi="Arial" w:cs="Arial"/>
          <w:i/>
        </w:rPr>
        <w:t xml:space="preserve">maging </w:t>
      </w:r>
      <w:r w:rsidR="001D6B53">
        <w:rPr>
          <w:rFonts w:ascii="Arial" w:hAnsi="Arial" w:cs="Arial"/>
          <w:i/>
        </w:rPr>
        <w:t>T</w:t>
      </w:r>
      <w:r>
        <w:rPr>
          <w:rFonts w:ascii="Arial" w:hAnsi="Arial" w:cs="Arial"/>
          <w:i/>
        </w:rPr>
        <w:t xml:space="preserve">echnologies </w:t>
      </w:r>
      <w:proofErr w:type="spellStart"/>
      <w:r w:rsidR="001D6B53">
        <w:rPr>
          <w:rFonts w:ascii="Arial" w:hAnsi="Arial" w:cs="Arial"/>
          <w:i/>
        </w:rPr>
        <w:t>R</w:t>
      </w:r>
      <w:r>
        <w:rPr>
          <w:rFonts w:ascii="Arial" w:hAnsi="Arial" w:cs="Arial"/>
          <w:i/>
        </w:rPr>
        <w:t>evolutionise</w:t>
      </w:r>
      <w:proofErr w:type="spellEnd"/>
      <w:r>
        <w:rPr>
          <w:rFonts w:ascii="Arial" w:hAnsi="Arial" w:cs="Arial"/>
          <w:i/>
        </w:rPr>
        <w:t xml:space="preserve"> </w:t>
      </w:r>
      <w:r w:rsidR="001D6B53">
        <w:rPr>
          <w:rFonts w:ascii="Arial" w:hAnsi="Arial" w:cs="Arial"/>
          <w:i/>
        </w:rPr>
        <w:t>M</w:t>
      </w:r>
      <w:r w:rsidR="00FF75D9">
        <w:rPr>
          <w:rFonts w:ascii="Arial" w:hAnsi="Arial" w:cs="Arial"/>
          <w:i/>
        </w:rPr>
        <w:t xml:space="preserve">arine </w:t>
      </w:r>
      <w:r w:rsidR="001D6B53">
        <w:rPr>
          <w:rFonts w:ascii="Arial" w:hAnsi="Arial" w:cs="Arial"/>
          <w:i/>
        </w:rPr>
        <w:t>D</w:t>
      </w:r>
      <w:r w:rsidR="00FF75D9">
        <w:rPr>
          <w:rFonts w:ascii="Arial" w:hAnsi="Arial" w:cs="Arial"/>
          <w:i/>
        </w:rPr>
        <w:t xml:space="preserve">ocking, </w:t>
      </w:r>
      <w:r w:rsidR="00FF75D9">
        <w:rPr>
          <w:rFonts w:ascii="Arial" w:hAnsi="Arial" w:cs="Arial"/>
          <w:i/>
        </w:rPr>
        <w:br/>
      </w:r>
      <w:r w:rsidR="001D6B53">
        <w:rPr>
          <w:rFonts w:ascii="Arial" w:hAnsi="Arial" w:cs="Arial"/>
          <w:i/>
        </w:rPr>
        <w:t>C</w:t>
      </w:r>
      <w:r w:rsidR="00FF75D9">
        <w:rPr>
          <w:rFonts w:ascii="Arial" w:hAnsi="Arial" w:cs="Arial"/>
          <w:i/>
        </w:rPr>
        <w:t xml:space="preserve">ollision </w:t>
      </w:r>
      <w:r w:rsidR="001D6B53">
        <w:rPr>
          <w:rFonts w:ascii="Arial" w:hAnsi="Arial" w:cs="Arial"/>
          <w:i/>
        </w:rPr>
        <w:t>A</w:t>
      </w:r>
      <w:r w:rsidR="00FF75D9">
        <w:rPr>
          <w:rFonts w:ascii="Arial" w:hAnsi="Arial" w:cs="Arial"/>
          <w:i/>
        </w:rPr>
        <w:t>voidance</w:t>
      </w:r>
      <w:r w:rsidR="001D6B53">
        <w:rPr>
          <w:rFonts w:ascii="Arial" w:hAnsi="Arial" w:cs="Arial"/>
          <w:i/>
        </w:rPr>
        <w:t>,</w:t>
      </w:r>
      <w:r w:rsidR="00377A83" w:rsidRPr="00596F18">
        <w:rPr>
          <w:rFonts w:ascii="Arial" w:hAnsi="Arial" w:cs="Arial"/>
          <w:i/>
        </w:rPr>
        <w:t xml:space="preserve"> </w:t>
      </w:r>
      <w:r w:rsidR="00FF75D9">
        <w:rPr>
          <w:rFonts w:ascii="Arial" w:hAnsi="Arial" w:cs="Arial"/>
          <w:i/>
        </w:rPr>
        <w:t xml:space="preserve">and </w:t>
      </w:r>
      <w:r w:rsidR="001D6B53">
        <w:rPr>
          <w:rFonts w:ascii="Arial" w:hAnsi="Arial" w:cs="Arial"/>
          <w:i/>
        </w:rPr>
        <w:t>N</w:t>
      </w:r>
      <w:r w:rsidR="00FF75D9">
        <w:rPr>
          <w:rFonts w:ascii="Arial" w:hAnsi="Arial" w:cs="Arial"/>
          <w:i/>
        </w:rPr>
        <w:t>avigation</w:t>
      </w:r>
      <w:r w:rsidR="00CB4003" w:rsidRPr="00596F18">
        <w:rPr>
          <w:rFonts w:ascii="Arial" w:hAnsi="Arial" w:cs="Arial"/>
          <w:i/>
        </w:rPr>
        <w:t xml:space="preserve"> </w:t>
      </w:r>
      <w:r w:rsidR="00AB7004">
        <w:rPr>
          <w:rFonts w:ascii="Arial" w:hAnsi="Arial" w:cs="Arial"/>
          <w:i/>
        </w:rPr>
        <w:t xml:space="preserve"> </w:t>
      </w:r>
    </w:p>
    <w:p w14:paraId="54086BAA" w14:textId="083442FA" w:rsidR="001D2C30" w:rsidRDefault="001D2C30" w:rsidP="00CB4003">
      <w:pPr>
        <w:spacing w:after="0" w:line="240" w:lineRule="auto"/>
        <w:jc w:val="center"/>
        <w:rPr>
          <w:rFonts w:ascii="Arial" w:hAnsi="Arial" w:cs="Arial"/>
          <w:i/>
        </w:rPr>
      </w:pPr>
    </w:p>
    <w:p w14:paraId="380F9F6E" w14:textId="3AF83514" w:rsidR="001D2C30" w:rsidRPr="003F24AC" w:rsidRDefault="001D2C30" w:rsidP="001D2C30">
      <w:pPr>
        <w:spacing w:after="0" w:line="240" w:lineRule="auto"/>
        <w:jc w:val="center"/>
        <w:rPr>
          <w:rFonts w:ascii="Arial" w:eastAsia="Times New Roman" w:hAnsi="Arial" w:cs="Arial"/>
          <w:bCs/>
          <w:i/>
          <w:color w:val="FF0000"/>
        </w:rPr>
      </w:pPr>
      <w:r w:rsidRPr="001537E0">
        <w:rPr>
          <w:rFonts w:ascii="Arial" w:eastAsia="Times New Roman" w:hAnsi="Arial" w:cs="Arial"/>
          <w:bCs/>
          <w:i/>
          <w:color w:val="000000"/>
        </w:rPr>
        <w:t>METSTRADE 201</w:t>
      </w:r>
      <w:r>
        <w:rPr>
          <w:rFonts w:ascii="Arial" w:eastAsia="Times New Roman" w:hAnsi="Arial" w:cs="Arial"/>
          <w:bCs/>
          <w:i/>
          <w:color w:val="000000"/>
        </w:rPr>
        <w:t>9</w:t>
      </w:r>
      <w:r w:rsidRPr="001537E0">
        <w:rPr>
          <w:rFonts w:ascii="Arial" w:eastAsia="Times New Roman" w:hAnsi="Arial" w:cs="Arial"/>
          <w:bCs/>
          <w:i/>
          <w:color w:val="000000"/>
        </w:rPr>
        <w:t>, Amsterdam, 1</w:t>
      </w:r>
      <w:r>
        <w:rPr>
          <w:rFonts w:ascii="Arial" w:eastAsia="Times New Roman" w:hAnsi="Arial" w:cs="Arial"/>
          <w:bCs/>
          <w:i/>
          <w:color w:val="000000"/>
        </w:rPr>
        <w:t>9</w:t>
      </w:r>
      <w:r w:rsidRPr="001537E0">
        <w:rPr>
          <w:rFonts w:ascii="Arial" w:eastAsia="Times New Roman" w:hAnsi="Arial" w:cs="Arial"/>
          <w:bCs/>
          <w:i/>
          <w:color w:val="000000"/>
        </w:rPr>
        <w:t xml:space="preserve"> to </w:t>
      </w:r>
      <w:r>
        <w:rPr>
          <w:rFonts w:ascii="Arial" w:eastAsia="Times New Roman" w:hAnsi="Arial" w:cs="Arial"/>
          <w:bCs/>
          <w:i/>
          <w:color w:val="000000"/>
        </w:rPr>
        <w:t>21</w:t>
      </w:r>
      <w:r w:rsidRPr="001537E0">
        <w:rPr>
          <w:rFonts w:ascii="Arial" w:eastAsia="Times New Roman" w:hAnsi="Arial" w:cs="Arial"/>
          <w:bCs/>
          <w:i/>
          <w:color w:val="000000"/>
        </w:rPr>
        <w:t xml:space="preserve"> November, Stand </w:t>
      </w:r>
      <w:r>
        <w:rPr>
          <w:rFonts w:ascii="Arial" w:eastAsia="Times New Roman" w:hAnsi="Arial" w:cs="Arial"/>
          <w:bCs/>
          <w:i/>
          <w:color w:val="000000"/>
        </w:rPr>
        <w:t>01</w:t>
      </w:r>
      <w:r w:rsidRPr="001537E0">
        <w:rPr>
          <w:rFonts w:ascii="Arial" w:eastAsia="Times New Roman" w:hAnsi="Arial" w:cs="Arial"/>
          <w:bCs/>
          <w:i/>
          <w:color w:val="000000"/>
        </w:rPr>
        <w:t>.</w:t>
      </w:r>
      <w:r>
        <w:rPr>
          <w:rFonts w:ascii="Arial" w:eastAsia="Times New Roman" w:hAnsi="Arial" w:cs="Arial"/>
          <w:bCs/>
          <w:i/>
          <w:color w:val="000000"/>
        </w:rPr>
        <w:t>111</w:t>
      </w:r>
    </w:p>
    <w:p w14:paraId="20A835F8" w14:textId="214978B9" w:rsidR="00477407" w:rsidRDefault="00477407" w:rsidP="00CB4003">
      <w:pPr>
        <w:spacing w:after="0" w:line="240" w:lineRule="auto"/>
        <w:rPr>
          <w:rFonts w:ascii="Arial" w:hAnsi="Arial" w:cs="Arial"/>
          <w:b/>
          <w:bCs/>
        </w:rPr>
      </w:pPr>
    </w:p>
    <w:p w14:paraId="6716BD0D" w14:textId="7E4E4F71" w:rsidR="0026419E" w:rsidRPr="00CA59C4" w:rsidRDefault="00F02165" w:rsidP="00CA59C4">
      <w:pPr>
        <w:pStyle w:val="Default"/>
      </w:pPr>
      <w:bookmarkStart w:id="0" w:name="_Hlk24551227"/>
      <w:r w:rsidRPr="00596F18">
        <w:rPr>
          <w:b/>
          <w:bCs/>
        </w:rPr>
        <w:t>ARLINGTON, Va</w:t>
      </w:r>
      <w:r w:rsidR="00881090" w:rsidRPr="00596F18">
        <w:rPr>
          <w:b/>
          <w:bCs/>
        </w:rPr>
        <w:t>.</w:t>
      </w:r>
      <w:r w:rsidRPr="00596F18">
        <w:rPr>
          <w:b/>
          <w:bCs/>
        </w:rPr>
        <w:t xml:space="preserve">, </w:t>
      </w:r>
      <w:r w:rsidR="0026419E">
        <w:rPr>
          <w:b/>
          <w:bCs/>
        </w:rPr>
        <w:t>November</w:t>
      </w:r>
      <w:r w:rsidR="005D2325" w:rsidRPr="00596F18">
        <w:rPr>
          <w:b/>
          <w:bCs/>
        </w:rPr>
        <w:t xml:space="preserve"> </w:t>
      </w:r>
      <w:r w:rsidR="00077349">
        <w:rPr>
          <w:b/>
          <w:bCs/>
        </w:rPr>
        <w:t>20</w:t>
      </w:r>
      <w:r w:rsidR="00596F18">
        <w:rPr>
          <w:b/>
          <w:bCs/>
        </w:rPr>
        <w:t xml:space="preserve">, </w:t>
      </w:r>
      <w:r w:rsidR="005D2325" w:rsidRPr="00596F18">
        <w:rPr>
          <w:b/>
          <w:bCs/>
        </w:rPr>
        <w:t>2019</w:t>
      </w:r>
      <w:r w:rsidRPr="00596F18">
        <w:rPr>
          <w:b/>
          <w:bCs/>
        </w:rPr>
        <w:t xml:space="preserve"> –</w:t>
      </w:r>
      <w:r w:rsidR="0026419E">
        <w:rPr>
          <w:b/>
          <w:bCs/>
        </w:rPr>
        <w:t xml:space="preserve"> </w:t>
      </w:r>
      <w:r w:rsidR="00CA59C4">
        <w:rPr>
          <w:sz w:val="22"/>
          <w:szCs w:val="22"/>
        </w:rPr>
        <w:t xml:space="preserve">FLIR Systems (Nasdaq: FLIR) will showcase their latest thermal and assisted docking technologies for the leisure marine market at the METSTRADE exhibition this week in Amsterdam, Netherlands. </w:t>
      </w:r>
      <w:r w:rsidR="00206CB5">
        <w:rPr>
          <w:bCs/>
        </w:rPr>
        <w:t>Products FLIR will show include Raymarine DockSense</w:t>
      </w:r>
      <w:r w:rsidR="00206CB5" w:rsidRPr="009A460E">
        <w:rPr>
          <w:bCs/>
        </w:rPr>
        <w:t>™</w:t>
      </w:r>
      <w:r w:rsidR="00206CB5">
        <w:rPr>
          <w:bCs/>
        </w:rPr>
        <w:t xml:space="preserve"> </w:t>
      </w:r>
      <w:proofErr w:type="gramStart"/>
      <w:r w:rsidR="00206CB5">
        <w:rPr>
          <w:bCs/>
        </w:rPr>
        <w:t>Alert,  the</w:t>
      </w:r>
      <w:proofErr w:type="gramEnd"/>
      <w:r w:rsidR="00206CB5">
        <w:rPr>
          <w:bCs/>
        </w:rPr>
        <w:t xml:space="preserve"> FLIR M300 Series of thermal maritime cameras, and the Scion OTM handheld thermal camera.   </w:t>
      </w:r>
    </w:p>
    <w:bookmarkEnd w:id="0"/>
    <w:p w14:paraId="374E268F" w14:textId="77777777" w:rsidR="0026419E" w:rsidRPr="0026419E" w:rsidRDefault="0026419E" w:rsidP="0026419E">
      <w:pPr>
        <w:spacing w:after="0" w:line="240" w:lineRule="auto"/>
        <w:rPr>
          <w:rFonts w:ascii="Arial" w:hAnsi="Arial" w:cs="Arial"/>
          <w:bCs/>
        </w:rPr>
      </w:pPr>
    </w:p>
    <w:p w14:paraId="6E5F8EBC" w14:textId="25AD646B" w:rsidR="0026419E" w:rsidRDefault="0026419E" w:rsidP="0026419E">
      <w:pPr>
        <w:spacing w:after="0" w:line="240" w:lineRule="auto"/>
        <w:rPr>
          <w:rFonts w:ascii="Arial" w:hAnsi="Arial" w:cs="Arial"/>
          <w:bCs/>
        </w:rPr>
      </w:pPr>
      <w:r w:rsidRPr="0026419E">
        <w:rPr>
          <w:rFonts w:ascii="Arial" w:hAnsi="Arial" w:cs="Arial"/>
          <w:b/>
        </w:rPr>
        <w:t>Raymarine DockSense Alert</w:t>
      </w:r>
      <w:r w:rsidRPr="0026419E">
        <w:rPr>
          <w:rFonts w:ascii="Arial" w:hAnsi="Arial" w:cs="Arial"/>
          <w:bCs/>
        </w:rPr>
        <w:t xml:space="preserve"> is the latest addition to Raymarine’s intelligent docking technology line. Based on Raymarine </w:t>
      </w:r>
      <w:proofErr w:type="spellStart"/>
      <w:r w:rsidRPr="0026419E">
        <w:rPr>
          <w:rFonts w:ascii="Arial" w:hAnsi="Arial" w:cs="Arial"/>
          <w:bCs/>
        </w:rPr>
        <w:t>Docksense</w:t>
      </w:r>
      <w:proofErr w:type="spellEnd"/>
      <w:r w:rsidRPr="0026419E">
        <w:rPr>
          <w:rFonts w:ascii="Arial" w:hAnsi="Arial" w:cs="Arial"/>
          <w:bCs/>
        </w:rPr>
        <w:t xml:space="preserve">, the recreational marine industry’s first intelligent object recognition and motion-sensing assisted docking solution, DockSense Alert can be installed on any boat to help captains safely monitor their surroundings and dock their boats with confidence. The system detects, displays, and alerts the captain to obstacles around the boat by using an array of one to five DockSense stereo vision cameras, and a central processor connected to a Raymarine Axiom display or network. DockSense Alert accurately measures distances to the dock, pilings, and other moored vessels, and provides real-time visual indicators along with a live camera view on Raymarine Axiom multifunction displays. </w:t>
      </w:r>
    </w:p>
    <w:p w14:paraId="023FDE57" w14:textId="77777777" w:rsidR="0026419E" w:rsidRPr="0026419E" w:rsidRDefault="0026419E" w:rsidP="0026419E">
      <w:pPr>
        <w:spacing w:after="0" w:line="240" w:lineRule="auto"/>
        <w:rPr>
          <w:rFonts w:ascii="Arial" w:hAnsi="Arial" w:cs="Arial"/>
          <w:bCs/>
        </w:rPr>
      </w:pPr>
    </w:p>
    <w:p w14:paraId="62F3BB87" w14:textId="2AB29328" w:rsidR="0026419E" w:rsidRDefault="0026419E" w:rsidP="0026419E">
      <w:pPr>
        <w:spacing w:after="0" w:line="240" w:lineRule="auto"/>
        <w:rPr>
          <w:rFonts w:ascii="Arial" w:hAnsi="Arial" w:cs="Arial"/>
          <w:bCs/>
        </w:rPr>
      </w:pPr>
      <w:r w:rsidRPr="0026419E">
        <w:rPr>
          <w:rFonts w:ascii="Arial" w:hAnsi="Arial" w:cs="Arial"/>
          <w:bCs/>
        </w:rPr>
        <w:t xml:space="preserve">The </w:t>
      </w:r>
      <w:r w:rsidRPr="0026419E">
        <w:rPr>
          <w:rFonts w:ascii="Arial" w:hAnsi="Arial" w:cs="Arial"/>
          <w:b/>
        </w:rPr>
        <w:t>FLIR M300 Series</w:t>
      </w:r>
      <w:r w:rsidRPr="0026419E">
        <w:rPr>
          <w:rFonts w:ascii="Arial" w:hAnsi="Arial" w:cs="Arial"/>
          <w:bCs/>
        </w:rPr>
        <w:t xml:space="preserve"> is</w:t>
      </w:r>
      <w:r w:rsidR="001D6B53">
        <w:rPr>
          <w:rFonts w:ascii="Arial" w:hAnsi="Arial" w:cs="Arial"/>
          <w:bCs/>
        </w:rPr>
        <w:t xml:space="preserve"> the </w:t>
      </w:r>
      <w:r w:rsidRPr="0026419E">
        <w:rPr>
          <w:rFonts w:ascii="Arial" w:hAnsi="Arial" w:cs="Arial"/>
          <w:bCs/>
        </w:rPr>
        <w:t xml:space="preserve">new generation of maritime thermal cameras delivering advanced awareness-enhancing technologies, safer navigation, and seamless integration with onboard boat systems. The successor to </w:t>
      </w:r>
      <w:r w:rsidR="008C6D32">
        <w:rPr>
          <w:rFonts w:ascii="Arial" w:hAnsi="Arial" w:cs="Arial"/>
          <w:bCs/>
        </w:rPr>
        <w:t>the</w:t>
      </w:r>
      <w:r w:rsidRPr="0026419E">
        <w:rPr>
          <w:rFonts w:ascii="Arial" w:hAnsi="Arial" w:cs="Arial"/>
          <w:bCs/>
        </w:rPr>
        <w:t xml:space="preserve"> industry-leading </w:t>
      </w:r>
      <w:r w:rsidR="008C6D32">
        <w:rPr>
          <w:rFonts w:ascii="Arial" w:hAnsi="Arial" w:cs="Arial"/>
          <w:bCs/>
        </w:rPr>
        <w:t xml:space="preserve">FLIR </w:t>
      </w:r>
      <w:r w:rsidRPr="0026419E">
        <w:rPr>
          <w:rFonts w:ascii="Arial" w:hAnsi="Arial" w:cs="Arial"/>
          <w:bCs/>
        </w:rPr>
        <w:t xml:space="preserve">M-Series, the M300 Series consists of five models featuring rugged and robust new pan and tilt housings and integrated attitude heading reference system (AHRS) sensors, providing a steady view in rough seas. The dual-sensor M364C and M364C LR models blend thermal and high-definition visible </w:t>
      </w:r>
      <w:proofErr w:type="spellStart"/>
      <w:r w:rsidRPr="0026419E">
        <w:rPr>
          <w:rFonts w:ascii="Arial" w:hAnsi="Arial" w:cs="Arial"/>
          <w:bCs/>
        </w:rPr>
        <w:t>colour</w:t>
      </w:r>
      <w:proofErr w:type="spellEnd"/>
      <w:r w:rsidRPr="0026419E">
        <w:rPr>
          <w:rFonts w:ascii="Arial" w:hAnsi="Arial" w:cs="Arial"/>
          <w:bCs/>
        </w:rPr>
        <w:t xml:space="preserve"> video via patented </w:t>
      </w:r>
      <w:proofErr w:type="spellStart"/>
      <w:r w:rsidRPr="0026419E">
        <w:rPr>
          <w:rFonts w:ascii="Arial" w:hAnsi="Arial" w:cs="Arial"/>
          <w:bCs/>
        </w:rPr>
        <w:t>Colour</w:t>
      </w:r>
      <w:proofErr w:type="spellEnd"/>
      <w:r w:rsidRPr="0026419E">
        <w:rPr>
          <w:rFonts w:ascii="Arial" w:hAnsi="Arial" w:cs="Arial"/>
          <w:bCs/>
        </w:rPr>
        <w:t xml:space="preserve"> Thermal Vision™ (CTV) technology for enhanced identification of buoys, vessels and other targets at night. </w:t>
      </w:r>
      <w:r w:rsidR="008C6D32">
        <w:rPr>
          <w:rFonts w:ascii="Arial" w:hAnsi="Arial" w:cs="Arial"/>
          <w:bCs/>
        </w:rPr>
        <w:t>The cameras</w:t>
      </w:r>
      <w:r w:rsidR="008C6D32" w:rsidRPr="0026419E">
        <w:rPr>
          <w:rFonts w:ascii="Arial" w:hAnsi="Arial" w:cs="Arial"/>
          <w:bCs/>
        </w:rPr>
        <w:t xml:space="preserve"> </w:t>
      </w:r>
      <w:r w:rsidRPr="0026419E">
        <w:rPr>
          <w:rFonts w:ascii="Arial" w:hAnsi="Arial" w:cs="Arial"/>
          <w:bCs/>
        </w:rPr>
        <w:t>also feature FLIR</w:t>
      </w:r>
      <w:r w:rsidR="001D6B53">
        <w:rPr>
          <w:rFonts w:ascii="Arial" w:hAnsi="Arial" w:cs="Arial"/>
          <w:bCs/>
        </w:rPr>
        <w:t xml:space="preserve"> </w:t>
      </w:r>
      <w:r w:rsidRPr="0026419E">
        <w:rPr>
          <w:rFonts w:ascii="Arial" w:hAnsi="Arial" w:cs="Arial"/>
          <w:bCs/>
        </w:rPr>
        <w:t>MSX® imaging technology, which extracts edges and borders from the HD visible camera and blends these elements with the thermal image, giving operators improved visual recognition of distant objects.</w:t>
      </w:r>
    </w:p>
    <w:p w14:paraId="5146BC87" w14:textId="77777777" w:rsidR="0026419E" w:rsidRPr="0026419E" w:rsidRDefault="0026419E" w:rsidP="0026419E">
      <w:pPr>
        <w:spacing w:after="0" w:line="240" w:lineRule="auto"/>
        <w:rPr>
          <w:rFonts w:ascii="Arial" w:hAnsi="Arial" w:cs="Arial"/>
          <w:bCs/>
        </w:rPr>
      </w:pPr>
    </w:p>
    <w:p w14:paraId="0209D22F" w14:textId="07F229E7" w:rsidR="00CB4003" w:rsidRDefault="0026419E" w:rsidP="0026419E">
      <w:pPr>
        <w:spacing w:after="0" w:line="240" w:lineRule="auto"/>
        <w:rPr>
          <w:rFonts w:ascii="Arial" w:hAnsi="Arial" w:cs="Arial"/>
          <w:bCs/>
        </w:rPr>
      </w:pPr>
      <w:r w:rsidRPr="0026419E">
        <w:rPr>
          <w:rFonts w:ascii="Arial" w:hAnsi="Arial" w:cs="Arial"/>
          <w:bCs/>
        </w:rPr>
        <w:t>FLIR</w:t>
      </w:r>
      <w:r w:rsidR="001D6B53">
        <w:rPr>
          <w:rFonts w:ascii="Arial" w:hAnsi="Arial" w:cs="Arial"/>
          <w:bCs/>
        </w:rPr>
        <w:t xml:space="preserve"> </w:t>
      </w:r>
      <w:proofErr w:type="gramStart"/>
      <w:r w:rsidR="001D6B53">
        <w:rPr>
          <w:rFonts w:ascii="Arial" w:hAnsi="Arial" w:cs="Arial"/>
          <w:bCs/>
        </w:rPr>
        <w:t xml:space="preserve">Systems </w:t>
      </w:r>
      <w:r w:rsidRPr="0026419E">
        <w:rPr>
          <w:rFonts w:ascii="Arial" w:hAnsi="Arial" w:cs="Arial"/>
          <w:bCs/>
        </w:rPr>
        <w:t xml:space="preserve"> </w:t>
      </w:r>
      <w:r w:rsidRPr="0026419E">
        <w:rPr>
          <w:rFonts w:ascii="Arial" w:hAnsi="Arial" w:cs="Arial"/>
          <w:b/>
        </w:rPr>
        <w:t>Scion</w:t>
      </w:r>
      <w:proofErr w:type="gramEnd"/>
      <w:r w:rsidRPr="0026419E">
        <w:rPr>
          <w:rFonts w:ascii="Arial" w:hAnsi="Arial" w:cs="Arial"/>
          <w:b/>
        </w:rPr>
        <w:t>® OTM</w:t>
      </w:r>
      <w:r w:rsidRPr="0026419E">
        <w:rPr>
          <w:rFonts w:ascii="Arial" w:hAnsi="Arial" w:cs="Arial"/>
          <w:bCs/>
        </w:rPr>
        <w:t xml:space="preserve"> (Outdoor Thermal Monocular) is a handheld thermal camera </w:t>
      </w:r>
      <w:r w:rsidR="001D6B53">
        <w:rPr>
          <w:rFonts w:ascii="Arial" w:hAnsi="Arial" w:cs="Arial"/>
          <w:bCs/>
        </w:rPr>
        <w:t>that</w:t>
      </w:r>
      <w:r w:rsidRPr="0026419E">
        <w:rPr>
          <w:rFonts w:ascii="Arial" w:hAnsi="Arial" w:cs="Arial"/>
          <w:bCs/>
        </w:rPr>
        <w:t xml:space="preserve"> assists mariners to quickly locate other vessels, landmarks, buoys, and floating debris in total darkness and through glaring light or haze. Built around </w:t>
      </w:r>
      <w:r w:rsidR="008C6D32">
        <w:rPr>
          <w:rFonts w:ascii="Arial" w:hAnsi="Arial" w:cs="Arial"/>
          <w:bCs/>
        </w:rPr>
        <w:t xml:space="preserve">the </w:t>
      </w:r>
      <w:r w:rsidRPr="0026419E">
        <w:rPr>
          <w:rFonts w:ascii="Arial" w:hAnsi="Arial" w:cs="Arial"/>
          <w:bCs/>
        </w:rPr>
        <w:t>FLIR</w:t>
      </w:r>
      <w:r w:rsidR="001D6B53">
        <w:rPr>
          <w:rFonts w:ascii="Arial" w:hAnsi="Arial" w:cs="Arial"/>
          <w:bCs/>
        </w:rPr>
        <w:t xml:space="preserve"> </w:t>
      </w:r>
      <w:r w:rsidRPr="0026419E">
        <w:rPr>
          <w:rFonts w:ascii="Arial" w:hAnsi="Arial" w:cs="Arial"/>
          <w:bCs/>
        </w:rPr>
        <w:t xml:space="preserve">Boson core, the Scion OTM produces clear thermal imaging and records geotagged video and still images for playback long after the day is done. A rugged, IP67-rated housing ensures that the unit can be used in all weathers, and intuitive controls allow single-handed operation, maintaining reliable thermal imaging in the most demanding outdoor environments and making your time on the water safer and more relaxing. </w:t>
      </w:r>
    </w:p>
    <w:p w14:paraId="2ED39501" w14:textId="77777777" w:rsidR="0026419E" w:rsidRPr="00CB4003" w:rsidRDefault="0026419E" w:rsidP="0026419E">
      <w:pPr>
        <w:spacing w:after="0" w:line="240" w:lineRule="auto"/>
        <w:rPr>
          <w:rFonts w:cstheme="minorHAnsi"/>
        </w:rPr>
      </w:pPr>
    </w:p>
    <w:p w14:paraId="58B96CD7" w14:textId="29FFE5FD" w:rsidR="00E3391D" w:rsidRDefault="00861ED3" w:rsidP="00CB4003">
      <w:pPr>
        <w:spacing w:after="0" w:line="240" w:lineRule="auto"/>
        <w:rPr>
          <w:rFonts w:ascii="Arial" w:hAnsi="Arial" w:cs="Arial"/>
        </w:rPr>
      </w:pPr>
      <w:r w:rsidRPr="00255C63">
        <w:rPr>
          <w:rFonts w:ascii="Arial" w:hAnsi="Arial" w:cs="Arial"/>
        </w:rPr>
        <w:t xml:space="preserve">To learn more, visit </w:t>
      </w:r>
      <w:hyperlink r:id="rId8" w:history="1">
        <w:r w:rsidR="00FF75D9" w:rsidRPr="00FF75D9">
          <w:rPr>
            <w:rStyle w:val="Hyperlink"/>
            <w:rFonts w:ascii="Arial" w:hAnsi="Arial" w:cs="Arial"/>
          </w:rPr>
          <w:t>www.flir.eu</w:t>
        </w:r>
      </w:hyperlink>
      <w:r w:rsidR="00FF75D9">
        <w:rPr>
          <w:rFonts w:ascii="Arial" w:hAnsi="Arial" w:cs="Arial"/>
        </w:rPr>
        <w:t xml:space="preserve"> and </w:t>
      </w:r>
      <w:hyperlink r:id="rId9" w:history="1">
        <w:r w:rsidR="00FF75D9" w:rsidRPr="00FF75D9">
          <w:rPr>
            <w:rStyle w:val="Hyperlink"/>
            <w:rFonts w:ascii="Arial" w:hAnsi="Arial" w:cs="Arial"/>
          </w:rPr>
          <w:t>www.raymarine.eu</w:t>
        </w:r>
      </w:hyperlink>
    </w:p>
    <w:p w14:paraId="1F293383" w14:textId="77777777" w:rsidR="00FF75D9" w:rsidRDefault="00FF75D9" w:rsidP="00CB4003">
      <w:pPr>
        <w:spacing w:after="0" w:line="240" w:lineRule="auto"/>
        <w:rPr>
          <w:rFonts w:ascii="Arial" w:hAnsi="Arial" w:cs="Arial"/>
          <w:color w:val="FF0000"/>
        </w:rPr>
      </w:pPr>
    </w:p>
    <w:p w14:paraId="791CCB44" w14:textId="4FA149B7" w:rsidR="001D2C30" w:rsidRPr="001D2C30" w:rsidRDefault="001D2C30" w:rsidP="00E3391D">
      <w:pPr>
        <w:pStyle w:val="Body"/>
        <w:spacing w:after="0"/>
        <w:rPr>
          <w:rFonts w:ascii="Arial" w:eastAsiaTheme="minorHAnsi" w:hAnsi="Arial" w:cs="Arial"/>
          <w:color w:val="auto"/>
          <w:bdr w:val="none" w:sz="0" w:space="0" w:color="auto"/>
        </w:rPr>
      </w:pPr>
      <w:bookmarkStart w:id="1" w:name="_Hlk3189271"/>
      <w:r w:rsidRPr="001D2C30">
        <w:rPr>
          <w:rFonts w:ascii="Arial" w:eastAsiaTheme="minorHAnsi" w:hAnsi="Arial" w:cs="Arial"/>
          <w:color w:val="auto"/>
          <w:bdr w:val="none" w:sz="0" w:space="0" w:color="auto"/>
        </w:rPr>
        <w:t>###</w:t>
      </w:r>
    </w:p>
    <w:p w14:paraId="093039F5" w14:textId="711CEDA2" w:rsidR="001D2C30" w:rsidRDefault="001D2C30" w:rsidP="00E3391D">
      <w:pPr>
        <w:pStyle w:val="Body"/>
        <w:spacing w:after="0"/>
        <w:rPr>
          <w:rFonts w:ascii="Arial" w:eastAsiaTheme="minorHAnsi" w:hAnsi="Arial" w:cs="Arial"/>
          <w:b/>
          <w:i/>
          <w:iCs/>
          <w:color w:val="auto"/>
          <w:u w:val="single"/>
          <w:bdr w:val="none" w:sz="0" w:space="0" w:color="auto"/>
        </w:rPr>
      </w:pPr>
      <w:r w:rsidRPr="001D2C30">
        <w:rPr>
          <w:rFonts w:ascii="Arial" w:eastAsiaTheme="minorHAnsi" w:hAnsi="Arial" w:cs="Arial"/>
          <w:b/>
          <w:i/>
          <w:iCs/>
          <w:color w:val="auto"/>
          <w:u w:val="single"/>
          <w:bdr w:val="none" w:sz="0" w:space="0" w:color="auto"/>
        </w:rPr>
        <w:lastRenderedPageBreak/>
        <w:t>Notes for editors:</w:t>
      </w:r>
    </w:p>
    <w:p w14:paraId="7DD54CB8" w14:textId="7AED2C32" w:rsidR="005547C4" w:rsidRDefault="005547C4" w:rsidP="00E3391D">
      <w:pPr>
        <w:pStyle w:val="Body"/>
        <w:spacing w:after="0"/>
        <w:rPr>
          <w:rFonts w:ascii="Arial" w:eastAsiaTheme="minorHAnsi" w:hAnsi="Arial" w:cs="Arial"/>
          <w:b/>
          <w:i/>
          <w:iCs/>
          <w:color w:val="auto"/>
          <w:u w:val="single"/>
          <w:bdr w:val="none" w:sz="0" w:space="0" w:color="auto"/>
        </w:rPr>
      </w:pPr>
    </w:p>
    <w:p w14:paraId="77C57604" w14:textId="22D33036" w:rsidR="005547C4" w:rsidRPr="005547C4" w:rsidRDefault="005547C4" w:rsidP="00E3391D">
      <w:pPr>
        <w:pStyle w:val="Body"/>
        <w:spacing w:after="0"/>
        <w:rPr>
          <w:rStyle w:val="Hyperlink"/>
          <w:rFonts w:ascii="Arial" w:eastAsiaTheme="minorHAnsi" w:hAnsi="Arial" w:cs="Arial"/>
          <w:bCs/>
          <w:i/>
          <w:iCs/>
          <w:bdr w:val="none" w:sz="0" w:space="0" w:color="auto"/>
        </w:rPr>
      </w:pPr>
      <w:r w:rsidRPr="005547C4">
        <w:rPr>
          <w:rFonts w:ascii="Arial" w:eastAsiaTheme="minorHAnsi" w:hAnsi="Arial" w:cs="Arial"/>
          <w:bCs/>
          <w:i/>
          <w:iCs/>
          <w:color w:val="auto"/>
          <w:bdr w:val="none" w:sz="0" w:space="0" w:color="auto"/>
        </w:rPr>
        <w:t>Press release and high res images can be downloaded here </w:t>
      </w:r>
      <w:r>
        <w:rPr>
          <w:rFonts w:eastAsiaTheme="minorHAnsi"/>
          <w:bCs/>
          <w:i/>
          <w:iCs/>
          <w:color w:val="auto"/>
          <w:bdr w:val="none" w:sz="0" w:space="0" w:color="auto"/>
        </w:rPr>
        <w:fldChar w:fldCharType="begin"/>
      </w:r>
      <w:r>
        <w:rPr>
          <w:rFonts w:eastAsiaTheme="minorHAnsi"/>
          <w:bCs/>
          <w:i/>
          <w:iCs/>
          <w:color w:val="auto"/>
          <w:bdr w:val="none" w:sz="0" w:space="0" w:color="auto"/>
        </w:rPr>
        <w:instrText xml:space="preserve"> HYPERLINK "http://bit.ly/2OswvGs" </w:instrText>
      </w:r>
      <w:r>
        <w:rPr>
          <w:rFonts w:eastAsiaTheme="minorHAnsi"/>
          <w:bCs/>
          <w:i/>
          <w:iCs/>
          <w:color w:val="auto"/>
          <w:bdr w:val="none" w:sz="0" w:space="0" w:color="auto"/>
        </w:rPr>
      </w:r>
      <w:r>
        <w:rPr>
          <w:rFonts w:eastAsiaTheme="minorHAnsi"/>
          <w:bCs/>
          <w:i/>
          <w:iCs/>
          <w:color w:val="auto"/>
          <w:bdr w:val="none" w:sz="0" w:space="0" w:color="auto"/>
        </w:rPr>
        <w:fldChar w:fldCharType="separate"/>
      </w:r>
      <w:r w:rsidRPr="005547C4">
        <w:rPr>
          <w:rStyle w:val="Hyperlink"/>
          <w:rFonts w:eastAsiaTheme="minorHAnsi"/>
          <w:bCs/>
          <w:i/>
          <w:iCs/>
          <w:bdr w:val="none" w:sz="0" w:space="0" w:color="auto"/>
        </w:rPr>
        <w:t>​</w:t>
      </w:r>
      <w:r w:rsidRPr="005547C4">
        <w:rPr>
          <w:rStyle w:val="Hyperlink"/>
          <w:rFonts w:ascii="Arial" w:eastAsiaTheme="minorHAnsi" w:hAnsi="Arial" w:cs="Arial"/>
          <w:bCs/>
          <w:i/>
          <w:iCs/>
          <w:bdr w:val="none" w:sz="0" w:space="0" w:color="auto"/>
        </w:rPr>
        <w:t>http://bit.ly/2OswvGs</w:t>
      </w:r>
    </w:p>
    <w:p w14:paraId="4A77076F" w14:textId="1AED5B64" w:rsidR="005547C4" w:rsidRDefault="005547C4" w:rsidP="00E3391D">
      <w:pPr>
        <w:pStyle w:val="Body"/>
        <w:spacing w:after="0"/>
        <w:rPr>
          <w:rFonts w:eastAsiaTheme="minorHAnsi"/>
          <w:bCs/>
          <w:i/>
          <w:iCs/>
          <w:color w:val="auto"/>
          <w:bdr w:val="none" w:sz="0" w:space="0" w:color="auto"/>
        </w:rPr>
      </w:pPr>
      <w:r>
        <w:rPr>
          <w:rFonts w:eastAsiaTheme="minorHAnsi"/>
          <w:bCs/>
          <w:i/>
          <w:iCs/>
          <w:color w:val="auto"/>
          <w:bdr w:val="none" w:sz="0" w:space="0" w:color="auto"/>
        </w:rPr>
        <w:fldChar w:fldCharType="end"/>
      </w:r>
    </w:p>
    <w:p w14:paraId="1ED7C1A7" w14:textId="5B6970AF" w:rsidR="005547C4" w:rsidRPr="005547C4" w:rsidRDefault="005547C4" w:rsidP="00E3391D">
      <w:pPr>
        <w:pStyle w:val="Body"/>
        <w:spacing w:after="0"/>
        <w:rPr>
          <w:rFonts w:ascii="Arial" w:eastAsiaTheme="minorHAnsi" w:hAnsi="Arial" w:cs="Arial"/>
          <w:b/>
          <w:i/>
          <w:iCs/>
          <w:color w:val="auto"/>
          <w:u w:val="single"/>
          <w:bdr w:val="none" w:sz="0" w:space="0" w:color="auto"/>
        </w:rPr>
      </w:pPr>
      <w:r w:rsidRPr="005547C4">
        <w:rPr>
          <w:rFonts w:ascii="Arial" w:eastAsiaTheme="minorHAnsi" w:hAnsi="Arial" w:cs="Arial"/>
          <w:b/>
          <w:i/>
          <w:iCs/>
          <w:color w:val="auto"/>
          <w:u w:val="single"/>
          <w:bdr w:val="none" w:sz="0" w:space="0" w:color="auto"/>
        </w:rPr>
        <w:t>Press Briefing</w:t>
      </w:r>
      <w:bookmarkStart w:id="2" w:name="_GoBack"/>
      <w:bookmarkEnd w:id="2"/>
    </w:p>
    <w:p w14:paraId="4F68E2A3" w14:textId="2FEDDA1E" w:rsidR="001D2C30" w:rsidRPr="001D2C30" w:rsidRDefault="001D2C30" w:rsidP="001D2C30">
      <w:pPr>
        <w:pStyle w:val="Body"/>
        <w:spacing w:after="0" w:line="240" w:lineRule="auto"/>
        <w:contextualSpacing/>
        <w:rPr>
          <w:rFonts w:ascii="Arial" w:eastAsiaTheme="minorHAnsi" w:hAnsi="Arial" w:cs="Arial"/>
          <w:bCs/>
          <w:i/>
          <w:iCs/>
          <w:color w:val="auto"/>
          <w:bdr w:val="none" w:sz="0" w:space="0" w:color="auto"/>
        </w:rPr>
      </w:pPr>
      <w:r w:rsidRPr="001D2C30">
        <w:rPr>
          <w:rFonts w:ascii="Arial" w:eastAsiaTheme="minorHAnsi" w:hAnsi="Arial" w:cs="Arial"/>
          <w:bCs/>
          <w:i/>
          <w:iCs/>
          <w:color w:val="auto"/>
          <w:bdr w:val="none" w:sz="0" w:space="0" w:color="auto"/>
        </w:rPr>
        <w:t xml:space="preserve">Join us on stand 01.111 </w:t>
      </w:r>
      <w:proofErr w:type="gramStart"/>
      <w:r w:rsidRPr="001D2C30">
        <w:rPr>
          <w:rFonts w:ascii="Arial" w:eastAsiaTheme="minorHAnsi" w:hAnsi="Arial" w:cs="Arial"/>
          <w:bCs/>
          <w:i/>
          <w:iCs/>
          <w:color w:val="auto"/>
          <w:bdr w:val="none" w:sz="0" w:space="0" w:color="auto"/>
        </w:rPr>
        <w:t>at  METSTRADE</w:t>
      </w:r>
      <w:proofErr w:type="gramEnd"/>
      <w:r w:rsidRPr="001D2C30">
        <w:rPr>
          <w:rFonts w:ascii="Arial" w:eastAsiaTheme="minorHAnsi" w:hAnsi="Arial" w:cs="Arial"/>
          <w:bCs/>
          <w:i/>
          <w:iCs/>
          <w:color w:val="auto"/>
          <w:bdr w:val="none" w:sz="0" w:space="0" w:color="auto"/>
        </w:rPr>
        <w:t xml:space="preserve"> 2019 for a press briefing about our latest maritime sensor solutions</w:t>
      </w:r>
      <w:r>
        <w:rPr>
          <w:rFonts w:ascii="Arial" w:eastAsiaTheme="minorHAnsi" w:hAnsi="Arial" w:cs="Arial"/>
          <w:bCs/>
          <w:i/>
          <w:iCs/>
          <w:color w:val="auto"/>
          <w:bdr w:val="none" w:sz="0" w:space="0" w:color="auto"/>
        </w:rPr>
        <w:t>,</w:t>
      </w:r>
      <w:r w:rsidRPr="001D2C30">
        <w:rPr>
          <w:rFonts w:ascii="Arial" w:eastAsiaTheme="minorHAnsi" w:hAnsi="Arial" w:cs="Arial"/>
          <w:bCs/>
          <w:i/>
          <w:iCs/>
          <w:color w:val="auto"/>
          <w:bdr w:val="none" w:sz="0" w:space="0" w:color="auto"/>
        </w:rPr>
        <w:t xml:space="preserve"> Wednesday 20 November 2019</w:t>
      </w:r>
      <w:r w:rsidR="00FC0501">
        <w:rPr>
          <w:rFonts w:ascii="Arial" w:eastAsiaTheme="minorHAnsi" w:hAnsi="Arial" w:cs="Arial"/>
          <w:bCs/>
          <w:i/>
          <w:iCs/>
          <w:color w:val="auto"/>
          <w:bdr w:val="none" w:sz="0" w:space="0" w:color="auto"/>
        </w:rPr>
        <w:t>,</w:t>
      </w:r>
      <w:r w:rsidRPr="001D2C30">
        <w:rPr>
          <w:rFonts w:ascii="Arial" w:eastAsiaTheme="minorHAnsi" w:hAnsi="Arial" w:cs="Arial"/>
          <w:bCs/>
          <w:i/>
          <w:iCs/>
          <w:color w:val="auto"/>
          <w:bdr w:val="none" w:sz="0" w:space="0" w:color="auto"/>
        </w:rPr>
        <w:t xml:space="preserve"> at 11:00. For more information, contact Karen Bartlett, Saltwater Stone, T: +44 (0) 1202 669244 or </w:t>
      </w:r>
      <w:hyperlink r:id="rId10" w:history="1">
        <w:r w:rsidRPr="001D2C30">
          <w:rPr>
            <w:rStyle w:val="Hyperlink"/>
            <w:rFonts w:ascii="Arial" w:eastAsiaTheme="minorHAnsi" w:hAnsi="Arial" w:cs="Arial"/>
            <w:bCs/>
            <w:i/>
            <w:iCs/>
            <w:bdr w:val="none" w:sz="0" w:space="0" w:color="auto"/>
          </w:rPr>
          <w:t>k.bartlett@saltwater-stone.com</w:t>
        </w:r>
      </w:hyperlink>
    </w:p>
    <w:p w14:paraId="61AFFF90" w14:textId="77777777" w:rsidR="001D2C30" w:rsidRPr="001D2C30" w:rsidRDefault="001D2C30" w:rsidP="00E3391D">
      <w:pPr>
        <w:pStyle w:val="Body"/>
        <w:spacing w:after="0"/>
        <w:rPr>
          <w:rFonts w:ascii="Arial" w:hAnsi="Arial"/>
          <w:b/>
          <w:bCs/>
          <w:i/>
          <w:iCs/>
          <w:sz w:val="16"/>
          <w:szCs w:val="16"/>
        </w:rPr>
      </w:pPr>
    </w:p>
    <w:p w14:paraId="70492F9C" w14:textId="05BDE968" w:rsidR="00E3391D" w:rsidRDefault="00E3391D" w:rsidP="00E3391D">
      <w:pPr>
        <w:pStyle w:val="Body"/>
        <w:spacing w:after="0"/>
        <w:rPr>
          <w:rFonts w:ascii="Arial" w:eastAsia="Arial" w:hAnsi="Arial" w:cs="Arial"/>
          <w:b/>
          <w:bCs/>
          <w:i/>
          <w:iCs/>
          <w:sz w:val="16"/>
          <w:szCs w:val="16"/>
        </w:rPr>
      </w:pPr>
      <w:r>
        <w:rPr>
          <w:rFonts w:ascii="Arial" w:hAnsi="Arial"/>
          <w:b/>
          <w:bCs/>
          <w:i/>
          <w:iCs/>
          <w:sz w:val="16"/>
          <w:szCs w:val="16"/>
        </w:rPr>
        <w:t>About FLIR Systems, Inc.</w:t>
      </w:r>
    </w:p>
    <w:p w14:paraId="41ADE778" w14:textId="49459633" w:rsidR="00BD6AF1" w:rsidRDefault="00E3391D" w:rsidP="00E3391D">
      <w:pPr>
        <w:pStyle w:val="Body"/>
        <w:rPr>
          <w:rStyle w:val="Hyperlink0"/>
        </w:rPr>
      </w:pPr>
      <w:r>
        <w:rPr>
          <w:rFonts w:ascii="Arial" w:hAnsi="Arial"/>
          <w:i/>
          <w:iCs/>
          <w:sz w:val="16"/>
          <w:szCs w:val="16"/>
        </w:rPr>
        <w:t>Founded in 1978, FLIR Systems is a world-leading industrial technology company focused on intelligent sensing solutions for defense, industrial, and commercial applications. FLIR Systems’ vision is to be “The World’s Sixth Sense, creating technologies to help professionals make more informed decisions that save lives and livelihoods. For more information, please visit</w:t>
      </w:r>
      <w:r w:rsidR="001D6B53">
        <w:t xml:space="preserve"> </w:t>
      </w:r>
      <w:hyperlink r:id="rId11" w:history="1">
        <w:r w:rsidR="001D6B53" w:rsidRPr="001D6B53">
          <w:rPr>
            <w:rStyle w:val="Hyperlink"/>
            <w:rFonts w:ascii="Arial" w:eastAsia="Arial" w:hAnsi="Arial" w:cs="Arial"/>
            <w:sz w:val="16"/>
            <w:szCs w:val="16"/>
          </w:rPr>
          <w:t>www.flir.com</w:t>
        </w:r>
      </w:hyperlink>
      <w:r>
        <w:rPr>
          <w:rFonts w:ascii="Arial" w:hAnsi="Arial"/>
          <w:i/>
          <w:iCs/>
          <w:sz w:val="16"/>
          <w:szCs w:val="16"/>
        </w:rPr>
        <w:t xml:space="preserve"> and follow </w:t>
      </w:r>
      <w:hyperlink r:id="rId12" w:history="1">
        <w:r>
          <w:rPr>
            <w:rStyle w:val="Hyperlink0"/>
          </w:rPr>
          <w:t>@flir.</w:t>
        </w:r>
        <w:bookmarkEnd w:id="1"/>
      </w:hyperlink>
    </w:p>
    <w:p w14:paraId="658DEEA8" w14:textId="77777777" w:rsidR="00E3391D" w:rsidRDefault="00E3391D" w:rsidP="00E3391D">
      <w:pPr>
        <w:pStyle w:val="NoSpacing"/>
        <w:rPr>
          <w:rFonts w:ascii="Arial" w:hAnsi="Arial" w:cs="Arial"/>
          <w:b/>
          <w:sz w:val="18"/>
          <w:szCs w:val="18"/>
        </w:rPr>
      </w:pPr>
      <w:r>
        <w:rPr>
          <w:rFonts w:ascii="Arial" w:hAnsi="Arial" w:cs="Arial"/>
          <w:b/>
          <w:sz w:val="18"/>
          <w:szCs w:val="18"/>
        </w:rPr>
        <w:t>Media Contact:</w:t>
      </w:r>
    </w:p>
    <w:p w14:paraId="51562152" w14:textId="3ADA377F" w:rsidR="00E3391D" w:rsidRPr="003B51A1" w:rsidRDefault="003B51A1" w:rsidP="00CB4003">
      <w:pPr>
        <w:spacing w:after="0" w:line="240" w:lineRule="auto"/>
        <w:rPr>
          <w:rFonts w:ascii="Arial" w:hAnsi="Arial" w:cs="Arial"/>
          <w:sz w:val="18"/>
          <w:szCs w:val="18"/>
        </w:rPr>
      </w:pPr>
      <w:r w:rsidRPr="003B51A1">
        <w:rPr>
          <w:rFonts w:ascii="Arial" w:hAnsi="Arial" w:cs="Arial"/>
          <w:sz w:val="18"/>
          <w:szCs w:val="18"/>
        </w:rPr>
        <w:t>Karen Bartlett</w:t>
      </w:r>
    </w:p>
    <w:p w14:paraId="608FCE5D" w14:textId="26788C1C" w:rsidR="003B51A1" w:rsidRPr="003B51A1" w:rsidRDefault="003B51A1" w:rsidP="00CB4003">
      <w:pPr>
        <w:spacing w:after="0" w:line="240" w:lineRule="auto"/>
        <w:rPr>
          <w:rFonts w:ascii="Arial" w:hAnsi="Arial" w:cs="Arial"/>
          <w:sz w:val="18"/>
          <w:szCs w:val="18"/>
        </w:rPr>
      </w:pPr>
      <w:r w:rsidRPr="003B51A1">
        <w:rPr>
          <w:rFonts w:ascii="Arial" w:hAnsi="Arial" w:cs="Arial"/>
          <w:sz w:val="18"/>
          <w:szCs w:val="18"/>
        </w:rPr>
        <w:t>+44 (0)1202 669 244</w:t>
      </w:r>
    </w:p>
    <w:p w14:paraId="79A3E6CF" w14:textId="135AE0F4" w:rsidR="003B51A1" w:rsidRPr="003B51A1" w:rsidRDefault="005547C4" w:rsidP="00CB4003">
      <w:pPr>
        <w:spacing w:after="0" w:line="240" w:lineRule="auto"/>
        <w:rPr>
          <w:rFonts w:ascii="Arial" w:hAnsi="Arial" w:cs="Arial"/>
          <w:sz w:val="18"/>
          <w:szCs w:val="18"/>
        </w:rPr>
      </w:pPr>
      <w:hyperlink r:id="rId13" w:history="1">
        <w:r w:rsidR="003B51A1" w:rsidRPr="003B51A1">
          <w:rPr>
            <w:rStyle w:val="Hyperlink"/>
            <w:rFonts w:ascii="Arial" w:hAnsi="Arial" w:cs="Arial"/>
            <w:sz w:val="18"/>
            <w:szCs w:val="18"/>
          </w:rPr>
          <w:t>k.bartlett@saltwater-stone.com</w:t>
        </w:r>
      </w:hyperlink>
      <w:r w:rsidR="003B51A1" w:rsidRPr="003B51A1">
        <w:rPr>
          <w:rFonts w:ascii="Arial" w:hAnsi="Arial" w:cs="Arial"/>
          <w:sz w:val="18"/>
          <w:szCs w:val="18"/>
        </w:rPr>
        <w:t xml:space="preserve"> </w:t>
      </w:r>
    </w:p>
    <w:sectPr w:rsidR="003B51A1" w:rsidRPr="003B51A1" w:rsidSect="000B6807">
      <w:headerReference w:type="default" r:id="rId14"/>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3CD2" w14:textId="77777777" w:rsidR="0079258D" w:rsidRDefault="0079258D" w:rsidP="005320C1">
      <w:pPr>
        <w:spacing w:after="0" w:line="240" w:lineRule="auto"/>
      </w:pPr>
      <w:r>
        <w:separator/>
      </w:r>
    </w:p>
  </w:endnote>
  <w:endnote w:type="continuationSeparator" w:id="0">
    <w:p w14:paraId="25DF844E" w14:textId="77777777" w:rsidR="0079258D" w:rsidRDefault="0079258D" w:rsidP="005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1D8F" w14:textId="77777777" w:rsidR="0079258D" w:rsidRDefault="0079258D" w:rsidP="005320C1">
      <w:pPr>
        <w:spacing w:after="0" w:line="240" w:lineRule="auto"/>
      </w:pPr>
      <w:r>
        <w:separator/>
      </w:r>
    </w:p>
  </w:footnote>
  <w:footnote w:type="continuationSeparator" w:id="0">
    <w:p w14:paraId="71D7946E" w14:textId="77777777" w:rsidR="0079258D" w:rsidRDefault="0079258D" w:rsidP="0053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0C87" w14:textId="560B2DE2" w:rsidR="003F0D10" w:rsidRDefault="003F0D10">
    <w:pPr>
      <w:pStyle w:val="Header"/>
    </w:pPr>
  </w:p>
  <w:p w14:paraId="674E0CC7" w14:textId="46E9D15C" w:rsidR="003F0D10" w:rsidRDefault="003F0D10">
    <w:pPr>
      <w:pStyle w:val="Header"/>
    </w:pPr>
  </w:p>
  <w:p w14:paraId="005FF975" w14:textId="49EE94F2" w:rsidR="003F0D10" w:rsidRDefault="003F0D10">
    <w:pPr>
      <w:pStyle w:val="Header"/>
    </w:pPr>
  </w:p>
  <w:p w14:paraId="5CB27ACA" w14:textId="698B3025" w:rsidR="003F0D10" w:rsidRDefault="003F0D10">
    <w:pPr>
      <w:pStyle w:val="Header"/>
    </w:pPr>
  </w:p>
  <w:p w14:paraId="73C510B3" w14:textId="459FD7AF" w:rsidR="003F0D10" w:rsidRDefault="003F0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TA2MLQ0tjQ3sLRU0lEKTi0uzszPAykwMqgFAD/IGYUtAAAA"/>
  </w:docVars>
  <w:rsids>
    <w:rsidRoot w:val="00861ED3"/>
    <w:rsid w:val="00000A38"/>
    <w:rsid w:val="00025E32"/>
    <w:rsid w:val="00045DC3"/>
    <w:rsid w:val="00077349"/>
    <w:rsid w:val="00085A57"/>
    <w:rsid w:val="00087D85"/>
    <w:rsid w:val="000909D0"/>
    <w:rsid w:val="00091AC6"/>
    <w:rsid w:val="00095D59"/>
    <w:rsid w:val="000B6807"/>
    <w:rsid w:val="000E09A9"/>
    <w:rsid w:val="000E0C0B"/>
    <w:rsid w:val="000E1F13"/>
    <w:rsid w:val="00114F0F"/>
    <w:rsid w:val="00115C36"/>
    <w:rsid w:val="0011792B"/>
    <w:rsid w:val="00127110"/>
    <w:rsid w:val="00127F52"/>
    <w:rsid w:val="00144D7E"/>
    <w:rsid w:val="00150D83"/>
    <w:rsid w:val="0015542D"/>
    <w:rsid w:val="00160D3A"/>
    <w:rsid w:val="00162930"/>
    <w:rsid w:val="001661AB"/>
    <w:rsid w:val="00176BA4"/>
    <w:rsid w:val="00192C3D"/>
    <w:rsid w:val="001A1AEB"/>
    <w:rsid w:val="001A751E"/>
    <w:rsid w:val="001B5DB4"/>
    <w:rsid w:val="001D2C30"/>
    <w:rsid w:val="001D6B53"/>
    <w:rsid w:val="001E25C8"/>
    <w:rsid w:val="001E6728"/>
    <w:rsid w:val="00206CB5"/>
    <w:rsid w:val="0020738E"/>
    <w:rsid w:val="0024005B"/>
    <w:rsid w:val="00245624"/>
    <w:rsid w:val="00255C63"/>
    <w:rsid w:val="00255C92"/>
    <w:rsid w:val="0026145C"/>
    <w:rsid w:val="0026419E"/>
    <w:rsid w:val="00271492"/>
    <w:rsid w:val="00280D75"/>
    <w:rsid w:val="00292CBD"/>
    <w:rsid w:val="002A0AA3"/>
    <w:rsid w:val="002B5D06"/>
    <w:rsid w:val="003064D3"/>
    <w:rsid w:val="00314622"/>
    <w:rsid w:val="00325F01"/>
    <w:rsid w:val="00327531"/>
    <w:rsid w:val="00335FEB"/>
    <w:rsid w:val="003526FF"/>
    <w:rsid w:val="00373C30"/>
    <w:rsid w:val="00377A83"/>
    <w:rsid w:val="00395CCF"/>
    <w:rsid w:val="003A7435"/>
    <w:rsid w:val="003B51A1"/>
    <w:rsid w:val="003C0547"/>
    <w:rsid w:val="003C6C0B"/>
    <w:rsid w:val="003D4CA3"/>
    <w:rsid w:val="003E0263"/>
    <w:rsid w:val="003F0D10"/>
    <w:rsid w:val="004240C7"/>
    <w:rsid w:val="0043299E"/>
    <w:rsid w:val="00434054"/>
    <w:rsid w:val="00434F76"/>
    <w:rsid w:val="0045237D"/>
    <w:rsid w:val="00461F99"/>
    <w:rsid w:val="004625F2"/>
    <w:rsid w:val="00465E9D"/>
    <w:rsid w:val="00477407"/>
    <w:rsid w:val="00480645"/>
    <w:rsid w:val="004B2D5B"/>
    <w:rsid w:val="004B528E"/>
    <w:rsid w:val="004C2E60"/>
    <w:rsid w:val="004D19D4"/>
    <w:rsid w:val="004D4114"/>
    <w:rsid w:val="004D5F84"/>
    <w:rsid w:val="004F1D18"/>
    <w:rsid w:val="004F30C8"/>
    <w:rsid w:val="00504DEC"/>
    <w:rsid w:val="00511BD8"/>
    <w:rsid w:val="00515551"/>
    <w:rsid w:val="00521868"/>
    <w:rsid w:val="005265A8"/>
    <w:rsid w:val="005320C1"/>
    <w:rsid w:val="00537B17"/>
    <w:rsid w:val="005478DB"/>
    <w:rsid w:val="005547C4"/>
    <w:rsid w:val="00575AF7"/>
    <w:rsid w:val="005825C5"/>
    <w:rsid w:val="005860F6"/>
    <w:rsid w:val="005928C4"/>
    <w:rsid w:val="005931F4"/>
    <w:rsid w:val="00596F18"/>
    <w:rsid w:val="005D2325"/>
    <w:rsid w:val="005E03DB"/>
    <w:rsid w:val="005F2964"/>
    <w:rsid w:val="005F68AB"/>
    <w:rsid w:val="00606C0C"/>
    <w:rsid w:val="006217E8"/>
    <w:rsid w:val="006277E2"/>
    <w:rsid w:val="00654645"/>
    <w:rsid w:val="00661C45"/>
    <w:rsid w:val="00675CC9"/>
    <w:rsid w:val="0068650C"/>
    <w:rsid w:val="006941E5"/>
    <w:rsid w:val="006B0F4F"/>
    <w:rsid w:val="006B6321"/>
    <w:rsid w:val="006B7C48"/>
    <w:rsid w:val="006B7EAA"/>
    <w:rsid w:val="006B7F14"/>
    <w:rsid w:val="006E54E4"/>
    <w:rsid w:val="006F2A84"/>
    <w:rsid w:val="00702B01"/>
    <w:rsid w:val="00704D8B"/>
    <w:rsid w:val="007162B6"/>
    <w:rsid w:val="00716D87"/>
    <w:rsid w:val="00717B46"/>
    <w:rsid w:val="00730C28"/>
    <w:rsid w:val="00753DD4"/>
    <w:rsid w:val="00777FF9"/>
    <w:rsid w:val="0078460E"/>
    <w:rsid w:val="0079258D"/>
    <w:rsid w:val="00794ECE"/>
    <w:rsid w:val="00796291"/>
    <w:rsid w:val="007A7A7A"/>
    <w:rsid w:val="007B4D85"/>
    <w:rsid w:val="007C4056"/>
    <w:rsid w:val="007D2673"/>
    <w:rsid w:val="007D27D4"/>
    <w:rsid w:val="007E7320"/>
    <w:rsid w:val="007F21F3"/>
    <w:rsid w:val="008036EF"/>
    <w:rsid w:val="00820F05"/>
    <w:rsid w:val="00821F14"/>
    <w:rsid w:val="00845B9F"/>
    <w:rsid w:val="00861ED3"/>
    <w:rsid w:val="00865EDB"/>
    <w:rsid w:val="0087157B"/>
    <w:rsid w:val="00881090"/>
    <w:rsid w:val="00886852"/>
    <w:rsid w:val="00893619"/>
    <w:rsid w:val="008C0B76"/>
    <w:rsid w:val="008C67D3"/>
    <w:rsid w:val="008C6C9C"/>
    <w:rsid w:val="008C6D32"/>
    <w:rsid w:val="008F51F9"/>
    <w:rsid w:val="00900D72"/>
    <w:rsid w:val="00910DFC"/>
    <w:rsid w:val="00912311"/>
    <w:rsid w:val="00934CF6"/>
    <w:rsid w:val="00935847"/>
    <w:rsid w:val="00953B34"/>
    <w:rsid w:val="00966A80"/>
    <w:rsid w:val="009726ED"/>
    <w:rsid w:val="0097555C"/>
    <w:rsid w:val="009844D6"/>
    <w:rsid w:val="009A460E"/>
    <w:rsid w:val="009A559D"/>
    <w:rsid w:val="009C5A46"/>
    <w:rsid w:val="009E56A6"/>
    <w:rsid w:val="009F213F"/>
    <w:rsid w:val="009F4B57"/>
    <w:rsid w:val="00A00800"/>
    <w:rsid w:val="00A078A7"/>
    <w:rsid w:val="00A140FF"/>
    <w:rsid w:val="00A14E9F"/>
    <w:rsid w:val="00A23C68"/>
    <w:rsid w:val="00A40600"/>
    <w:rsid w:val="00A45AEC"/>
    <w:rsid w:val="00A549E0"/>
    <w:rsid w:val="00A644D6"/>
    <w:rsid w:val="00A751A5"/>
    <w:rsid w:val="00A7696C"/>
    <w:rsid w:val="00A77460"/>
    <w:rsid w:val="00A811F4"/>
    <w:rsid w:val="00A85A25"/>
    <w:rsid w:val="00A92BF4"/>
    <w:rsid w:val="00AA7F90"/>
    <w:rsid w:val="00AB7004"/>
    <w:rsid w:val="00AC121A"/>
    <w:rsid w:val="00AC426C"/>
    <w:rsid w:val="00AD53BC"/>
    <w:rsid w:val="00AE5B14"/>
    <w:rsid w:val="00B0340D"/>
    <w:rsid w:val="00B22D64"/>
    <w:rsid w:val="00B27E18"/>
    <w:rsid w:val="00B4162D"/>
    <w:rsid w:val="00B43552"/>
    <w:rsid w:val="00B46542"/>
    <w:rsid w:val="00B47521"/>
    <w:rsid w:val="00B54C29"/>
    <w:rsid w:val="00B616C9"/>
    <w:rsid w:val="00B71CDD"/>
    <w:rsid w:val="00B82B1C"/>
    <w:rsid w:val="00B9525A"/>
    <w:rsid w:val="00B961B7"/>
    <w:rsid w:val="00BB4E9F"/>
    <w:rsid w:val="00BB5E93"/>
    <w:rsid w:val="00BC5E62"/>
    <w:rsid w:val="00BC67FC"/>
    <w:rsid w:val="00BD6AF1"/>
    <w:rsid w:val="00C11781"/>
    <w:rsid w:val="00C131FD"/>
    <w:rsid w:val="00C344B4"/>
    <w:rsid w:val="00C410E9"/>
    <w:rsid w:val="00C45B49"/>
    <w:rsid w:val="00C465CE"/>
    <w:rsid w:val="00C94870"/>
    <w:rsid w:val="00C94A86"/>
    <w:rsid w:val="00CA1F06"/>
    <w:rsid w:val="00CA59C4"/>
    <w:rsid w:val="00CA6180"/>
    <w:rsid w:val="00CA7242"/>
    <w:rsid w:val="00CB4003"/>
    <w:rsid w:val="00CC1477"/>
    <w:rsid w:val="00CC53C2"/>
    <w:rsid w:val="00CE4D8A"/>
    <w:rsid w:val="00D2571F"/>
    <w:rsid w:val="00D25AAB"/>
    <w:rsid w:val="00D572F4"/>
    <w:rsid w:val="00D76ECA"/>
    <w:rsid w:val="00D83BBA"/>
    <w:rsid w:val="00DA086A"/>
    <w:rsid w:val="00DC2F1D"/>
    <w:rsid w:val="00DD36FA"/>
    <w:rsid w:val="00DE0A23"/>
    <w:rsid w:val="00DF6186"/>
    <w:rsid w:val="00E1170A"/>
    <w:rsid w:val="00E3391D"/>
    <w:rsid w:val="00E44481"/>
    <w:rsid w:val="00E711CD"/>
    <w:rsid w:val="00E92F49"/>
    <w:rsid w:val="00EC73C9"/>
    <w:rsid w:val="00ED47AF"/>
    <w:rsid w:val="00EE0A62"/>
    <w:rsid w:val="00EE5155"/>
    <w:rsid w:val="00EF0C86"/>
    <w:rsid w:val="00F02165"/>
    <w:rsid w:val="00F026E1"/>
    <w:rsid w:val="00F07E2C"/>
    <w:rsid w:val="00F226A2"/>
    <w:rsid w:val="00F37A71"/>
    <w:rsid w:val="00F52C5B"/>
    <w:rsid w:val="00F55D88"/>
    <w:rsid w:val="00F911AB"/>
    <w:rsid w:val="00FA3CA3"/>
    <w:rsid w:val="00FC0501"/>
    <w:rsid w:val="00FC54F0"/>
    <w:rsid w:val="00FD080E"/>
    <w:rsid w:val="00FD655A"/>
    <w:rsid w:val="00FE6293"/>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130F2D"/>
  <w15:docId w15:val="{625A05E4-74AC-A444-8D57-B1CB1BAE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62"/>
    <w:rPr>
      <w:color w:val="0000FF" w:themeColor="hyperlink"/>
      <w:u w:val="single"/>
    </w:rPr>
  </w:style>
  <w:style w:type="character" w:customStyle="1" w:styleId="UnresolvedMention1">
    <w:name w:val="Unresolved Mention1"/>
    <w:basedOn w:val="DefaultParagraphFont"/>
    <w:uiPriority w:val="99"/>
    <w:semiHidden/>
    <w:unhideWhenUsed/>
    <w:rsid w:val="00BC5E62"/>
    <w:rPr>
      <w:color w:val="605E5C"/>
      <w:shd w:val="clear" w:color="auto" w:fill="E1DFDD"/>
    </w:rPr>
  </w:style>
  <w:style w:type="paragraph" w:styleId="Header">
    <w:name w:val="header"/>
    <w:basedOn w:val="Normal"/>
    <w:link w:val="HeaderChar"/>
    <w:uiPriority w:val="99"/>
    <w:unhideWhenUsed/>
    <w:rsid w:val="0053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C1"/>
  </w:style>
  <w:style w:type="paragraph" w:styleId="BalloonText">
    <w:name w:val="Balloon Text"/>
    <w:basedOn w:val="Normal"/>
    <w:link w:val="BalloonTextChar"/>
    <w:uiPriority w:val="99"/>
    <w:semiHidden/>
    <w:unhideWhenUsed/>
    <w:rsid w:val="0046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9"/>
    <w:rPr>
      <w:rFonts w:ascii="Segoe UI" w:hAnsi="Segoe UI" w:cs="Segoe UI"/>
      <w:sz w:val="18"/>
      <w:szCs w:val="18"/>
    </w:rPr>
  </w:style>
  <w:style w:type="character" w:styleId="CommentReference">
    <w:name w:val="annotation reference"/>
    <w:basedOn w:val="DefaultParagraphFont"/>
    <w:uiPriority w:val="99"/>
    <w:semiHidden/>
    <w:unhideWhenUsed/>
    <w:rsid w:val="00D2571F"/>
    <w:rPr>
      <w:sz w:val="16"/>
      <w:szCs w:val="16"/>
    </w:rPr>
  </w:style>
  <w:style w:type="paragraph" w:styleId="CommentText">
    <w:name w:val="annotation text"/>
    <w:basedOn w:val="Normal"/>
    <w:link w:val="CommentTextChar"/>
    <w:uiPriority w:val="99"/>
    <w:semiHidden/>
    <w:unhideWhenUsed/>
    <w:rsid w:val="00D2571F"/>
    <w:pPr>
      <w:spacing w:line="240" w:lineRule="auto"/>
    </w:pPr>
    <w:rPr>
      <w:sz w:val="20"/>
      <w:szCs w:val="20"/>
    </w:rPr>
  </w:style>
  <w:style w:type="character" w:customStyle="1" w:styleId="CommentTextChar">
    <w:name w:val="Comment Text Char"/>
    <w:basedOn w:val="DefaultParagraphFont"/>
    <w:link w:val="CommentText"/>
    <w:uiPriority w:val="99"/>
    <w:semiHidden/>
    <w:rsid w:val="00D2571F"/>
    <w:rPr>
      <w:sz w:val="20"/>
      <w:szCs w:val="20"/>
    </w:rPr>
  </w:style>
  <w:style w:type="paragraph" w:styleId="CommentSubject">
    <w:name w:val="annotation subject"/>
    <w:basedOn w:val="CommentText"/>
    <w:next w:val="CommentText"/>
    <w:link w:val="CommentSubjectChar"/>
    <w:uiPriority w:val="99"/>
    <w:semiHidden/>
    <w:unhideWhenUsed/>
    <w:rsid w:val="00D2571F"/>
    <w:rPr>
      <w:b/>
      <w:bCs/>
    </w:rPr>
  </w:style>
  <w:style w:type="character" w:customStyle="1" w:styleId="CommentSubjectChar">
    <w:name w:val="Comment Subject Char"/>
    <w:basedOn w:val="CommentTextChar"/>
    <w:link w:val="CommentSubject"/>
    <w:uiPriority w:val="99"/>
    <w:semiHidden/>
    <w:rsid w:val="00D2571F"/>
    <w:rPr>
      <w:b/>
      <w:bCs/>
      <w:sz w:val="20"/>
      <w:szCs w:val="20"/>
    </w:rPr>
  </w:style>
  <w:style w:type="character" w:customStyle="1" w:styleId="link-fix--text">
    <w:name w:val="link-fix--text"/>
    <w:basedOn w:val="DefaultParagraphFont"/>
    <w:rsid w:val="008036EF"/>
  </w:style>
  <w:style w:type="paragraph" w:styleId="Revision">
    <w:name w:val="Revision"/>
    <w:hidden/>
    <w:uiPriority w:val="99"/>
    <w:semiHidden/>
    <w:rsid w:val="00AD53BC"/>
    <w:pPr>
      <w:spacing w:after="0" w:line="240" w:lineRule="auto"/>
    </w:pPr>
  </w:style>
  <w:style w:type="character" w:customStyle="1" w:styleId="UnresolvedMention2">
    <w:name w:val="Unresolved Mention2"/>
    <w:basedOn w:val="DefaultParagraphFont"/>
    <w:uiPriority w:val="99"/>
    <w:semiHidden/>
    <w:unhideWhenUsed/>
    <w:rsid w:val="00192C3D"/>
    <w:rPr>
      <w:color w:val="605E5C"/>
      <w:shd w:val="clear" w:color="auto" w:fill="E1DFDD"/>
    </w:rPr>
  </w:style>
  <w:style w:type="character" w:styleId="UnresolvedMention">
    <w:name w:val="Unresolved Mention"/>
    <w:basedOn w:val="DefaultParagraphFont"/>
    <w:uiPriority w:val="99"/>
    <w:semiHidden/>
    <w:unhideWhenUsed/>
    <w:rsid w:val="00091AC6"/>
    <w:rPr>
      <w:color w:val="605E5C"/>
      <w:shd w:val="clear" w:color="auto" w:fill="E1DFDD"/>
    </w:rPr>
  </w:style>
  <w:style w:type="paragraph" w:customStyle="1" w:styleId="Body">
    <w:name w:val="Body"/>
    <w:rsid w:val="00E3391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sid w:val="00E3391D"/>
    <w:rPr>
      <w:color w:val="0563C1"/>
      <w:u w:val="single" w:color="0563C1"/>
    </w:rPr>
  </w:style>
  <w:style w:type="character" w:customStyle="1" w:styleId="Hyperlink0">
    <w:name w:val="Hyperlink.0"/>
    <w:basedOn w:val="Link"/>
    <w:rsid w:val="00E3391D"/>
    <w:rPr>
      <w:rFonts w:ascii="Arial" w:eastAsia="Arial" w:hAnsi="Arial" w:cs="Arial"/>
      <w:i/>
      <w:iCs/>
      <w:color w:val="0563C1"/>
      <w:sz w:val="16"/>
      <w:szCs w:val="16"/>
      <w:u w:val="single" w:color="0563C1"/>
    </w:rPr>
  </w:style>
  <w:style w:type="paragraph" w:styleId="NoSpacing">
    <w:name w:val="No Spacing"/>
    <w:uiPriority w:val="1"/>
    <w:qFormat/>
    <w:rsid w:val="00E3391D"/>
    <w:pPr>
      <w:spacing w:after="0" w:line="240" w:lineRule="auto"/>
    </w:pPr>
    <w:rPr>
      <w:rFonts w:ascii="Calibri" w:eastAsia="Times New Roman" w:hAnsi="Calibri" w:cs="Times New Roman"/>
    </w:rPr>
  </w:style>
  <w:style w:type="paragraph" w:customStyle="1" w:styleId="Default">
    <w:name w:val="Default"/>
    <w:rsid w:val="00CA59C4"/>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394">
      <w:bodyDiv w:val="1"/>
      <w:marLeft w:val="0"/>
      <w:marRight w:val="0"/>
      <w:marTop w:val="0"/>
      <w:marBottom w:val="0"/>
      <w:divBdr>
        <w:top w:val="none" w:sz="0" w:space="0" w:color="auto"/>
        <w:left w:val="none" w:sz="0" w:space="0" w:color="auto"/>
        <w:bottom w:val="none" w:sz="0" w:space="0" w:color="auto"/>
        <w:right w:val="none" w:sz="0" w:space="0" w:color="auto"/>
      </w:divBdr>
    </w:div>
    <w:div w:id="693918873">
      <w:bodyDiv w:val="1"/>
      <w:marLeft w:val="0"/>
      <w:marRight w:val="0"/>
      <w:marTop w:val="0"/>
      <w:marBottom w:val="0"/>
      <w:divBdr>
        <w:top w:val="none" w:sz="0" w:space="0" w:color="auto"/>
        <w:left w:val="none" w:sz="0" w:space="0" w:color="auto"/>
        <w:bottom w:val="none" w:sz="0" w:space="0" w:color="auto"/>
        <w:right w:val="none" w:sz="0" w:space="0" w:color="auto"/>
      </w:divBdr>
    </w:div>
    <w:div w:id="1337882049">
      <w:bodyDiv w:val="1"/>
      <w:marLeft w:val="0"/>
      <w:marRight w:val="0"/>
      <w:marTop w:val="0"/>
      <w:marBottom w:val="0"/>
      <w:divBdr>
        <w:top w:val="none" w:sz="0" w:space="0" w:color="auto"/>
        <w:left w:val="none" w:sz="0" w:space="0" w:color="auto"/>
        <w:bottom w:val="none" w:sz="0" w:space="0" w:color="auto"/>
        <w:right w:val="none" w:sz="0" w:space="0" w:color="auto"/>
      </w:divBdr>
    </w:div>
    <w:div w:id="210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eu/" TargetMode="External"/><Relationship Id="rId13" Type="http://schemas.openxmlformats.org/officeDocument/2006/relationships/hyperlink" Target="mailto:k.bartlett@saltwater-ston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flir?ref_src=twsrc%255Egoogle%257Ctwcamp%255Eserp%257Ctwgr%25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li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http://www.raymarine.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E0AE-1676-4414-BBDC-0C4C893E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662</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Jim</dc:creator>
  <cp:keywords/>
  <dc:description/>
  <cp:lastModifiedBy>Karen Bartlett</cp:lastModifiedBy>
  <cp:revision>7</cp:revision>
  <cp:lastPrinted>2019-11-15T13:03:00Z</cp:lastPrinted>
  <dcterms:created xsi:type="dcterms:W3CDTF">2019-11-14T09:14:00Z</dcterms:created>
  <dcterms:modified xsi:type="dcterms:W3CDTF">2019-11-19T18:46:00Z</dcterms:modified>
</cp:coreProperties>
</file>