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9F" w:rsidRPr="0012319F" w:rsidRDefault="0012319F" w:rsidP="00DD2BBF">
      <w:pPr>
        <w:shd w:val="clear" w:color="auto" w:fill="FFFFFF"/>
        <w:spacing w:line="240" w:lineRule="atLeast"/>
        <w:outlineLvl w:val="0"/>
        <w:rPr>
          <w:rFonts w:eastAsia="Times New Roman" w:cs="Arial"/>
          <w:b/>
          <w:bCs/>
          <w:kern w:val="36"/>
          <w:sz w:val="22"/>
          <w:szCs w:val="22"/>
          <w:u w:val="single"/>
          <w:lang w:eastAsia="de-DE"/>
        </w:rPr>
      </w:pPr>
      <w:r w:rsidRPr="0012319F">
        <w:rPr>
          <w:rFonts w:eastAsia="Times New Roman" w:cs="Arial"/>
          <w:b/>
          <w:bCs/>
          <w:kern w:val="36"/>
          <w:sz w:val="22"/>
          <w:szCs w:val="22"/>
          <w:u w:val="single"/>
          <w:lang w:eastAsia="de-DE"/>
        </w:rPr>
        <w:t>Erweitertes Leistung</w:t>
      </w:r>
      <w:r>
        <w:rPr>
          <w:rFonts w:eastAsia="Times New Roman" w:cs="Arial"/>
          <w:b/>
          <w:bCs/>
          <w:kern w:val="36"/>
          <w:sz w:val="22"/>
          <w:szCs w:val="22"/>
          <w:u w:val="single"/>
          <w:lang w:eastAsia="de-DE"/>
        </w:rPr>
        <w:t>s</w:t>
      </w:r>
      <w:r w:rsidRPr="0012319F">
        <w:rPr>
          <w:rFonts w:eastAsia="Times New Roman" w:cs="Arial"/>
          <w:b/>
          <w:bCs/>
          <w:kern w:val="36"/>
          <w:sz w:val="22"/>
          <w:szCs w:val="22"/>
          <w:u w:val="single"/>
          <w:lang w:eastAsia="de-DE"/>
        </w:rPr>
        <w:t>spektrum</w:t>
      </w:r>
    </w:p>
    <w:p w:rsidR="008A1FE7" w:rsidRPr="008A1FE7" w:rsidRDefault="008A1FE7" w:rsidP="00DD2BBF">
      <w:pPr>
        <w:shd w:val="clear" w:color="auto" w:fill="FFFFFF"/>
        <w:spacing w:line="240" w:lineRule="atLeast"/>
        <w:outlineLvl w:val="0"/>
        <w:rPr>
          <w:rFonts w:eastAsia="Times New Roman" w:cs="Arial"/>
          <w:b/>
          <w:bCs/>
          <w:kern w:val="36"/>
          <w:sz w:val="28"/>
          <w:szCs w:val="28"/>
          <w:lang w:eastAsia="de-DE"/>
        </w:rPr>
      </w:pPr>
      <w:r w:rsidRPr="008A1FE7">
        <w:rPr>
          <w:rFonts w:eastAsia="Times New Roman" w:cs="Arial"/>
          <w:b/>
          <w:bCs/>
          <w:kern w:val="36"/>
          <w:sz w:val="28"/>
          <w:szCs w:val="28"/>
          <w:lang w:eastAsia="de-DE"/>
        </w:rPr>
        <w:t>LM+ und FPZ kooperieren</w:t>
      </w:r>
    </w:p>
    <w:p w:rsidR="00DD2BBF" w:rsidRPr="00DD2BBF" w:rsidRDefault="00DD2BBF" w:rsidP="00DD2BBF">
      <w:pPr>
        <w:shd w:val="clear" w:color="auto" w:fill="FFFFFF"/>
        <w:spacing w:line="240" w:lineRule="atLeast"/>
        <w:rPr>
          <w:rFonts w:eastAsia="Times New Roman" w:cs="Arial"/>
          <w:bCs/>
          <w:sz w:val="22"/>
          <w:szCs w:val="22"/>
          <w:lang w:eastAsia="de-DE"/>
        </w:rPr>
      </w:pPr>
    </w:p>
    <w:p w:rsidR="0012319F" w:rsidRDefault="00DD2BBF" w:rsidP="00DD2BBF">
      <w:pPr>
        <w:shd w:val="clear" w:color="auto" w:fill="FFFFFF"/>
        <w:spacing w:line="240" w:lineRule="atLeast"/>
        <w:rPr>
          <w:rFonts w:eastAsia="Times New Roman" w:cs="Arial"/>
          <w:b/>
          <w:sz w:val="22"/>
          <w:szCs w:val="22"/>
          <w:lang w:eastAsia="de-DE"/>
        </w:rPr>
      </w:pPr>
      <w:r w:rsidRPr="00DD2BBF">
        <w:rPr>
          <w:rFonts w:eastAsia="Times New Roman" w:cs="Arial"/>
          <w:b/>
          <w:bCs/>
          <w:sz w:val="22"/>
          <w:szCs w:val="22"/>
          <w:lang w:eastAsia="de-DE"/>
        </w:rPr>
        <w:t>(Juni 2019)</w:t>
      </w:r>
      <w:r w:rsidR="008A1FE7" w:rsidRPr="008A1FE7">
        <w:rPr>
          <w:rFonts w:eastAsia="Times New Roman" w:cs="Arial"/>
          <w:b/>
          <w:sz w:val="22"/>
          <w:szCs w:val="22"/>
          <w:lang w:eastAsia="de-DE"/>
        </w:rPr>
        <w:t xml:space="preserve"> </w:t>
      </w:r>
      <w:r w:rsidR="0012319F">
        <w:rPr>
          <w:rFonts w:eastAsia="Times New Roman" w:cs="Arial"/>
          <w:b/>
          <w:sz w:val="22"/>
          <w:szCs w:val="22"/>
          <w:lang w:eastAsia="de-DE"/>
        </w:rPr>
        <w:t xml:space="preserve">Die </w:t>
      </w:r>
      <w:r w:rsidR="0012319F" w:rsidRPr="008A1FE7">
        <w:rPr>
          <w:rFonts w:eastAsia="Times New Roman" w:cs="Arial"/>
          <w:b/>
          <w:sz w:val="22"/>
          <w:szCs w:val="22"/>
          <w:lang w:eastAsia="de-DE"/>
        </w:rPr>
        <w:t>LM+ Leistungsmanagement GmbH</w:t>
      </w:r>
      <w:r w:rsidR="0012319F">
        <w:rPr>
          <w:rFonts w:eastAsia="Times New Roman" w:cs="Arial"/>
          <w:b/>
          <w:sz w:val="22"/>
          <w:szCs w:val="22"/>
          <w:lang w:eastAsia="de-DE"/>
        </w:rPr>
        <w:t xml:space="preserve"> </w:t>
      </w:r>
      <w:r w:rsidR="008A1FE7" w:rsidRPr="008A1FE7">
        <w:rPr>
          <w:rFonts w:eastAsia="Times New Roman" w:cs="Arial"/>
          <w:b/>
          <w:sz w:val="22"/>
          <w:szCs w:val="22"/>
          <w:lang w:eastAsia="de-DE"/>
        </w:rPr>
        <w:t xml:space="preserve">kooperiert ab sofort mit </w:t>
      </w:r>
      <w:r w:rsidR="0012319F">
        <w:rPr>
          <w:rFonts w:eastAsia="Times New Roman" w:cs="Arial"/>
          <w:b/>
          <w:sz w:val="22"/>
          <w:szCs w:val="22"/>
          <w:lang w:eastAsia="de-DE"/>
        </w:rPr>
        <w:t>dem</w:t>
      </w:r>
      <w:r w:rsidR="0012319F" w:rsidRPr="008A1FE7">
        <w:rPr>
          <w:rFonts w:eastAsia="Times New Roman" w:cs="Arial"/>
          <w:b/>
          <w:sz w:val="22"/>
          <w:szCs w:val="22"/>
          <w:lang w:eastAsia="de-DE"/>
        </w:rPr>
        <w:t xml:space="preserve"> Forschungs- und Präventionszentrum (FPZ), das Präventions- und Therapieprogramme für alle Facetten von Rückenschmerzen entwickelt,</w:t>
      </w:r>
      <w:r w:rsidR="008A1FE7" w:rsidRPr="008A1FE7">
        <w:rPr>
          <w:rFonts w:eastAsia="Times New Roman" w:cs="Arial"/>
          <w:b/>
          <w:sz w:val="22"/>
          <w:szCs w:val="22"/>
          <w:lang w:eastAsia="de-DE"/>
        </w:rPr>
        <w:t xml:space="preserve"> </w:t>
      </w:r>
    </w:p>
    <w:p w:rsidR="0012319F" w:rsidRDefault="0012319F" w:rsidP="00DD2BBF">
      <w:pPr>
        <w:shd w:val="clear" w:color="auto" w:fill="FFFFFF"/>
        <w:spacing w:line="240" w:lineRule="atLeast"/>
        <w:rPr>
          <w:rFonts w:eastAsia="Times New Roman" w:cs="Arial"/>
          <w:b/>
          <w:sz w:val="22"/>
          <w:szCs w:val="22"/>
          <w:lang w:eastAsia="de-DE"/>
        </w:rPr>
      </w:pPr>
    </w:p>
    <w:p w:rsidR="008A1FE7" w:rsidRDefault="0012319F" w:rsidP="00DD2BBF">
      <w:pPr>
        <w:shd w:val="clear" w:color="auto" w:fill="FFFFFF"/>
        <w:spacing w:line="240" w:lineRule="atLeast"/>
        <w:rPr>
          <w:rFonts w:eastAsia="Times New Roman" w:cs="Arial"/>
          <w:sz w:val="22"/>
          <w:szCs w:val="22"/>
          <w:lang w:eastAsia="de-DE"/>
        </w:rPr>
      </w:pPr>
      <w:r>
        <w:rPr>
          <w:rFonts w:eastAsia="Times New Roman" w:cs="Arial"/>
          <w:sz w:val="22"/>
          <w:szCs w:val="22"/>
          <w:lang w:eastAsia="de-DE"/>
        </w:rPr>
        <w:t>LM+</w:t>
      </w:r>
      <w:r w:rsidR="008A1FE7" w:rsidRPr="008A1FE7">
        <w:rPr>
          <w:rFonts w:eastAsia="Times New Roman" w:cs="Arial"/>
          <w:sz w:val="22"/>
          <w:szCs w:val="22"/>
          <w:lang w:eastAsia="de-DE"/>
        </w:rPr>
        <w:t xml:space="preserve"> ist ein Joint Venture von vier Anbietern privater Krankenversicherungen</w:t>
      </w:r>
      <w:bookmarkStart w:id="0" w:name="_GoBack"/>
      <w:bookmarkEnd w:id="0"/>
      <w:r w:rsidR="008A1FE7" w:rsidRPr="008A1FE7">
        <w:rPr>
          <w:rFonts w:eastAsia="Times New Roman" w:cs="Arial"/>
          <w:sz w:val="22"/>
          <w:szCs w:val="22"/>
          <w:lang w:eastAsia="de-DE"/>
        </w:rPr>
        <w:t>. Gleichberechtigte Partner der Gesellschaft sind die Barmenia, die Gothaer, die HALLESCHE und die SIGNAL IDUNA. Die Gesellschaften werden ihren Versicherten einen unkomplizierten Zugang zur ambulanten FPZ-Therapie ermöglichen und die Kosten für die Behandlung im tariflichen Umfang tragen.</w:t>
      </w:r>
    </w:p>
    <w:p w:rsidR="00DD2BBF" w:rsidRPr="008A1FE7" w:rsidRDefault="00DD2BBF" w:rsidP="00DD2BBF">
      <w:pPr>
        <w:shd w:val="clear" w:color="auto" w:fill="FFFFFF"/>
        <w:spacing w:line="240" w:lineRule="atLeast"/>
        <w:rPr>
          <w:rFonts w:eastAsia="Times New Roman" w:cs="Arial"/>
          <w:sz w:val="22"/>
          <w:szCs w:val="22"/>
          <w:lang w:eastAsia="de-DE"/>
        </w:rPr>
      </w:pPr>
    </w:p>
    <w:p w:rsidR="00DD2BBF" w:rsidRDefault="008A1FE7" w:rsidP="00DD2BBF">
      <w:pPr>
        <w:shd w:val="clear" w:color="auto" w:fill="FFFFFF"/>
        <w:spacing w:line="240" w:lineRule="atLeast"/>
        <w:rPr>
          <w:rFonts w:eastAsia="Times New Roman" w:cs="Arial"/>
          <w:sz w:val="22"/>
          <w:szCs w:val="22"/>
          <w:lang w:eastAsia="de-DE"/>
        </w:rPr>
      </w:pPr>
      <w:r w:rsidRPr="008A1FE7">
        <w:rPr>
          <w:rFonts w:eastAsia="Times New Roman" w:cs="Arial"/>
          <w:sz w:val="22"/>
          <w:szCs w:val="22"/>
          <w:lang w:eastAsia="de-DE"/>
        </w:rPr>
        <w:t xml:space="preserve">LM+ und die an LM+ beteiligten privaten Krankenversicherer verfolgen mit der Kooperation das Ziel, die Versorgungsqualität für ihre Versicherten zu verbessern. </w:t>
      </w:r>
      <w:r w:rsidR="00DD2BBF">
        <w:rPr>
          <w:rFonts w:eastAsia="Times New Roman" w:cs="Arial"/>
          <w:sz w:val="22"/>
          <w:szCs w:val="22"/>
          <w:lang w:eastAsia="de-DE"/>
        </w:rPr>
        <w:t xml:space="preserve">FPZ liegen verschiedene Studien vor. Demnach </w:t>
      </w:r>
      <w:proofErr w:type="gramStart"/>
      <w:r w:rsidR="00DD2BBF">
        <w:rPr>
          <w:rFonts w:eastAsia="Times New Roman" w:cs="Arial"/>
          <w:sz w:val="22"/>
          <w:szCs w:val="22"/>
          <w:lang w:eastAsia="de-DE"/>
        </w:rPr>
        <w:t>verspüren</w:t>
      </w:r>
      <w:proofErr w:type="gramEnd"/>
      <w:r w:rsidR="00DD2BBF">
        <w:rPr>
          <w:rFonts w:eastAsia="Times New Roman" w:cs="Arial"/>
          <w:sz w:val="22"/>
          <w:szCs w:val="22"/>
          <w:lang w:eastAsia="de-DE"/>
        </w:rPr>
        <w:t xml:space="preserve"> über 60 Prozent der Rückenpatienten nach der FPZ-Therapie eine deutliche Schmerzlinderung. Damit einher geht eine signifikant verbesserte Lebensqualität. </w:t>
      </w:r>
    </w:p>
    <w:p w:rsidR="00DD2BBF" w:rsidRDefault="00DD2BBF" w:rsidP="00DD2BBF">
      <w:pPr>
        <w:shd w:val="clear" w:color="auto" w:fill="FFFFFF"/>
        <w:spacing w:line="240" w:lineRule="atLeast"/>
        <w:rPr>
          <w:rFonts w:eastAsia="Times New Roman" w:cs="Arial"/>
          <w:sz w:val="22"/>
          <w:szCs w:val="22"/>
          <w:lang w:eastAsia="de-DE"/>
        </w:rPr>
      </w:pPr>
    </w:p>
    <w:p w:rsidR="008A1FE7" w:rsidRDefault="008A1FE7" w:rsidP="00DD2BBF">
      <w:pPr>
        <w:shd w:val="clear" w:color="auto" w:fill="FFFFFF"/>
        <w:spacing w:line="240" w:lineRule="atLeast"/>
        <w:rPr>
          <w:rFonts w:eastAsia="Times New Roman" w:cs="Arial"/>
          <w:sz w:val="22"/>
          <w:szCs w:val="22"/>
          <w:lang w:eastAsia="de-DE"/>
        </w:rPr>
      </w:pPr>
      <w:r w:rsidRPr="008A1FE7">
        <w:rPr>
          <w:rFonts w:eastAsia="Times New Roman" w:cs="Arial"/>
          <w:sz w:val="22"/>
          <w:szCs w:val="22"/>
          <w:lang w:eastAsia="de-DE"/>
        </w:rPr>
        <w:t>Ein positiver Nebeneffekt der verbesserten und gezielteren Versorgung der Versicherten sind Kosteneinsparungseffekte</w:t>
      </w:r>
      <w:r w:rsidR="00DD2BBF">
        <w:rPr>
          <w:rFonts w:eastAsia="Times New Roman" w:cs="Arial"/>
          <w:sz w:val="22"/>
          <w:szCs w:val="22"/>
          <w:lang w:eastAsia="de-DE"/>
        </w:rPr>
        <w:t>. Sie</w:t>
      </w:r>
      <w:r w:rsidRPr="008A1FE7">
        <w:rPr>
          <w:rFonts w:eastAsia="Times New Roman" w:cs="Arial"/>
          <w:sz w:val="22"/>
          <w:szCs w:val="22"/>
          <w:lang w:eastAsia="de-DE"/>
        </w:rPr>
        <w:t xml:space="preserve"> tragen</w:t>
      </w:r>
      <w:r w:rsidR="00DD2BBF">
        <w:rPr>
          <w:rFonts w:eastAsia="Times New Roman" w:cs="Arial"/>
          <w:sz w:val="22"/>
          <w:szCs w:val="22"/>
          <w:lang w:eastAsia="de-DE"/>
        </w:rPr>
        <w:t xml:space="preserve"> </w:t>
      </w:r>
      <w:r w:rsidR="0012319F">
        <w:rPr>
          <w:rFonts w:eastAsia="Times New Roman" w:cs="Arial"/>
          <w:sz w:val="22"/>
          <w:szCs w:val="22"/>
          <w:lang w:eastAsia="de-DE"/>
        </w:rPr>
        <w:t>zur Beitragsstabilität bei den Krankenversicherern bei.</w:t>
      </w:r>
    </w:p>
    <w:p w:rsidR="00DD2BBF" w:rsidRPr="008A1FE7" w:rsidRDefault="00DD2BBF" w:rsidP="00DD2BBF">
      <w:pPr>
        <w:shd w:val="clear" w:color="auto" w:fill="FFFFFF"/>
        <w:spacing w:line="240" w:lineRule="atLeast"/>
        <w:rPr>
          <w:rFonts w:eastAsia="Times New Roman" w:cs="Arial"/>
          <w:sz w:val="22"/>
          <w:szCs w:val="22"/>
          <w:lang w:eastAsia="de-DE"/>
        </w:rPr>
      </w:pPr>
    </w:p>
    <w:p w:rsidR="008A1FE7" w:rsidRPr="008A1FE7" w:rsidRDefault="008A1FE7" w:rsidP="00DD2BBF">
      <w:pPr>
        <w:shd w:val="clear" w:color="auto" w:fill="FFFFFF"/>
        <w:spacing w:line="240" w:lineRule="atLeast"/>
        <w:rPr>
          <w:rFonts w:eastAsia="Times New Roman" w:cs="Arial"/>
          <w:sz w:val="22"/>
          <w:szCs w:val="22"/>
          <w:lang w:eastAsia="de-DE"/>
        </w:rPr>
      </w:pPr>
      <w:r w:rsidRPr="008A1FE7">
        <w:rPr>
          <w:rFonts w:eastAsia="Times New Roman" w:cs="Arial"/>
          <w:sz w:val="22"/>
          <w:szCs w:val="22"/>
          <w:lang w:eastAsia="de-DE"/>
        </w:rPr>
        <w:t xml:space="preserve">Dem jetzt geschlossenen Kooperationsvertrag </w:t>
      </w:r>
      <w:r w:rsidR="0012319F">
        <w:rPr>
          <w:rFonts w:eastAsia="Times New Roman" w:cs="Arial"/>
          <w:sz w:val="22"/>
          <w:szCs w:val="22"/>
          <w:lang w:eastAsia="de-DE"/>
        </w:rPr>
        <w:t>war</w:t>
      </w:r>
      <w:r w:rsidRPr="008A1FE7">
        <w:rPr>
          <w:rFonts w:eastAsia="Times New Roman" w:cs="Arial"/>
          <w:sz w:val="22"/>
          <w:szCs w:val="22"/>
          <w:lang w:eastAsia="de-DE"/>
        </w:rPr>
        <w:t xml:space="preserve"> ein umfangreiches Auswahlverfahren </w:t>
      </w:r>
      <w:r w:rsidR="0012319F">
        <w:rPr>
          <w:rFonts w:eastAsia="Times New Roman" w:cs="Arial"/>
          <w:sz w:val="22"/>
          <w:szCs w:val="22"/>
          <w:lang w:eastAsia="de-DE"/>
        </w:rPr>
        <w:t>vorausgegangen. Beteiligt</w:t>
      </w:r>
      <w:r w:rsidRPr="008A1FE7">
        <w:rPr>
          <w:rFonts w:eastAsia="Times New Roman" w:cs="Arial"/>
          <w:sz w:val="22"/>
          <w:szCs w:val="22"/>
          <w:lang w:eastAsia="de-DE"/>
        </w:rPr>
        <w:t xml:space="preserve"> </w:t>
      </w:r>
      <w:r w:rsidR="0012319F">
        <w:rPr>
          <w:rFonts w:eastAsia="Times New Roman" w:cs="Arial"/>
          <w:sz w:val="22"/>
          <w:szCs w:val="22"/>
          <w:lang w:eastAsia="de-DE"/>
        </w:rPr>
        <w:t xml:space="preserve">waren </w:t>
      </w:r>
      <w:r w:rsidRPr="008A1FE7">
        <w:rPr>
          <w:rFonts w:eastAsia="Times New Roman" w:cs="Arial"/>
          <w:sz w:val="22"/>
          <w:szCs w:val="22"/>
          <w:lang w:eastAsia="de-DE"/>
        </w:rPr>
        <w:t xml:space="preserve">verschiedene ambulante Lösungsanbieter für Rücken- </w:t>
      </w:r>
      <w:r w:rsidR="0012319F">
        <w:rPr>
          <w:rFonts w:eastAsia="Times New Roman" w:cs="Arial"/>
          <w:sz w:val="22"/>
          <w:szCs w:val="22"/>
          <w:lang w:eastAsia="de-DE"/>
        </w:rPr>
        <w:t>und Nackenschmerz</w:t>
      </w:r>
      <w:r w:rsidRPr="008A1FE7">
        <w:rPr>
          <w:rFonts w:eastAsia="Times New Roman" w:cs="Arial"/>
          <w:sz w:val="22"/>
          <w:szCs w:val="22"/>
          <w:lang w:eastAsia="de-DE"/>
        </w:rPr>
        <w:t xml:space="preserve">. </w:t>
      </w:r>
    </w:p>
    <w:p w:rsidR="0012319F" w:rsidRDefault="0012319F" w:rsidP="00DD2BBF">
      <w:pPr>
        <w:shd w:val="clear" w:color="auto" w:fill="FFFFFF"/>
        <w:spacing w:line="240" w:lineRule="atLeast"/>
        <w:rPr>
          <w:rFonts w:eastAsia="Times New Roman" w:cs="Arial"/>
          <w:b/>
          <w:bCs/>
          <w:sz w:val="22"/>
          <w:szCs w:val="22"/>
          <w:lang w:eastAsia="de-DE"/>
        </w:rPr>
      </w:pPr>
    </w:p>
    <w:p w:rsidR="008A1FE7" w:rsidRPr="008A1FE7" w:rsidRDefault="008A1FE7" w:rsidP="00DD2BBF">
      <w:pPr>
        <w:shd w:val="clear" w:color="auto" w:fill="FFFFFF"/>
        <w:spacing w:line="240" w:lineRule="atLeast"/>
        <w:rPr>
          <w:rFonts w:eastAsia="Times New Roman" w:cs="Arial"/>
          <w:lang w:eastAsia="de-DE"/>
        </w:rPr>
      </w:pPr>
      <w:r w:rsidRPr="0012319F">
        <w:rPr>
          <w:rFonts w:eastAsia="Times New Roman" w:cs="Arial"/>
          <w:b/>
          <w:bCs/>
          <w:lang w:eastAsia="de-DE"/>
        </w:rPr>
        <w:t>Über LM+</w:t>
      </w:r>
    </w:p>
    <w:p w:rsidR="008A1FE7" w:rsidRPr="0012319F" w:rsidRDefault="008A1FE7" w:rsidP="00DD2BBF">
      <w:pPr>
        <w:shd w:val="clear" w:color="auto" w:fill="FFFFFF"/>
        <w:spacing w:line="240" w:lineRule="atLeast"/>
        <w:rPr>
          <w:rFonts w:eastAsia="Times New Roman" w:cs="Arial"/>
          <w:lang w:eastAsia="de-DE"/>
        </w:rPr>
      </w:pPr>
      <w:r w:rsidRPr="008A1FE7">
        <w:rPr>
          <w:rFonts w:eastAsia="Times New Roman" w:cs="Arial"/>
          <w:lang w:eastAsia="de-DE"/>
        </w:rPr>
        <w:t xml:space="preserve">LM+ ist ein Joint Venture der Barmenia Krankenversicherung a.G., der Gothaer Krankenversicherung AG, der HALLESCHE Krankenversicherung a.G. und der SIGNAL IDUNA Krankenversicherung a.G., die als gleichberechtigte Gesellschafter an dem Unternehmen beteiligt sind. Ziel des Unternehmens ist die Verbesserung der Versorgungsqualität der Versicherten. </w:t>
      </w:r>
    </w:p>
    <w:p w:rsidR="0012319F" w:rsidRPr="008A1FE7" w:rsidRDefault="0012319F" w:rsidP="00DD2BBF">
      <w:pPr>
        <w:shd w:val="clear" w:color="auto" w:fill="FFFFFF"/>
        <w:spacing w:line="240" w:lineRule="atLeast"/>
        <w:rPr>
          <w:rFonts w:eastAsia="Times New Roman" w:cs="Arial"/>
          <w:lang w:eastAsia="de-DE"/>
        </w:rPr>
      </w:pPr>
    </w:p>
    <w:p w:rsidR="008A1FE7" w:rsidRPr="008A1FE7" w:rsidRDefault="008A1FE7" w:rsidP="00DD2BBF">
      <w:pPr>
        <w:shd w:val="clear" w:color="auto" w:fill="FFFFFF"/>
        <w:spacing w:line="240" w:lineRule="atLeast"/>
        <w:rPr>
          <w:rFonts w:eastAsia="Times New Roman" w:cs="Arial"/>
          <w:lang w:eastAsia="de-DE"/>
        </w:rPr>
      </w:pPr>
      <w:r w:rsidRPr="0012319F">
        <w:rPr>
          <w:rFonts w:eastAsia="Times New Roman" w:cs="Arial"/>
          <w:b/>
          <w:bCs/>
          <w:lang w:eastAsia="de-DE"/>
        </w:rPr>
        <w:t>Über FPZ</w:t>
      </w:r>
    </w:p>
    <w:p w:rsidR="008A1FE7" w:rsidRPr="008A1FE7" w:rsidRDefault="008A1FE7" w:rsidP="00DD2BBF">
      <w:pPr>
        <w:shd w:val="clear" w:color="auto" w:fill="FFFFFF"/>
        <w:spacing w:line="240" w:lineRule="atLeast"/>
        <w:rPr>
          <w:rFonts w:eastAsia="Times New Roman" w:cs="Arial"/>
          <w:lang w:eastAsia="de-DE"/>
        </w:rPr>
      </w:pPr>
      <w:r w:rsidRPr="008A1FE7">
        <w:rPr>
          <w:rFonts w:eastAsia="Times New Roman" w:cs="Arial"/>
          <w:lang w:eastAsia="de-DE"/>
        </w:rPr>
        <w:t>Das Unternehmen FPZ erforscht, entwickelt und vermarktet wirksame Präventions- und Therapieprogramme zur individuellen Verbesserung der Lebensqualität von Menschen mit Schmerzen im Bereich des Bewegungssystems. Mit ihren kooperierenden Ärzten, Therapiezentren und Kostenträgern bildet die FPZ GmbH mit Zentralsitz in Köln ein bundesweites Netzwerk</w:t>
      </w:r>
      <w:r w:rsidR="0012319F">
        <w:rPr>
          <w:rFonts w:eastAsia="Times New Roman" w:cs="Arial"/>
          <w:lang w:eastAsia="de-DE"/>
        </w:rPr>
        <w:t>.</w:t>
      </w:r>
    </w:p>
    <w:p w:rsidR="00B40726" w:rsidRPr="00DD2BBF" w:rsidRDefault="00B40726" w:rsidP="00DD2BBF">
      <w:pPr>
        <w:spacing w:line="240" w:lineRule="atLeast"/>
        <w:rPr>
          <w:sz w:val="22"/>
          <w:szCs w:val="22"/>
        </w:rPr>
      </w:pPr>
    </w:p>
    <w:sectPr w:rsidR="00B40726" w:rsidRPr="00DD2B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E7"/>
    <w:rsid w:val="0012319F"/>
    <w:rsid w:val="002964BC"/>
    <w:rsid w:val="008A1FE7"/>
    <w:rsid w:val="00972BFB"/>
    <w:rsid w:val="00B40726"/>
    <w:rsid w:val="00DD2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8A008-402F-41A1-8EC5-B7089757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8A1FE7"/>
    <w:rPr>
      <w:b/>
      <w:bCs/>
    </w:rPr>
  </w:style>
  <w:style w:type="character" w:styleId="Hervorhebung">
    <w:name w:val="Emphasis"/>
    <w:basedOn w:val="Absatz-Standardschriftart"/>
    <w:uiPriority w:val="20"/>
    <w:qFormat/>
    <w:rsid w:val="008A1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4236">
      <w:bodyDiv w:val="1"/>
      <w:marLeft w:val="0"/>
      <w:marRight w:val="0"/>
      <w:marTop w:val="0"/>
      <w:marBottom w:val="0"/>
      <w:divBdr>
        <w:top w:val="none" w:sz="0" w:space="0" w:color="auto"/>
        <w:left w:val="none" w:sz="0" w:space="0" w:color="auto"/>
        <w:bottom w:val="none" w:sz="0" w:space="0" w:color="auto"/>
        <w:right w:val="none" w:sz="0" w:space="0" w:color="auto"/>
      </w:divBdr>
      <w:divsChild>
        <w:div w:id="403382333">
          <w:marLeft w:val="0"/>
          <w:marRight w:val="0"/>
          <w:marTop w:val="0"/>
          <w:marBottom w:val="0"/>
          <w:divBdr>
            <w:top w:val="none" w:sz="0" w:space="0" w:color="auto"/>
            <w:left w:val="none" w:sz="0" w:space="0" w:color="auto"/>
            <w:bottom w:val="none" w:sz="0" w:space="0" w:color="auto"/>
            <w:right w:val="none" w:sz="0" w:space="0" w:color="auto"/>
          </w:divBdr>
          <w:divsChild>
            <w:div w:id="146898683">
              <w:marLeft w:val="0"/>
              <w:marRight w:val="0"/>
              <w:marTop w:val="0"/>
              <w:marBottom w:val="0"/>
              <w:divBdr>
                <w:top w:val="none" w:sz="0" w:space="0" w:color="auto"/>
                <w:left w:val="none" w:sz="0" w:space="0" w:color="auto"/>
                <w:bottom w:val="none" w:sz="0" w:space="0" w:color="auto"/>
                <w:right w:val="none" w:sz="0" w:space="0" w:color="auto"/>
              </w:divBdr>
              <w:divsChild>
                <w:div w:id="1439835959">
                  <w:marLeft w:val="0"/>
                  <w:marRight w:val="0"/>
                  <w:marTop w:val="0"/>
                  <w:marBottom w:val="0"/>
                  <w:divBdr>
                    <w:top w:val="none" w:sz="0" w:space="0" w:color="auto"/>
                    <w:left w:val="none" w:sz="0" w:space="0" w:color="auto"/>
                    <w:bottom w:val="none" w:sz="0" w:space="0" w:color="auto"/>
                    <w:right w:val="none" w:sz="0" w:space="0" w:color="auto"/>
                  </w:divBdr>
                  <w:divsChild>
                    <w:div w:id="352341196">
                      <w:marLeft w:val="0"/>
                      <w:marRight w:val="0"/>
                      <w:marTop w:val="0"/>
                      <w:marBottom w:val="0"/>
                      <w:divBdr>
                        <w:top w:val="none" w:sz="0" w:space="0" w:color="auto"/>
                        <w:left w:val="none" w:sz="0" w:space="0" w:color="auto"/>
                        <w:bottom w:val="none" w:sz="0" w:space="0" w:color="auto"/>
                        <w:right w:val="none" w:sz="0" w:space="0" w:color="auto"/>
                      </w:divBdr>
                      <w:divsChild>
                        <w:div w:id="2111392590">
                          <w:marLeft w:val="0"/>
                          <w:marRight w:val="0"/>
                          <w:marTop w:val="0"/>
                          <w:marBottom w:val="0"/>
                          <w:divBdr>
                            <w:top w:val="none" w:sz="0" w:space="0" w:color="auto"/>
                            <w:left w:val="none" w:sz="0" w:space="0" w:color="auto"/>
                            <w:bottom w:val="none" w:sz="0" w:space="0" w:color="auto"/>
                            <w:right w:val="none" w:sz="0" w:space="0" w:color="auto"/>
                          </w:divBdr>
                          <w:divsChild>
                            <w:div w:id="2038047119">
                              <w:marLeft w:val="0"/>
                              <w:marRight w:val="0"/>
                              <w:marTop w:val="0"/>
                              <w:marBottom w:val="300"/>
                              <w:divBdr>
                                <w:top w:val="none" w:sz="0" w:space="0" w:color="auto"/>
                                <w:left w:val="none" w:sz="0" w:space="0" w:color="auto"/>
                                <w:bottom w:val="none" w:sz="0" w:space="0" w:color="auto"/>
                                <w:right w:val="none" w:sz="0" w:space="0" w:color="auto"/>
                              </w:divBdr>
                              <w:divsChild>
                                <w:div w:id="1467893972">
                                  <w:marLeft w:val="0"/>
                                  <w:marRight w:val="0"/>
                                  <w:marTop w:val="0"/>
                                  <w:marBottom w:val="0"/>
                                  <w:divBdr>
                                    <w:top w:val="none" w:sz="0" w:space="0" w:color="auto"/>
                                    <w:left w:val="none" w:sz="0" w:space="0" w:color="auto"/>
                                    <w:bottom w:val="none" w:sz="0" w:space="0" w:color="auto"/>
                                    <w:right w:val="none" w:sz="0" w:space="0" w:color="auto"/>
                                  </w:divBdr>
                                  <w:divsChild>
                                    <w:div w:id="1760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2019-05-20T08:02:00Z</dcterms:created>
  <dcterms:modified xsi:type="dcterms:W3CDTF">2019-05-20T08:31:00Z</dcterms:modified>
</cp:coreProperties>
</file>