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50"/>
      </w:tblGrid>
      <w:tr w:rsidR="00574E1C" w:rsidRPr="0059561D" w14:paraId="44159720" w14:textId="77777777" w:rsidTr="45775310">
        <w:trPr>
          <w:trHeight w:val="840"/>
        </w:trPr>
        <w:tc>
          <w:tcPr>
            <w:tcW w:w="13750" w:type="dxa"/>
          </w:tcPr>
          <w:p w14:paraId="4E123ABA" w14:textId="755468E1" w:rsidR="00970E6D" w:rsidRPr="00206FD5" w:rsidRDefault="00C35051" w:rsidP="45775310">
            <w:pPr>
              <w:rPr>
                <w:lang w:val="en-GB"/>
              </w:rPr>
            </w:pPr>
            <w:r w:rsidRPr="00206FD5">
              <w:rPr>
                <w:b/>
                <w:bCs/>
                <w:lang w:val="en-GB"/>
              </w:rPr>
              <w:t xml:space="preserve">Alert </w:t>
            </w:r>
            <w:r w:rsidR="00970E6D" w:rsidRPr="00206FD5">
              <w:rPr>
                <w:b/>
                <w:bCs/>
                <w:lang w:val="en-GB"/>
              </w:rPr>
              <w:t xml:space="preserve">Type: </w:t>
            </w:r>
            <w:r w:rsidR="005A2227">
              <w:rPr>
                <w:lang w:val="en-GB"/>
              </w:rPr>
              <w:t>Spike in a Protracted</w:t>
            </w:r>
            <w:r w:rsidR="00AD09E9" w:rsidRPr="00206FD5">
              <w:rPr>
                <w:lang w:val="en-GB"/>
              </w:rPr>
              <w:t xml:space="preserve"> Crisis</w:t>
            </w:r>
          </w:p>
          <w:p w14:paraId="17337036" w14:textId="63868CAA" w:rsidR="00C46B09" w:rsidRDefault="00970E6D" w:rsidP="00D02AC0">
            <w:pPr>
              <w:rPr>
                <w:rFonts w:cstheme="minorHAnsi"/>
                <w:b/>
                <w:lang w:val="en-US"/>
              </w:rPr>
            </w:pPr>
            <w:r w:rsidRPr="00206FD5">
              <w:rPr>
                <w:rFonts w:cstheme="minorHAnsi"/>
                <w:b/>
                <w:lang w:val="en-GB"/>
              </w:rPr>
              <w:t>Alert</w:t>
            </w:r>
            <w:r w:rsidRPr="00206FD5">
              <w:rPr>
                <w:rFonts w:cstheme="minorHAnsi"/>
                <w:lang w:val="en-GB"/>
              </w:rPr>
              <w:t xml:space="preserve"> </w:t>
            </w:r>
            <w:r w:rsidRPr="00206FD5">
              <w:rPr>
                <w:rFonts w:cstheme="minorHAnsi"/>
                <w:b/>
                <w:lang w:val="en-GB"/>
              </w:rPr>
              <w:t>Title</w:t>
            </w:r>
            <w:r w:rsidR="00C35051" w:rsidRPr="00206FD5">
              <w:rPr>
                <w:rFonts w:cstheme="minorHAnsi"/>
                <w:b/>
                <w:lang w:val="en-GB"/>
              </w:rPr>
              <w:t>:</w:t>
            </w:r>
            <w:r w:rsidR="007800C7" w:rsidRPr="00206FD5">
              <w:rPr>
                <w:rFonts w:cstheme="minorHAnsi"/>
                <w:lang w:val="en-GB"/>
              </w:rPr>
              <w:t xml:space="preserve"> </w:t>
            </w:r>
            <w:r w:rsidR="00B5651E" w:rsidRPr="00B5651E">
              <w:rPr>
                <w:rFonts w:cstheme="minorHAnsi"/>
                <w:lang w:val="en-GB"/>
              </w:rPr>
              <w:t>Gaza Humanitarian crisis: Help needed now</w:t>
            </w:r>
          </w:p>
          <w:p w14:paraId="4B84FA5A" w14:textId="77777777" w:rsidR="00C46B09" w:rsidRDefault="00C46B09" w:rsidP="00D02AC0">
            <w:pPr>
              <w:rPr>
                <w:rFonts w:cstheme="minorHAnsi"/>
                <w:b/>
                <w:lang w:val="en-US"/>
              </w:rPr>
            </w:pPr>
          </w:p>
          <w:p w14:paraId="3B9E954C" w14:textId="19C7F476" w:rsidR="00D02AC0" w:rsidRPr="00C46B09" w:rsidRDefault="0045721F" w:rsidP="00D02A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</w:t>
            </w:r>
            <w:r w:rsidR="00D02AC0" w:rsidRPr="00C46B09">
              <w:rPr>
                <w:rFonts w:cstheme="minorHAnsi"/>
                <w:b/>
              </w:rPr>
              <w:t>lerting Organisation</w:t>
            </w:r>
            <w:r w:rsidR="00883BB8" w:rsidRPr="00C46B09">
              <w:rPr>
                <w:rFonts w:cstheme="minorHAnsi"/>
                <w:b/>
              </w:rPr>
              <w:t>(s)</w:t>
            </w:r>
            <w:r w:rsidR="00D02AC0" w:rsidRPr="00C46B09">
              <w:rPr>
                <w:rFonts w:cstheme="minorHAnsi"/>
                <w:b/>
              </w:rPr>
              <w:t xml:space="preserve">: </w:t>
            </w:r>
            <w:r w:rsidR="007E25DC" w:rsidRPr="007E25DC">
              <w:rPr>
                <w:rFonts w:cstheme="minorHAnsi"/>
                <w:b/>
              </w:rPr>
              <w:t>Støtteforeningen Det Danske Hus i Palæstina</w:t>
            </w:r>
          </w:p>
          <w:p w14:paraId="4DD25DD9" w14:textId="61F2969C" w:rsidR="00C35051" w:rsidRPr="00206FD5" w:rsidRDefault="00C35051" w:rsidP="00574E1C">
            <w:pPr>
              <w:rPr>
                <w:rFonts w:cstheme="minorHAnsi"/>
                <w:lang w:val="en-GB"/>
              </w:rPr>
            </w:pPr>
            <w:r w:rsidRPr="00206FD5">
              <w:rPr>
                <w:rFonts w:cstheme="minorHAnsi"/>
                <w:b/>
                <w:lang w:val="en-GB"/>
              </w:rPr>
              <w:t xml:space="preserve">Date Received: </w:t>
            </w:r>
            <w:r w:rsidR="00F074D2">
              <w:rPr>
                <w:rFonts w:cstheme="minorHAnsi"/>
                <w:lang w:val="en-GB"/>
              </w:rPr>
              <w:t>17</w:t>
            </w:r>
            <w:r w:rsidR="009830E3" w:rsidRPr="00206FD5">
              <w:rPr>
                <w:rFonts w:cstheme="minorHAnsi"/>
                <w:lang w:val="en-GB"/>
              </w:rPr>
              <w:t>-</w:t>
            </w:r>
            <w:r w:rsidR="00F074D2">
              <w:rPr>
                <w:rFonts w:cstheme="minorHAnsi"/>
                <w:lang w:val="en-GB"/>
              </w:rPr>
              <w:t>10</w:t>
            </w:r>
            <w:r w:rsidR="009830E3" w:rsidRPr="00206FD5">
              <w:rPr>
                <w:rFonts w:cstheme="minorHAnsi"/>
                <w:lang w:val="en-GB"/>
              </w:rPr>
              <w:t>-202</w:t>
            </w:r>
            <w:r w:rsidR="00C77734">
              <w:rPr>
                <w:rFonts w:cstheme="minorHAnsi"/>
                <w:lang w:val="en-GB"/>
              </w:rPr>
              <w:t>3</w:t>
            </w:r>
          </w:p>
          <w:p w14:paraId="1A67347D" w14:textId="6EC888D5" w:rsidR="00C35051" w:rsidRPr="00206FD5" w:rsidRDefault="00C35051" w:rsidP="00574E1C">
            <w:pPr>
              <w:rPr>
                <w:rFonts w:cstheme="minorHAnsi"/>
                <w:lang w:val="en-GB"/>
              </w:rPr>
            </w:pPr>
            <w:r w:rsidRPr="00206FD5">
              <w:rPr>
                <w:rFonts w:cstheme="minorHAnsi"/>
                <w:b/>
                <w:lang w:val="en-GB"/>
              </w:rPr>
              <w:t>Decision Date</w:t>
            </w:r>
            <w:r w:rsidRPr="00DC0660">
              <w:rPr>
                <w:rFonts w:cstheme="minorHAnsi"/>
                <w:bCs/>
                <w:lang w:val="en-GB"/>
              </w:rPr>
              <w:t xml:space="preserve">: </w:t>
            </w:r>
            <w:r w:rsidR="004B76A1">
              <w:rPr>
                <w:rFonts w:cstheme="minorHAnsi"/>
                <w:bCs/>
                <w:lang w:val="en-GB"/>
              </w:rPr>
              <w:t>23</w:t>
            </w:r>
            <w:r w:rsidR="009830E3" w:rsidRPr="00206FD5">
              <w:rPr>
                <w:rFonts w:cstheme="minorHAnsi"/>
                <w:lang w:val="en-GB"/>
              </w:rPr>
              <w:t>-</w:t>
            </w:r>
            <w:r w:rsidR="00F074D2">
              <w:rPr>
                <w:rFonts w:cstheme="minorHAnsi"/>
                <w:lang w:val="en-GB"/>
              </w:rPr>
              <w:t>10</w:t>
            </w:r>
            <w:r w:rsidR="009830E3" w:rsidRPr="00206FD5">
              <w:rPr>
                <w:rFonts w:cstheme="minorHAnsi"/>
                <w:lang w:val="en-GB"/>
              </w:rPr>
              <w:t>-202</w:t>
            </w:r>
            <w:r w:rsidR="00C77734">
              <w:rPr>
                <w:rFonts w:cstheme="minorHAnsi"/>
                <w:lang w:val="en-GB"/>
              </w:rPr>
              <w:t>3</w:t>
            </w:r>
          </w:p>
          <w:p w14:paraId="04554D0C" w14:textId="77777777" w:rsidR="007F6DA3" w:rsidRPr="00206FD5" w:rsidRDefault="007F6DA3" w:rsidP="00574E1C">
            <w:pPr>
              <w:rPr>
                <w:rFonts w:cstheme="minorHAnsi"/>
                <w:color w:val="000000" w:themeColor="text1"/>
                <w:lang w:val="en-GB"/>
              </w:rPr>
            </w:pPr>
            <w:r w:rsidRPr="00206FD5">
              <w:rPr>
                <w:rFonts w:cstheme="minorHAnsi"/>
                <w:b/>
                <w:lang w:val="en-GB"/>
              </w:rPr>
              <w:t xml:space="preserve">By: </w:t>
            </w:r>
            <w:r w:rsidRPr="00206FD5">
              <w:rPr>
                <w:rFonts w:cstheme="minorHAnsi"/>
                <w:lang w:val="en-GB"/>
              </w:rPr>
              <w:t xml:space="preserve">DERF Fund </w:t>
            </w:r>
            <w:r w:rsidRPr="00206FD5">
              <w:rPr>
                <w:rFonts w:cstheme="minorHAnsi"/>
                <w:color w:val="000000" w:themeColor="text1"/>
                <w:lang w:val="en-GB"/>
              </w:rPr>
              <w:t>Management</w:t>
            </w:r>
          </w:p>
          <w:p w14:paraId="57796A39" w14:textId="77777777" w:rsidR="00C35051" w:rsidRPr="00206FD5" w:rsidRDefault="00C35051" w:rsidP="00574E1C">
            <w:pPr>
              <w:rPr>
                <w:rFonts w:cstheme="minorHAnsi"/>
                <w:color w:val="000000" w:themeColor="text1"/>
                <w:lang w:val="en-GB"/>
              </w:rPr>
            </w:pPr>
          </w:p>
          <w:p w14:paraId="2C398C3D" w14:textId="5AB89E1C" w:rsidR="00B1163B" w:rsidRDefault="00D11E4E" w:rsidP="000D033F">
            <w:pPr>
              <w:pStyle w:val="Default"/>
              <w:rPr>
                <w:lang w:val="en-US"/>
              </w:rPr>
            </w:pPr>
            <w:bookmarkStart w:id="0" w:name="_Hlk54854227"/>
            <w:r w:rsidRPr="00206F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>Crisis</w:t>
            </w:r>
            <w:r w:rsidR="000357B8" w:rsidRPr="00206F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country and</w:t>
            </w:r>
            <w:r w:rsidRPr="00206FD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location(s):</w:t>
            </w:r>
            <w:r w:rsidR="008D4B6F" w:rsidRPr="00206FD5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F074D2">
              <w:rPr>
                <w:lang w:val="en-US"/>
              </w:rPr>
              <w:t>Gaza, OpT</w:t>
            </w:r>
            <w:r w:rsidR="00D13928">
              <w:rPr>
                <w:lang w:val="en-US"/>
              </w:rPr>
              <w:t>/Israel</w:t>
            </w:r>
          </w:p>
          <w:p w14:paraId="0F34B03E" w14:textId="77777777" w:rsidR="00D11E4E" w:rsidRPr="00206FD5" w:rsidRDefault="00D11E4E" w:rsidP="00574E1C">
            <w:pPr>
              <w:rPr>
                <w:rFonts w:cstheme="minorHAnsi"/>
                <w:lang w:val="en-GB"/>
              </w:rPr>
            </w:pPr>
          </w:p>
          <w:p w14:paraId="735A0274" w14:textId="307511AD" w:rsidR="00DF494B" w:rsidRPr="00206FD5" w:rsidRDefault="00142F46" w:rsidP="00970E6D">
            <w:pPr>
              <w:rPr>
                <w:rFonts w:cstheme="minorHAnsi"/>
                <w:u w:val="single"/>
                <w:lang w:val="en-GB"/>
              </w:rPr>
            </w:pPr>
            <w:r w:rsidRPr="00206FD5">
              <w:rPr>
                <w:rFonts w:cstheme="minorHAnsi"/>
                <w:b/>
                <w:u w:val="single"/>
                <w:lang w:val="en-GB"/>
              </w:rPr>
              <w:t>Decision</w:t>
            </w:r>
            <w:r w:rsidR="00970E6D" w:rsidRPr="00206FD5">
              <w:rPr>
                <w:rFonts w:cstheme="minorHAnsi"/>
                <w:b/>
                <w:u w:val="single"/>
                <w:lang w:val="en-GB"/>
              </w:rPr>
              <w:t xml:space="preserve">: </w:t>
            </w:r>
            <w:r w:rsidR="00DF494B" w:rsidRPr="00206FD5">
              <w:rPr>
                <w:rFonts w:cstheme="minorHAnsi"/>
                <w:u w:val="single"/>
                <w:lang w:val="en-GB"/>
              </w:rPr>
              <w:t xml:space="preserve">Not to activate the DERF to respond to </w:t>
            </w:r>
            <w:r w:rsidR="00987103" w:rsidRPr="00206FD5">
              <w:rPr>
                <w:rFonts w:cstheme="minorHAnsi"/>
                <w:u w:val="single"/>
                <w:lang w:val="en-GB"/>
              </w:rPr>
              <w:t xml:space="preserve">the situation in </w:t>
            </w:r>
            <w:r w:rsidR="00D13928">
              <w:rPr>
                <w:rFonts w:cstheme="minorHAnsi"/>
                <w:u w:val="single"/>
                <w:lang w:val="en-GB"/>
              </w:rPr>
              <w:t>Gaza</w:t>
            </w:r>
          </w:p>
          <w:p w14:paraId="66717669" w14:textId="77777777" w:rsidR="00486DF8" w:rsidRDefault="00486DF8" w:rsidP="000A2A3F">
            <w:pPr>
              <w:rPr>
                <w:rFonts w:cstheme="minorHAnsi"/>
                <w:b/>
                <w:lang w:val="en-GB"/>
              </w:rPr>
            </w:pPr>
          </w:p>
          <w:p w14:paraId="369D1F0B" w14:textId="084BFE8F" w:rsidR="000A2A3F" w:rsidRPr="00206FD5" w:rsidRDefault="000A2A3F" w:rsidP="000A2A3F">
            <w:pPr>
              <w:rPr>
                <w:rFonts w:cstheme="minorHAnsi"/>
                <w:lang w:val="en-GB"/>
              </w:rPr>
            </w:pPr>
            <w:r w:rsidRPr="00206FD5">
              <w:rPr>
                <w:rFonts w:cstheme="minorHAnsi"/>
                <w:b/>
                <w:lang w:val="en-GB"/>
              </w:rPr>
              <w:t>Reason:</w:t>
            </w:r>
          </w:p>
          <w:p w14:paraId="0E8785DC" w14:textId="1D24D0FE" w:rsidR="006F0D1F" w:rsidRDefault="00F825AD" w:rsidP="00DC0660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 xml:space="preserve">The DERF has thoroughly assessed the alert by </w:t>
            </w:r>
            <w:r w:rsidR="00D13928" w:rsidRPr="00D13928">
              <w:rPr>
                <w:i/>
                <w:iCs/>
                <w:lang w:val="en-GB"/>
              </w:rPr>
              <w:t>Støtteforeningen Det Danske Hus i Palæstina</w:t>
            </w:r>
            <w:r w:rsidR="00357E13">
              <w:rPr>
                <w:lang w:val="en-GB"/>
              </w:rPr>
              <w:t xml:space="preserve"> and </w:t>
            </w:r>
            <w:r w:rsidR="00801D87">
              <w:rPr>
                <w:lang w:val="en-GB"/>
              </w:rPr>
              <w:t>concluded</w:t>
            </w:r>
            <w:r w:rsidR="00357E13">
              <w:rPr>
                <w:lang w:val="en-GB"/>
              </w:rPr>
              <w:t xml:space="preserve"> not </w:t>
            </w:r>
            <w:r w:rsidR="00801D87">
              <w:rPr>
                <w:lang w:val="en-GB"/>
              </w:rPr>
              <w:t xml:space="preserve">to </w:t>
            </w:r>
            <w:r w:rsidR="00357E13">
              <w:rPr>
                <w:lang w:val="en-GB"/>
              </w:rPr>
              <w:t>activat</w:t>
            </w:r>
            <w:r w:rsidR="00801D87">
              <w:rPr>
                <w:lang w:val="en-GB"/>
              </w:rPr>
              <w:t>e</w:t>
            </w:r>
            <w:r w:rsidR="00357E13">
              <w:rPr>
                <w:lang w:val="en-GB"/>
              </w:rPr>
              <w:t xml:space="preserve"> a call for applications, </w:t>
            </w:r>
            <w:r w:rsidR="00D13928">
              <w:rPr>
                <w:lang w:val="en-GB"/>
              </w:rPr>
              <w:t>based on</w:t>
            </w:r>
            <w:r w:rsidR="00357E13">
              <w:rPr>
                <w:lang w:val="en-GB"/>
              </w:rPr>
              <w:t xml:space="preserve"> </w:t>
            </w:r>
            <w:r w:rsidR="001B5F1C">
              <w:rPr>
                <w:lang w:val="en-GB"/>
              </w:rPr>
              <w:t>the following</w:t>
            </w:r>
            <w:r w:rsidR="00357E13">
              <w:rPr>
                <w:lang w:val="en-GB"/>
              </w:rPr>
              <w:t xml:space="preserve"> reason: </w:t>
            </w:r>
          </w:p>
          <w:p w14:paraId="3810F0EB" w14:textId="0283BFA4" w:rsidR="00FD13A5" w:rsidRDefault="006B194C" w:rsidP="001B5F1C">
            <w:pPr>
              <w:pStyle w:val="Listeafsnit"/>
              <w:numPr>
                <w:ilvl w:val="0"/>
                <w:numId w:val="8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The situation is premature</w:t>
            </w:r>
            <w:r w:rsidR="00D47F96">
              <w:rPr>
                <w:lang w:val="en-GB"/>
              </w:rPr>
              <w:t xml:space="preserve"> for the DERF to respond to</w:t>
            </w:r>
            <w:r w:rsidR="005C17CE">
              <w:rPr>
                <w:lang w:val="en-GB"/>
              </w:rPr>
              <w:t xml:space="preserve">. While the </w:t>
            </w:r>
            <w:r w:rsidR="000B79D3">
              <w:rPr>
                <w:lang w:val="en-GB"/>
              </w:rPr>
              <w:t>context</w:t>
            </w:r>
            <w:r w:rsidR="005C17CE">
              <w:rPr>
                <w:lang w:val="en-GB"/>
              </w:rPr>
              <w:t xml:space="preserve"> is very </w:t>
            </w:r>
            <w:r w:rsidR="00C03FD8">
              <w:rPr>
                <w:lang w:val="en-GB"/>
              </w:rPr>
              <w:t>fluid</w:t>
            </w:r>
            <w:r w:rsidR="005C17CE">
              <w:rPr>
                <w:lang w:val="en-GB"/>
              </w:rPr>
              <w:t xml:space="preserve">, </w:t>
            </w:r>
            <w:r w:rsidR="00C03FD8">
              <w:rPr>
                <w:lang w:val="en-GB"/>
              </w:rPr>
              <w:t>there are</w:t>
            </w:r>
            <w:r w:rsidR="00281760">
              <w:rPr>
                <w:lang w:val="en-GB"/>
              </w:rPr>
              <w:t xml:space="preserve"> </w:t>
            </w:r>
            <w:r w:rsidR="00E51BE4">
              <w:rPr>
                <w:lang w:val="en-GB"/>
              </w:rPr>
              <w:t>grave</w:t>
            </w:r>
            <w:r w:rsidR="00281760">
              <w:rPr>
                <w:lang w:val="en-GB"/>
              </w:rPr>
              <w:t xml:space="preserve"> uncertainties </w:t>
            </w:r>
            <w:r w:rsidR="00D43E0F">
              <w:rPr>
                <w:lang w:val="en-GB"/>
              </w:rPr>
              <w:t xml:space="preserve">about how the </w:t>
            </w:r>
            <w:r w:rsidR="00D47F96">
              <w:rPr>
                <w:lang w:val="en-GB"/>
              </w:rPr>
              <w:t>conflict</w:t>
            </w:r>
            <w:r w:rsidR="00D43E0F">
              <w:rPr>
                <w:lang w:val="en-GB"/>
              </w:rPr>
              <w:t xml:space="preserve"> will develop </w:t>
            </w:r>
            <w:r w:rsidR="00400A57">
              <w:rPr>
                <w:lang w:val="en-GB"/>
              </w:rPr>
              <w:t xml:space="preserve">in </w:t>
            </w:r>
            <w:r w:rsidR="00D43E0F">
              <w:rPr>
                <w:lang w:val="en-GB"/>
              </w:rPr>
              <w:t xml:space="preserve">the coming days. The </w:t>
            </w:r>
            <w:r w:rsidR="00E23E12">
              <w:rPr>
                <w:lang w:val="en-GB"/>
              </w:rPr>
              <w:t>‘</w:t>
            </w:r>
            <w:r w:rsidR="00D43E0F" w:rsidRPr="00E23E12">
              <w:rPr>
                <w:i/>
                <w:iCs/>
                <w:lang w:val="en-GB"/>
              </w:rPr>
              <w:t>need for a ceasefire</w:t>
            </w:r>
            <w:r w:rsidR="00E23E12">
              <w:rPr>
                <w:i/>
                <w:iCs/>
                <w:lang w:val="en-GB"/>
              </w:rPr>
              <w:t>’</w:t>
            </w:r>
            <w:r w:rsidR="00D43E0F">
              <w:rPr>
                <w:lang w:val="en-GB"/>
              </w:rPr>
              <w:t xml:space="preserve"> as described in the alert</w:t>
            </w:r>
            <w:r w:rsidR="00E51BE4">
              <w:rPr>
                <w:lang w:val="en-GB"/>
              </w:rPr>
              <w:t xml:space="preserve"> note</w:t>
            </w:r>
            <w:r w:rsidR="00D43E0F">
              <w:rPr>
                <w:lang w:val="en-GB"/>
              </w:rPr>
              <w:t xml:space="preserve"> </w:t>
            </w:r>
            <w:r w:rsidR="00C91959">
              <w:rPr>
                <w:lang w:val="en-GB"/>
              </w:rPr>
              <w:t xml:space="preserve">is certainly valid but it has not </w:t>
            </w:r>
            <w:r w:rsidR="00E23E12">
              <w:rPr>
                <w:lang w:val="en-GB"/>
              </w:rPr>
              <w:t xml:space="preserve">yet </w:t>
            </w:r>
            <w:r w:rsidR="00C91959">
              <w:rPr>
                <w:lang w:val="en-GB"/>
              </w:rPr>
              <w:t>materialised</w:t>
            </w:r>
            <w:r w:rsidR="004855DE">
              <w:rPr>
                <w:lang w:val="en-GB"/>
              </w:rPr>
              <w:t xml:space="preserve">. </w:t>
            </w:r>
            <w:r w:rsidR="003E0555">
              <w:rPr>
                <w:lang w:val="en-GB"/>
              </w:rPr>
              <w:t xml:space="preserve">For now, only the </w:t>
            </w:r>
            <w:r w:rsidR="006E2336">
              <w:rPr>
                <w:lang w:val="en-GB"/>
              </w:rPr>
              <w:t>large and most influential humanitarian organisations</w:t>
            </w:r>
            <w:r w:rsidR="00FD13A5">
              <w:rPr>
                <w:lang w:val="en-GB"/>
              </w:rPr>
              <w:t xml:space="preserve"> such as</w:t>
            </w:r>
            <w:r w:rsidR="006E2336">
              <w:rPr>
                <w:lang w:val="en-GB"/>
              </w:rPr>
              <w:t xml:space="preserve"> UN, hereunder UNRWA</w:t>
            </w:r>
            <w:r w:rsidR="009044AE">
              <w:rPr>
                <w:lang w:val="en-GB"/>
              </w:rPr>
              <w:t xml:space="preserve"> as well as the ICRC are </w:t>
            </w:r>
            <w:r w:rsidR="00FD13A5">
              <w:rPr>
                <w:lang w:val="en-GB"/>
              </w:rPr>
              <w:t>having access to the established</w:t>
            </w:r>
            <w:r w:rsidR="00137DF6">
              <w:rPr>
                <w:lang w:val="en-GB"/>
              </w:rPr>
              <w:t xml:space="preserve"> humanitarian corridor to Gaza.</w:t>
            </w:r>
            <w:r w:rsidR="001D4418">
              <w:rPr>
                <w:lang w:val="en-GB"/>
              </w:rPr>
              <w:t xml:space="preserve"> For civil society actors, such access </w:t>
            </w:r>
            <w:r w:rsidR="00FD13A5">
              <w:rPr>
                <w:lang w:val="en-GB"/>
              </w:rPr>
              <w:t>is not</w:t>
            </w:r>
            <w:r w:rsidR="001D4418">
              <w:rPr>
                <w:lang w:val="en-GB"/>
              </w:rPr>
              <w:t xml:space="preserve"> </w:t>
            </w:r>
            <w:r w:rsidR="00EA25EB">
              <w:rPr>
                <w:lang w:val="en-GB"/>
              </w:rPr>
              <w:t xml:space="preserve">possible </w:t>
            </w:r>
            <w:r w:rsidR="00FD13A5">
              <w:rPr>
                <w:lang w:val="en-GB"/>
              </w:rPr>
              <w:t>for the time being</w:t>
            </w:r>
            <w:r w:rsidR="00EA25EB">
              <w:rPr>
                <w:lang w:val="en-GB"/>
              </w:rPr>
              <w:t>.</w:t>
            </w:r>
            <w:r w:rsidR="00137DF6">
              <w:rPr>
                <w:lang w:val="en-GB"/>
              </w:rPr>
              <w:t xml:space="preserve"> </w:t>
            </w:r>
          </w:p>
          <w:p w14:paraId="5526E2B2" w14:textId="3A004983" w:rsidR="001B5F1C" w:rsidRPr="007D7C79" w:rsidRDefault="00796732" w:rsidP="001B5F1C">
            <w:pPr>
              <w:pStyle w:val="Listeafsnit"/>
              <w:numPr>
                <w:ilvl w:val="0"/>
                <w:numId w:val="8"/>
              </w:num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In the current situation, there is a high risk of doing more harm than good until humanitarian</w:t>
            </w:r>
            <w:r w:rsidR="001C16C5">
              <w:rPr>
                <w:lang w:val="en-GB"/>
              </w:rPr>
              <w:t xml:space="preserve"> access</w:t>
            </w:r>
            <w:r>
              <w:rPr>
                <w:lang w:val="en-GB"/>
              </w:rPr>
              <w:t xml:space="preserve"> </w:t>
            </w:r>
            <w:r w:rsidR="007D7C79">
              <w:rPr>
                <w:lang w:val="en-GB"/>
              </w:rPr>
              <w:t>becomes feasible</w:t>
            </w:r>
            <w:r>
              <w:rPr>
                <w:lang w:val="en-GB"/>
              </w:rPr>
              <w:t xml:space="preserve">. </w:t>
            </w:r>
            <w:r w:rsidR="00E33615">
              <w:rPr>
                <w:lang w:val="en-GB"/>
              </w:rPr>
              <w:t xml:space="preserve">In addition, </w:t>
            </w:r>
            <w:r w:rsidR="000A63A1">
              <w:rPr>
                <w:lang w:val="en-GB"/>
              </w:rPr>
              <w:t>the DERF is concerned about the</w:t>
            </w:r>
            <w:r w:rsidR="00540EB6">
              <w:rPr>
                <w:lang w:val="en-GB"/>
              </w:rPr>
              <w:t xml:space="preserve"> dire humanitarian</w:t>
            </w:r>
            <w:r w:rsidR="000A63A1">
              <w:rPr>
                <w:lang w:val="en-GB"/>
              </w:rPr>
              <w:t xml:space="preserve"> development</w:t>
            </w:r>
            <w:r w:rsidR="00540EB6">
              <w:rPr>
                <w:lang w:val="en-GB"/>
              </w:rPr>
              <w:t xml:space="preserve"> scenario in Gaza</w:t>
            </w:r>
            <w:r w:rsidR="000A63A1">
              <w:rPr>
                <w:lang w:val="en-GB"/>
              </w:rPr>
              <w:t xml:space="preserve"> and the risks it puts on potential</w:t>
            </w:r>
            <w:r w:rsidR="007D7C79">
              <w:rPr>
                <w:lang w:val="en-GB"/>
              </w:rPr>
              <w:t xml:space="preserve"> local</w:t>
            </w:r>
            <w:r w:rsidR="000A63A1">
              <w:rPr>
                <w:lang w:val="en-GB"/>
              </w:rPr>
              <w:t xml:space="preserve"> implementers of DERF-funded intervention</w:t>
            </w:r>
            <w:r w:rsidR="00540EB6">
              <w:rPr>
                <w:lang w:val="en-GB"/>
              </w:rPr>
              <w:t>s.</w:t>
            </w:r>
          </w:p>
          <w:p w14:paraId="494A57C2" w14:textId="14121F0C" w:rsidR="00F50256" w:rsidRPr="00CD7DAB" w:rsidRDefault="00221255" w:rsidP="00CD7DAB">
            <w:pPr>
              <w:spacing w:before="120" w:after="120"/>
              <w:rPr>
                <w:lang w:val="en-GB"/>
              </w:rPr>
            </w:pPr>
            <w:r w:rsidRPr="001B5F1C">
              <w:rPr>
                <w:lang w:val="en-GB"/>
              </w:rPr>
              <w:t xml:space="preserve">The DERF monitors the situation in Gaza closely and intends to </w:t>
            </w:r>
            <w:r w:rsidR="00E26165">
              <w:rPr>
                <w:lang w:val="en-GB"/>
              </w:rPr>
              <w:t>provide</w:t>
            </w:r>
            <w:r w:rsidRPr="001B5F1C">
              <w:rPr>
                <w:lang w:val="en-GB"/>
              </w:rPr>
              <w:t xml:space="preserve"> </w:t>
            </w:r>
            <w:r w:rsidR="00BF1A4F" w:rsidRPr="001B5F1C">
              <w:rPr>
                <w:lang w:val="en-GB"/>
              </w:rPr>
              <w:t xml:space="preserve">funding for opening a call for the humanitarian crisis in Gaza </w:t>
            </w:r>
            <w:r w:rsidR="00D525F2" w:rsidRPr="001B5F1C">
              <w:rPr>
                <w:lang w:val="en-GB"/>
              </w:rPr>
              <w:t xml:space="preserve">when circumstances </w:t>
            </w:r>
            <w:r w:rsidR="007A4FB3">
              <w:rPr>
                <w:lang w:val="en-GB"/>
              </w:rPr>
              <w:t xml:space="preserve">around humanitarian access </w:t>
            </w:r>
            <w:r w:rsidR="00D525F2" w:rsidRPr="001B5F1C">
              <w:rPr>
                <w:lang w:val="en-GB"/>
              </w:rPr>
              <w:t>allow</w:t>
            </w:r>
            <w:r w:rsidR="007A4FB3">
              <w:rPr>
                <w:lang w:val="en-GB"/>
              </w:rPr>
              <w:t>s</w:t>
            </w:r>
            <w:r w:rsidR="00E26165">
              <w:rPr>
                <w:lang w:val="en-GB"/>
              </w:rPr>
              <w:t>.</w:t>
            </w:r>
            <w:r w:rsidR="00CC1696">
              <w:rPr>
                <w:lang w:val="en-GB"/>
              </w:rPr>
              <w:t xml:space="preserve"> </w:t>
            </w:r>
            <w:bookmarkEnd w:id="0"/>
          </w:p>
        </w:tc>
      </w:tr>
    </w:tbl>
    <w:p w14:paraId="35D76925" w14:textId="77777777" w:rsidR="0092703B" w:rsidRPr="00735F0D" w:rsidRDefault="0092703B" w:rsidP="000A2A3F">
      <w:pPr>
        <w:spacing w:after="0"/>
        <w:rPr>
          <w:sz w:val="14"/>
          <w:szCs w:val="14"/>
          <w:lang w:val="en-GB"/>
        </w:rPr>
      </w:pPr>
    </w:p>
    <w:sectPr w:rsidR="0092703B" w:rsidRPr="00735F0D" w:rsidSect="008A03CD">
      <w:pgSz w:w="16838" w:h="11906" w:orient="landscape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8CD"/>
    <w:multiLevelType w:val="hybridMultilevel"/>
    <w:tmpl w:val="F0CE9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52B"/>
    <w:multiLevelType w:val="hybridMultilevel"/>
    <w:tmpl w:val="9C48E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4B15"/>
    <w:multiLevelType w:val="hybridMultilevel"/>
    <w:tmpl w:val="3A265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461A"/>
    <w:multiLevelType w:val="hybridMultilevel"/>
    <w:tmpl w:val="427AA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2D80"/>
    <w:multiLevelType w:val="hybridMultilevel"/>
    <w:tmpl w:val="C6AC2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6742B"/>
    <w:multiLevelType w:val="hybridMultilevel"/>
    <w:tmpl w:val="AB36BC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263BC"/>
    <w:multiLevelType w:val="hybridMultilevel"/>
    <w:tmpl w:val="DAA209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578"/>
    <w:multiLevelType w:val="hybridMultilevel"/>
    <w:tmpl w:val="052CA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991887">
    <w:abstractNumId w:val="2"/>
  </w:num>
  <w:num w:numId="2" w16cid:durableId="2015037464">
    <w:abstractNumId w:val="7"/>
  </w:num>
  <w:num w:numId="3" w16cid:durableId="1071653535">
    <w:abstractNumId w:val="5"/>
  </w:num>
  <w:num w:numId="4" w16cid:durableId="417480430">
    <w:abstractNumId w:val="4"/>
  </w:num>
  <w:num w:numId="5" w16cid:durableId="642003713">
    <w:abstractNumId w:val="6"/>
  </w:num>
  <w:num w:numId="6" w16cid:durableId="1238398057">
    <w:abstractNumId w:val="1"/>
  </w:num>
  <w:num w:numId="7" w16cid:durableId="2030332733">
    <w:abstractNumId w:val="0"/>
  </w:num>
  <w:num w:numId="8" w16cid:durableId="487358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C08"/>
    <w:rsid w:val="00000C89"/>
    <w:rsid w:val="0000238D"/>
    <w:rsid w:val="000025C4"/>
    <w:rsid w:val="000129C7"/>
    <w:rsid w:val="00016099"/>
    <w:rsid w:val="00016778"/>
    <w:rsid w:val="00021BAE"/>
    <w:rsid w:val="000246E0"/>
    <w:rsid w:val="000251F2"/>
    <w:rsid w:val="000357B8"/>
    <w:rsid w:val="0004662A"/>
    <w:rsid w:val="000515DE"/>
    <w:rsid w:val="00065749"/>
    <w:rsid w:val="00081A70"/>
    <w:rsid w:val="00081DF1"/>
    <w:rsid w:val="0008398A"/>
    <w:rsid w:val="00096A21"/>
    <w:rsid w:val="000A2A3F"/>
    <w:rsid w:val="000A63A1"/>
    <w:rsid w:val="000A664E"/>
    <w:rsid w:val="000B24AB"/>
    <w:rsid w:val="000B5008"/>
    <w:rsid w:val="000B79D3"/>
    <w:rsid w:val="000C0424"/>
    <w:rsid w:val="000C30F7"/>
    <w:rsid w:val="000D033F"/>
    <w:rsid w:val="000D2E9C"/>
    <w:rsid w:val="000E5672"/>
    <w:rsid w:val="000E5693"/>
    <w:rsid w:val="000F1E92"/>
    <w:rsid w:val="000F20C0"/>
    <w:rsid w:val="000F4065"/>
    <w:rsid w:val="000F49CD"/>
    <w:rsid w:val="000F6AD3"/>
    <w:rsid w:val="00104986"/>
    <w:rsid w:val="00112774"/>
    <w:rsid w:val="00122021"/>
    <w:rsid w:val="001273F2"/>
    <w:rsid w:val="001351D6"/>
    <w:rsid w:val="00137DF6"/>
    <w:rsid w:val="00141D4E"/>
    <w:rsid w:val="0014237F"/>
    <w:rsid w:val="00142F46"/>
    <w:rsid w:val="00154CE9"/>
    <w:rsid w:val="001614E0"/>
    <w:rsid w:val="001707D2"/>
    <w:rsid w:val="00174636"/>
    <w:rsid w:val="00196BED"/>
    <w:rsid w:val="001A0666"/>
    <w:rsid w:val="001A361A"/>
    <w:rsid w:val="001B5F1C"/>
    <w:rsid w:val="001C16C5"/>
    <w:rsid w:val="001C1B95"/>
    <w:rsid w:val="001D247B"/>
    <w:rsid w:val="001D4418"/>
    <w:rsid w:val="001D5AD2"/>
    <w:rsid w:val="001D6D7E"/>
    <w:rsid w:val="001E68E2"/>
    <w:rsid w:val="001E798B"/>
    <w:rsid w:val="001F3095"/>
    <w:rsid w:val="002018A4"/>
    <w:rsid w:val="00205F1F"/>
    <w:rsid w:val="00205F8E"/>
    <w:rsid w:val="00206FD5"/>
    <w:rsid w:val="0021084A"/>
    <w:rsid w:val="00221255"/>
    <w:rsid w:val="00222838"/>
    <w:rsid w:val="00225AA8"/>
    <w:rsid w:val="00226150"/>
    <w:rsid w:val="00227136"/>
    <w:rsid w:val="00227BFA"/>
    <w:rsid w:val="002315F2"/>
    <w:rsid w:val="00246950"/>
    <w:rsid w:val="00257089"/>
    <w:rsid w:val="00260574"/>
    <w:rsid w:val="00263922"/>
    <w:rsid w:val="00274159"/>
    <w:rsid w:val="00281760"/>
    <w:rsid w:val="002909EC"/>
    <w:rsid w:val="002923D1"/>
    <w:rsid w:val="002A17BD"/>
    <w:rsid w:val="002B36C7"/>
    <w:rsid w:val="002B3E3C"/>
    <w:rsid w:val="002C0ED0"/>
    <w:rsid w:val="002C726A"/>
    <w:rsid w:val="002D0E8A"/>
    <w:rsid w:val="002E164F"/>
    <w:rsid w:val="002E3C82"/>
    <w:rsid w:val="002F3B0C"/>
    <w:rsid w:val="002F5488"/>
    <w:rsid w:val="00301E12"/>
    <w:rsid w:val="003064CF"/>
    <w:rsid w:val="003163C4"/>
    <w:rsid w:val="00320D76"/>
    <w:rsid w:val="003371A0"/>
    <w:rsid w:val="0034432A"/>
    <w:rsid w:val="0034497B"/>
    <w:rsid w:val="0035578B"/>
    <w:rsid w:val="00357E13"/>
    <w:rsid w:val="00362084"/>
    <w:rsid w:val="003772F5"/>
    <w:rsid w:val="00382193"/>
    <w:rsid w:val="00386626"/>
    <w:rsid w:val="00392BE7"/>
    <w:rsid w:val="003963C7"/>
    <w:rsid w:val="003A3098"/>
    <w:rsid w:val="003B056F"/>
    <w:rsid w:val="003B7059"/>
    <w:rsid w:val="003D5219"/>
    <w:rsid w:val="003D73F3"/>
    <w:rsid w:val="003E0555"/>
    <w:rsid w:val="003E5AA6"/>
    <w:rsid w:val="003F1A43"/>
    <w:rsid w:val="00400A57"/>
    <w:rsid w:val="0041506A"/>
    <w:rsid w:val="00426556"/>
    <w:rsid w:val="00430166"/>
    <w:rsid w:val="00433D6E"/>
    <w:rsid w:val="00444B13"/>
    <w:rsid w:val="00445FF1"/>
    <w:rsid w:val="004533FC"/>
    <w:rsid w:val="00454899"/>
    <w:rsid w:val="0045721F"/>
    <w:rsid w:val="00465581"/>
    <w:rsid w:val="00470917"/>
    <w:rsid w:val="004733B2"/>
    <w:rsid w:val="004855DE"/>
    <w:rsid w:val="00486DF8"/>
    <w:rsid w:val="0048789E"/>
    <w:rsid w:val="00487FE9"/>
    <w:rsid w:val="004B1B1A"/>
    <w:rsid w:val="004B4A1F"/>
    <w:rsid w:val="004B76A1"/>
    <w:rsid w:val="004C2EE6"/>
    <w:rsid w:val="004C3566"/>
    <w:rsid w:val="004D34D8"/>
    <w:rsid w:val="004E72D3"/>
    <w:rsid w:val="00502DF0"/>
    <w:rsid w:val="0051196F"/>
    <w:rsid w:val="00512AA8"/>
    <w:rsid w:val="005142A5"/>
    <w:rsid w:val="005229EC"/>
    <w:rsid w:val="00540EB6"/>
    <w:rsid w:val="00540EBB"/>
    <w:rsid w:val="005462ED"/>
    <w:rsid w:val="00547AF6"/>
    <w:rsid w:val="00547BA8"/>
    <w:rsid w:val="0055122F"/>
    <w:rsid w:val="00563F7E"/>
    <w:rsid w:val="005644CC"/>
    <w:rsid w:val="00565236"/>
    <w:rsid w:val="0056533E"/>
    <w:rsid w:val="00574E1C"/>
    <w:rsid w:val="0059561D"/>
    <w:rsid w:val="005A2227"/>
    <w:rsid w:val="005A4898"/>
    <w:rsid w:val="005A4F5C"/>
    <w:rsid w:val="005A571B"/>
    <w:rsid w:val="005A7DE9"/>
    <w:rsid w:val="005B01F0"/>
    <w:rsid w:val="005B1233"/>
    <w:rsid w:val="005B2FBD"/>
    <w:rsid w:val="005B44A8"/>
    <w:rsid w:val="005B4BAC"/>
    <w:rsid w:val="005C17CE"/>
    <w:rsid w:val="005C388A"/>
    <w:rsid w:val="005C7559"/>
    <w:rsid w:val="005D1561"/>
    <w:rsid w:val="005F7834"/>
    <w:rsid w:val="00603203"/>
    <w:rsid w:val="00603236"/>
    <w:rsid w:val="00607439"/>
    <w:rsid w:val="0061462F"/>
    <w:rsid w:val="00626170"/>
    <w:rsid w:val="006329D4"/>
    <w:rsid w:val="00633164"/>
    <w:rsid w:val="006402AE"/>
    <w:rsid w:val="00640387"/>
    <w:rsid w:val="006475C1"/>
    <w:rsid w:val="00651970"/>
    <w:rsid w:val="006539DE"/>
    <w:rsid w:val="00656B41"/>
    <w:rsid w:val="00661141"/>
    <w:rsid w:val="00662B50"/>
    <w:rsid w:val="00664F4C"/>
    <w:rsid w:val="00665D93"/>
    <w:rsid w:val="00667220"/>
    <w:rsid w:val="00684DF4"/>
    <w:rsid w:val="00691C14"/>
    <w:rsid w:val="00692186"/>
    <w:rsid w:val="00694D9A"/>
    <w:rsid w:val="006B1539"/>
    <w:rsid w:val="006B194C"/>
    <w:rsid w:val="006B38F8"/>
    <w:rsid w:val="006B4A8F"/>
    <w:rsid w:val="006B4C1D"/>
    <w:rsid w:val="006C0205"/>
    <w:rsid w:val="006D3257"/>
    <w:rsid w:val="006D5788"/>
    <w:rsid w:val="006E21FE"/>
    <w:rsid w:val="006E2336"/>
    <w:rsid w:val="006F042E"/>
    <w:rsid w:val="006F0D1F"/>
    <w:rsid w:val="006F2885"/>
    <w:rsid w:val="00703850"/>
    <w:rsid w:val="00722142"/>
    <w:rsid w:val="00723368"/>
    <w:rsid w:val="007274EB"/>
    <w:rsid w:val="0073019D"/>
    <w:rsid w:val="00732C0B"/>
    <w:rsid w:val="007339CD"/>
    <w:rsid w:val="00735F0D"/>
    <w:rsid w:val="007401DE"/>
    <w:rsid w:val="00743F7B"/>
    <w:rsid w:val="00765FE1"/>
    <w:rsid w:val="007800C7"/>
    <w:rsid w:val="007857FD"/>
    <w:rsid w:val="0079554D"/>
    <w:rsid w:val="00796732"/>
    <w:rsid w:val="007A3608"/>
    <w:rsid w:val="007A4FB3"/>
    <w:rsid w:val="007B115E"/>
    <w:rsid w:val="007C2BD9"/>
    <w:rsid w:val="007D7C79"/>
    <w:rsid w:val="007E25DC"/>
    <w:rsid w:val="007F67F9"/>
    <w:rsid w:val="007F6DA3"/>
    <w:rsid w:val="00801137"/>
    <w:rsid w:val="00801D87"/>
    <w:rsid w:val="00803410"/>
    <w:rsid w:val="00806E74"/>
    <w:rsid w:val="00807041"/>
    <w:rsid w:val="00817337"/>
    <w:rsid w:val="00830396"/>
    <w:rsid w:val="008329CC"/>
    <w:rsid w:val="00832FAE"/>
    <w:rsid w:val="008337EE"/>
    <w:rsid w:val="00833CFB"/>
    <w:rsid w:val="008353F8"/>
    <w:rsid w:val="00846ACC"/>
    <w:rsid w:val="0085188A"/>
    <w:rsid w:val="00854029"/>
    <w:rsid w:val="008635A7"/>
    <w:rsid w:val="00883558"/>
    <w:rsid w:val="00883BB8"/>
    <w:rsid w:val="00895455"/>
    <w:rsid w:val="008A03CD"/>
    <w:rsid w:val="008A064A"/>
    <w:rsid w:val="008A4EE8"/>
    <w:rsid w:val="008B2292"/>
    <w:rsid w:val="008B2423"/>
    <w:rsid w:val="008B2607"/>
    <w:rsid w:val="008C7706"/>
    <w:rsid w:val="008C77FC"/>
    <w:rsid w:val="008D4257"/>
    <w:rsid w:val="008D4B6F"/>
    <w:rsid w:val="008D6912"/>
    <w:rsid w:val="008E09E0"/>
    <w:rsid w:val="008F0BC2"/>
    <w:rsid w:val="008F774F"/>
    <w:rsid w:val="009044AE"/>
    <w:rsid w:val="00904DE3"/>
    <w:rsid w:val="009236A9"/>
    <w:rsid w:val="00925422"/>
    <w:rsid w:val="0092703B"/>
    <w:rsid w:val="0093396D"/>
    <w:rsid w:val="0093647E"/>
    <w:rsid w:val="00941BAC"/>
    <w:rsid w:val="009430D3"/>
    <w:rsid w:val="00953742"/>
    <w:rsid w:val="00953C21"/>
    <w:rsid w:val="009601D1"/>
    <w:rsid w:val="00963A0B"/>
    <w:rsid w:val="00970E6D"/>
    <w:rsid w:val="00971F2D"/>
    <w:rsid w:val="00974B78"/>
    <w:rsid w:val="00975B6A"/>
    <w:rsid w:val="00980426"/>
    <w:rsid w:val="009813F5"/>
    <w:rsid w:val="009830E3"/>
    <w:rsid w:val="00987103"/>
    <w:rsid w:val="009A0B50"/>
    <w:rsid w:val="009A3763"/>
    <w:rsid w:val="009C1C91"/>
    <w:rsid w:val="009E1AD8"/>
    <w:rsid w:val="009E451A"/>
    <w:rsid w:val="009F6712"/>
    <w:rsid w:val="00A0156C"/>
    <w:rsid w:val="00A04B22"/>
    <w:rsid w:val="00A06C84"/>
    <w:rsid w:val="00A10FB7"/>
    <w:rsid w:val="00A258EE"/>
    <w:rsid w:val="00A34E60"/>
    <w:rsid w:val="00A40290"/>
    <w:rsid w:val="00A43DD1"/>
    <w:rsid w:val="00A54CAE"/>
    <w:rsid w:val="00A70D8E"/>
    <w:rsid w:val="00A815D1"/>
    <w:rsid w:val="00A84055"/>
    <w:rsid w:val="00A91E1A"/>
    <w:rsid w:val="00A95021"/>
    <w:rsid w:val="00AA1158"/>
    <w:rsid w:val="00AB4BD9"/>
    <w:rsid w:val="00AC7137"/>
    <w:rsid w:val="00AD09E9"/>
    <w:rsid w:val="00AD2654"/>
    <w:rsid w:val="00AD2A1F"/>
    <w:rsid w:val="00AD67BD"/>
    <w:rsid w:val="00AD6ADC"/>
    <w:rsid w:val="00AE0C08"/>
    <w:rsid w:val="00AE13C5"/>
    <w:rsid w:val="00AF4FFD"/>
    <w:rsid w:val="00AF5658"/>
    <w:rsid w:val="00B0327C"/>
    <w:rsid w:val="00B1163B"/>
    <w:rsid w:val="00B16741"/>
    <w:rsid w:val="00B16FE9"/>
    <w:rsid w:val="00B2020F"/>
    <w:rsid w:val="00B22B98"/>
    <w:rsid w:val="00B26A3C"/>
    <w:rsid w:val="00B30418"/>
    <w:rsid w:val="00B3205A"/>
    <w:rsid w:val="00B37278"/>
    <w:rsid w:val="00B43B89"/>
    <w:rsid w:val="00B47668"/>
    <w:rsid w:val="00B52038"/>
    <w:rsid w:val="00B53D23"/>
    <w:rsid w:val="00B5651E"/>
    <w:rsid w:val="00B57D8F"/>
    <w:rsid w:val="00B650D7"/>
    <w:rsid w:val="00B75326"/>
    <w:rsid w:val="00B76932"/>
    <w:rsid w:val="00B84CEF"/>
    <w:rsid w:val="00BB3B30"/>
    <w:rsid w:val="00BC7779"/>
    <w:rsid w:val="00BD016C"/>
    <w:rsid w:val="00BD01EA"/>
    <w:rsid w:val="00BD2687"/>
    <w:rsid w:val="00BF1A4F"/>
    <w:rsid w:val="00BF319A"/>
    <w:rsid w:val="00BF3360"/>
    <w:rsid w:val="00BF5FD2"/>
    <w:rsid w:val="00C03FD8"/>
    <w:rsid w:val="00C07360"/>
    <w:rsid w:val="00C12E3C"/>
    <w:rsid w:val="00C16156"/>
    <w:rsid w:val="00C16572"/>
    <w:rsid w:val="00C178F2"/>
    <w:rsid w:val="00C27094"/>
    <w:rsid w:val="00C33388"/>
    <w:rsid w:val="00C35051"/>
    <w:rsid w:val="00C46B09"/>
    <w:rsid w:val="00C50F0C"/>
    <w:rsid w:val="00C545E1"/>
    <w:rsid w:val="00C56B4A"/>
    <w:rsid w:val="00C66B39"/>
    <w:rsid w:val="00C744C3"/>
    <w:rsid w:val="00C77734"/>
    <w:rsid w:val="00C80739"/>
    <w:rsid w:val="00C91959"/>
    <w:rsid w:val="00C93494"/>
    <w:rsid w:val="00C95FB5"/>
    <w:rsid w:val="00CA071B"/>
    <w:rsid w:val="00CA5F60"/>
    <w:rsid w:val="00CB23E9"/>
    <w:rsid w:val="00CB299E"/>
    <w:rsid w:val="00CB7677"/>
    <w:rsid w:val="00CC1696"/>
    <w:rsid w:val="00CC179D"/>
    <w:rsid w:val="00CD613F"/>
    <w:rsid w:val="00CD7DAB"/>
    <w:rsid w:val="00CE677A"/>
    <w:rsid w:val="00CF7CC6"/>
    <w:rsid w:val="00D02257"/>
    <w:rsid w:val="00D02AC0"/>
    <w:rsid w:val="00D02F0D"/>
    <w:rsid w:val="00D059EB"/>
    <w:rsid w:val="00D11D04"/>
    <w:rsid w:val="00D11E4E"/>
    <w:rsid w:val="00D133E6"/>
    <w:rsid w:val="00D13928"/>
    <w:rsid w:val="00D2039A"/>
    <w:rsid w:val="00D219E5"/>
    <w:rsid w:val="00D35BBF"/>
    <w:rsid w:val="00D36DF6"/>
    <w:rsid w:val="00D43E0F"/>
    <w:rsid w:val="00D47F96"/>
    <w:rsid w:val="00D5106F"/>
    <w:rsid w:val="00D525F2"/>
    <w:rsid w:val="00D57FBA"/>
    <w:rsid w:val="00D6203D"/>
    <w:rsid w:val="00D758CA"/>
    <w:rsid w:val="00D771DB"/>
    <w:rsid w:val="00D774BD"/>
    <w:rsid w:val="00D77958"/>
    <w:rsid w:val="00D85E17"/>
    <w:rsid w:val="00D91536"/>
    <w:rsid w:val="00D95245"/>
    <w:rsid w:val="00DA12D9"/>
    <w:rsid w:val="00DA1AEA"/>
    <w:rsid w:val="00DA1CF1"/>
    <w:rsid w:val="00DB04F3"/>
    <w:rsid w:val="00DB25F5"/>
    <w:rsid w:val="00DB6257"/>
    <w:rsid w:val="00DB62A7"/>
    <w:rsid w:val="00DC0078"/>
    <w:rsid w:val="00DC0660"/>
    <w:rsid w:val="00DC5580"/>
    <w:rsid w:val="00DC6EE5"/>
    <w:rsid w:val="00DD4E7B"/>
    <w:rsid w:val="00DF494B"/>
    <w:rsid w:val="00E005BB"/>
    <w:rsid w:val="00E064DB"/>
    <w:rsid w:val="00E121D3"/>
    <w:rsid w:val="00E13237"/>
    <w:rsid w:val="00E14D12"/>
    <w:rsid w:val="00E223F9"/>
    <w:rsid w:val="00E23E12"/>
    <w:rsid w:val="00E25643"/>
    <w:rsid w:val="00E26165"/>
    <w:rsid w:val="00E31681"/>
    <w:rsid w:val="00E33615"/>
    <w:rsid w:val="00E35368"/>
    <w:rsid w:val="00E36FD3"/>
    <w:rsid w:val="00E42343"/>
    <w:rsid w:val="00E43178"/>
    <w:rsid w:val="00E51BE4"/>
    <w:rsid w:val="00E53D15"/>
    <w:rsid w:val="00E56969"/>
    <w:rsid w:val="00E7026D"/>
    <w:rsid w:val="00E80C97"/>
    <w:rsid w:val="00E90D13"/>
    <w:rsid w:val="00E9109D"/>
    <w:rsid w:val="00E91AC9"/>
    <w:rsid w:val="00EA25EB"/>
    <w:rsid w:val="00EA461C"/>
    <w:rsid w:val="00EB1559"/>
    <w:rsid w:val="00EC6FD1"/>
    <w:rsid w:val="00ED2A1A"/>
    <w:rsid w:val="00EE65F0"/>
    <w:rsid w:val="00EF0D97"/>
    <w:rsid w:val="00F00C2B"/>
    <w:rsid w:val="00F01C57"/>
    <w:rsid w:val="00F032BC"/>
    <w:rsid w:val="00F074D2"/>
    <w:rsid w:val="00F12FE7"/>
    <w:rsid w:val="00F165E3"/>
    <w:rsid w:val="00F337FD"/>
    <w:rsid w:val="00F34FDC"/>
    <w:rsid w:val="00F40E26"/>
    <w:rsid w:val="00F50256"/>
    <w:rsid w:val="00F53799"/>
    <w:rsid w:val="00F543E0"/>
    <w:rsid w:val="00F64DF7"/>
    <w:rsid w:val="00F72583"/>
    <w:rsid w:val="00F8191E"/>
    <w:rsid w:val="00F825AD"/>
    <w:rsid w:val="00F900BB"/>
    <w:rsid w:val="00F90CD8"/>
    <w:rsid w:val="00F91ABB"/>
    <w:rsid w:val="00F92092"/>
    <w:rsid w:val="00F93BE2"/>
    <w:rsid w:val="00FA46B1"/>
    <w:rsid w:val="00FA7D7C"/>
    <w:rsid w:val="00FB76E8"/>
    <w:rsid w:val="00FD13A5"/>
    <w:rsid w:val="00FD77ED"/>
    <w:rsid w:val="00FE1061"/>
    <w:rsid w:val="00FE1FEE"/>
    <w:rsid w:val="00FE2BD2"/>
    <w:rsid w:val="00FE5730"/>
    <w:rsid w:val="4577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42F8"/>
  <w15:docId w15:val="{1A2D6393-B376-4331-B25C-749411D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C08"/>
  </w:style>
  <w:style w:type="paragraph" w:styleId="Overskrift1">
    <w:name w:val="heading 1"/>
    <w:basedOn w:val="Normal"/>
    <w:link w:val="Overskrift1Tegn"/>
    <w:uiPriority w:val="9"/>
    <w:qFormat/>
    <w:rsid w:val="0094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943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0C08"/>
    <w:pPr>
      <w:ind w:left="720"/>
      <w:contextualSpacing/>
    </w:pPr>
  </w:style>
  <w:style w:type="paragraph" w:customStyle="1" w:styleId="Default">
    <w:name w:val="Default"/>
    <w:rsid w:val="00AE0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401DE"/>
    <w:pPr>
      <w:spacing w:after="0" w:line="240" w:lineRule="auto"/>
    </w:pPr>
    <w:rPr>
      <w:rFonts w:ascii="Consolas" w:hAnsi="Consolas" w:cs="Consolas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01DE"/>
    <w:rPr>
      <w:rFonts w:ascii="Consolas" w:hAnsi="Consolas" w:cs="Consolas"/>
      <w:sz w:val="21"/>
      <w:szCs w:val="21"/>
      <w:lang w:eastAsia="da-DK"/>
    </w:rPr>
  </w:style>
  <w:style w:type="character" w:styleId="Hyperlink">
    <w:name w:val="Hyperlink"/>
    <w:basedOn w:val="Standardskrifttypeiafsnit"/>
    <w:uiPriority w:val="99"/>
    <w:unhideWhenUsed/>
    <w:rsid w:val="001E798B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30D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430D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release-type">
    <w:name w:val="release-type"/>
    <w:basedOn w:val="Standardskrifttypeiafsnit"/>
    <w:rsid w:val="009430D3"/>
  </w:style>
  <w:style w:type="character" w:customStyle="1" w:styleId="material-date">
    <w:name w:val="material-date"/>
    <w:basedOn w:val="Standardskrifttypeiafsnit"/>
    <w:rsid w:val="009430D3"/>
  </w:style>
  <w:style w:type="character" w:customStyle="1" w:styleId="material-time">
    <w:name w:val="material-time"/>
    <w:basedOn w:val="Standardskrifttypeiafsnit"/>
    <w:rsid w:val="009430D3"/>
  </w:style>
  <w:style w:type="character" w:customStyle="1" w:styleId="material-timezone">
    <w:name w:val="material-timezone"/>
    <w:basedOn w:val="Standardskrifttypeiafsnit"/>
    <w:rsid w:val="009430D3"/>
  </w:style>
  <w:style w:type="paragraph" w:styleId="NormalWeb">
    <w:name w:val="Normal (Web)"/>
    <w:basedOn w:val="Normal"/>
    <w:uiPriority w:val="99"/>
    <w:unhideWhenUsed/>
    <w:rsid w:val="0094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91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5A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5AA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5A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A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5AA6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651970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F90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Alberte Maimburg</DisplayName>
        <AccountId>57</AccountId>
        <AccountType/>
      </UserInfo>
      <UserInfo>
        <DisplayName>Hans-Jakob Hausmann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D1BF80-A317-48E8-A65A-2ACE5169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BB964-51E0-4747-BFA5-81CAB0271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E9824-5E80-4CC1-B101-35DE0F722BD6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sia</dc:creator>
  <cp:lastModifiedBy>Alberte Maimburg</cp:lastModifiedBy>
  <cp:revision>14</cp:revision>
  <cp:lastPrinted>2019-05-13T10:59:00Z</cp:lastPrinted>
  <dcterms:created xsi:type="dcterms:W3CDTF">2023-10-18T08:14:00Z</dcterms:created>
  <dcterms:modified xsi:type="dcterms:W3CDTF">2023-10-23T09:44:00Z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3970700</vt:r8>
  </property>
  <property fmtid="{D5CDD505-2E9C-101B-9397-08002B2CF9AE}" pid="4" name="MediaServiceImageTags">
    <vt:lpwstr/>
  </property>
</Properties>
</file>