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2C" w:rsidRPr="00B5612C" w:rsidRDefault="00B5612C" w:rsidP="00B5612C">
      <w:pPr>
        <w:rPr>
          <w:rFonts w:ascii="Arial" w:hAnsi="Arial" w:cs="Arial"/>
          <w:b/>
          <w:sz w:val="22"/>
          <w:szCs w:val="22"/>
        </w:rPr>
      </w:pPr>
      <w:bookmarkStart w:id="0" w:name="_GoBack"/>
      <w:r w:rsidRPr="00B5612C">
        <w:rPr>
          <w:rFonts w:ascii="Arial" w:hAnsi="Arial" w:cs="Arial"/>
          <w:b/>
          <w:sz w:val="22"/>
          <w:szCs w:val="22"/>
        </w:rPr>
        <w:t>Integration – Skåne i Öresundsregionen</w:t>
      </w:r>
    </w:p>
    <w:bookmarkEnd w:id="0"/>
    <w:p w:rsidR="00B5612C" w:rsidRDefault="00B5612C" w:rsidP="00B5612C">
      <w:pPr>
        <w:rPr>
          <w:rFonts w:ascii="Arial" w:hAnsi="Arial" w:cs="Arial"/>
          <w:sz w:val="22"/>
          <w:szCs w:val="22"/>
        </w:rPr>
      </w:pPr>
    </w:p>
    <w:p w:rsidR="00B5612C" w:rsidRPr="00B5612C" w:rsidRDefault="00B5612C" w:rsidP="00B5612C">
      <w:pPr>
        <w:rPr>
          <w:rFonts w:ascii="Arial" w:hAnsi="Arial" w:cs="Arial"/>
          <w:sz w:val="22"/>
          <w:szCs w:val="22"/>
        </w:rPr>
      </w:pPr>
      <w:r w:rsidRPr="00B5612C">
        <w:rPr>
          <w:rFonts w:ascii="Arial" w:hAnsi="Arial" w:cs="Arial"/>
          <w:sz w:val="22"/>
          <w:szCs w:val="22"/>
        </w:rPr>
        <w:t>Öresundsregionen omfattar Skåne på den svenska sidan av Öresund och Själland, Lolland-Falster och Bornholm på den danska sidan. Öresundsregionen har en total yta på 20 859 kvadratkilometer och en folkmängd på ungefär 3,7 miljoner människor. Drygt 1,2 miljoner bor i Skåne och den övriga befolkningen på den danska sidan.</w:t>
      </w:r>
    </w:p>
    <w:p w:rsidR="00B5612C" w:rsidRPr="00B5612C" w:rsidRDefault="00B5612C" w:rsidP="00B5612C">
      <w:pPr>
        <w:rPr>
          <w:rFonts w:ascii="Arial" w:hAnsi="Arial" w:cs="Arial"/>
          <w:sz w:val="22"/>
          <w:szCs w:val="22"/>
        </w:rPr>
      </w:pPr>
    </w:p>
    <w:p w:rsidR="00B5612C" w:rsidRPr="00B5612C" w:rsidRDefault="00B5612C" w:rsidP="00B5612C">
      <w:pPr>
        <w:rPr>
          <w:rFonts w:ascii="Arial" w:hAnsi="Arial" w:cs="Arial"/>
          <w:sz w:val="22"/>
          <w:szCs w:val="22"/>
        </w:rPr>
      </w:pPr>
      <w:r w:rsidRPr="00B5612C">
        <w:rPr>
          <w:rFonts w:ascii="Arial" w:hAnsi="Arial" w:cs="Arial"/>
          <w:sz w:val="22"/>
          <w:szCs w:val="22"/>
        </w:rPr>
        <w:t xml:space="preserve">Redan innan Öresundsbron mellan Malmö och Köpenhamn var färdigbyggd började en rad olika organisationer och myndigheter i de två länderna att arbeta med frågor som var väsentliga för en lyckad integration mellan Sverige och Danmark. Bland dem finns </w:t>
      </w:r>
      <w:proofErr w:type="spellStart"/>
      <w:r w:rsidRPr="00B5612C">
        <w:rPr>
          <w:rFonts w:ascii="Arial" w:hAnsi="Arial" w:cs="Arial"/>
          <w:sz w:val="22"/>
          <w:szCs w:val="22"/>
        </w:rPr>
        <w:t>Öresundskomiteen</w:t>
      </w:r>
      <w:proofErr w:type="spellEnd"/>
      <w:r w:rsidRPr="00B5612C">
        <w:rPr>
          <w:rFonts w:ascii="Arial" w:hAnsi="Arial" w:cs="Arial"/>
          <w:sz w:val="22"/>
          <w:szCs w:val="22"/>
        </w:rPr>
        <w:t xml:space="preserve"> (ett regionpolitiskt organ) och </w:t>
      </w:r>
      <w:proofErr w:type="spellStart"/>
      <w:r w:rsidRPr="00B5612C">
        <w:rPr>
          <w:rFonts w:ascii="Arial" w:hAnsi="Arial" w:cs="Arial"/>
          <w:sz w:val="22"/>
          <w:szCs w:val="22"/>
        </w:rPr>
        <w:t>Øresunddirekt</w:t>
      </w:r>
      <w:proofErr w:type="spellEnd"/>
      <w:r w:rsidRPr="00B5612C">
        <w:rPr>
          <w:rFonts w:ascii="Arial" w:hAnsi="Arial" w:cs="Arial"/>
          <w:sz w:val="22"/>
          <w:szCs w:val="22"/>
        </w:rPr>
        <w:t xml:space="preserve"> (ansvarar för den offentliga informationen i Öresundsregionen och finansieras av svenska och danska regionala och statliga medel.)</w:t>
      </w:r>
    </w:p>
    <w:p w:rsidR="00B5612C" w:rsidRPr="00B5612C" w:rsidRDefault="00B5612C" w:rsidP="00B5612C">
      <w:pPr>
        <w:rPr>
          <w:rFonts w:ascii="Arial" w:hAnsi="Arial" w:cs="Arial"/>
          <w:sz w:val="22"/>
          <w:szCs w:val="22"/>
        </w:rPr>
      </w:pPr>
    </w:p>
    <w:p w:rsidR="00B5612C" w:rsidRPr="00B5612C" w:rsidRDefault="00B5612C" w:rsidP="00B5612C">
      <w:pPr>
        <w:rPr>
          <w:rFonts w:ascii="Arial" w:hAnsi="Arial" w:cs="Arial"/>
          <w:sz w:val="22"/>
          <w:szCs w:val="22"/>
        </w:rPr>
      </w:pPr>
      <w:r w:rsidRPr="00B5612C">
        <w:rPr>
          <w:rFonts w:ascii="Arial" w:hAnsi="Arial" w:cs="Arial"/>
          <w:sz w:val="22"/>
          <w:szCs w:val="22"/>
        </w:rPr>
        <w:t>Det gällde bland annat olikheter i lagstiftningarna för skatteregler, arbetsmarknadsavtal, socialförsäkringar, värderingen av högskolepoäng och rent praktiska kulturskillnader. Olikheterna mellan det svenska och danska språket är ibland ganska stora även om avståndet mellan länderna är kort.</w:t>
      </w:r>
    </w:p>
    <w:p w:rsidR="00B5612C" w:rsidRDefault="00B5612C" w:rsidP="00B5612C">
      <w:pPr>
        <w:rPr>
          <w:rFonts w:ascii="Arial" w:hAnsi="Arial" w:cs="Arial"/>
          <w:sz w:val="22"/>
          <w:szCs w:val="22"/>
        </w:rPr>
      </w:pPr>
    </w:p>
    <w:p w:rsidR="00B5612C" w:rsidRPr="00B5612C" w:rsidRDefault="00B5612C" w:rsidP="00B5612C">
      <w:pPr>
        <w:rPr>
          <w:rFonts w:ascii="Arial" w:hAnsi="Arial" w:cs="Arial"/>
          <w:sz w:val="22"/>
          <w:szCs w:val="22"/>
        </w:rPr>
      </w:pPr>
      <w:r w:rsidRPr="00B5612C">
        <w:rPr>
          <w:rFonts w:ascii="Arial" w:hAnsi="Arial" w:cs="Arial"/>
          <w:sz w:val="22"/>
          <w:szCs w:val="22"/>
        </w:rPr>
        <w:t xml:space="preserve">En del av de barriärer mellan Skåne och Själland som kartlades av de svenska och danska regeringarna 1999 har reglerats. Bland annat har behovet av information kring ”livet i Öresundsregionen” tillgodosetts genom </w:t>
      </w:r>
      <w:proofErr w:type="spellStart"/>
      <w:r w:rsidRPr="00B5612C">
        <w:rPr>
          <w:rFonts w:ascii="Arial" w:hAnsi="Arial" w:cs="Arial"/>
          <w:sz w:val="22"/>
          <w:szCs w:val="22"/>
        </w:rPr>
        <w:t>Øresunddirekts</w:t>
      </w:r>
      <w:proofErr w:type="spellEnd"/>
      <w:r w:rsidRPr="00B5612C">
        <w:rPr>
          <w:rFonts w:ascii="Arial" w:hAnsi="Arial" w:cs="Arial"/>
          <w:sz w:val="22"/>
          <w:szCs w:val="22"/>
        </w:rPr>
        <w:t xml:space="preserve"> verksamhet. Även när det gäller skatte- och arbetsmarknadsfrågor som under de första åren på 2000-talet hade en bromsande effekt på arbetspendlingen över Öresund har en del regeländringar skett.</w:t>
      </w:r>
    </w:p>
    <w:p w:rsidR="00B5612C" w:rsidRPr="00B5612C" w:rsidRDefault="00B5612C" w:rsidP="00B5612C">
      <w:pPr>
        <w:rPr>
          <w:rFonts w:ascii="Arial" w:hAnsi="Arial" w:cs="Arial"/>
          <w:sz w:val="22"/>
          <w:szCs w:val="22"/>
        </w:rPr>
      </w:pPr>
      <w:r w:rsidRPr="00B5612C">
        <w:rPr>
          <w:rFonts w:ascii="Arial" w:hAnsi="Arial" w:cs="Arial"/>
          <w:sz w:val="22"/>
          <w:szCs w:val="22"/>
        </w:rPr>
        <w:t>Offentliga och privata näringslivsaktörer på båda sidor Öresund har arbetat aktivt under den gångna perioden med att skapa nätverk och initiera förändringar som kan underlätta etableringar tvärs över Öresund.</w:t>
      </w:r>
    </w:p>
    <w:p w:rsidR="00B5612C" w:rsidRPr="00B5612C" w:rsidRDefault="00B5612C" w:rsidP="00B5612C">
      <w:pPr>
        <w:rPr>
          <w:rFonts w:ascii="Arial" w:hAnsi="Arial" w:cs="Arial"/>
          <w:sz w:val="22"/>
          <w:szCs w:val="22"/>
        </w:rPr>
      </w:pPr>
    </w:p>
    <w:p w:rsidR="00B5612C" w:rsidRPr="00B5612C" w:rsidRDefault="00B5612C" w:rsidP="00B5612C">
      <w:pPr>
        <w:rPr>
          <w:rFonts w:ascii="Arial" w:hAnsi="Arial" w:cs="Arial"/>
          <w:sz w:val="22"/>
          <w:szCs w:val="22"/>
        </w:rPr>
      </w:pPr>
      <w:r w:rsidRPr="00B5612C">
        <w:rPr>
          <w:rFonts w:ascii="Arial" w:hAnsi="Arial" w:cs="Arial"/>
          <w:sz w:val="22"/>
          <w:szCs w:val="22"/>
        </w:rPr>
        <w:t xml:space="preserve">Pendlingen, framför allt i södra Öresund, har ökat markant under de senaste åren. Under slutet av 00-talet reste i genomsnitt cirka 70 000 personer per dag över Öresundsbron, varav ungefär 20 000 är </w:t>
      </w:r>
      <w:proofErr w:type="spellStart"/>
      <w:r w:rsidRPr="00B5612C">
        <w:rPr>
          <w:rFonts w:ascii="Arial" w:hAnsi="Arial" w:cs="Arial"/>
          <w:sz w:val="22"/>
          <w:szCs w:val="22"/>
        </w:rPr>
        <w:t>dagpendlare</w:t>
      </w:r>
      <w:proofErr w:type="spellEnd"/>
      <w:r w:rsidRPr="00B5612C">
        <w:rPr>
          <w:rFonts w:ascii="Arial" w:hAnsi="Arial" w:cs="Arial"/>
          <w:sz w:val="22"/>
          <w:szCs w:val="22"/>
        </w:rPr>
        <w:t xml:space="preserve">. </w:t>
      </w:r>
    </w:p>
    <w:p w:rsidR="00B5612C" w:rsidRPr="00B5612C" w:rsidRDefault="00B5612C" w:rsidP="00B5612C">
      <w:pPr>
        <w:rPr>
          <w:rFonts w:ascii="Arial" w:hAnsi="Arial" w:cs="Arial"/>
          <w:sz w:val="22"/>
          <w:szCs w:val="22"/>
        </w:rPr>
      </w:pPr>
    </w:p>
    <w:p w:rsidR="00B5612C" w:rsidRPr="00B5612C" w:rsidRDefault="00B5612C" w:rsidP="00B5612C">
      <w:pPr>
        <w:rPr>
          <w:rFonts w:ascii="Arial" w:hAnsi="Arial" w:cs="Arial"/>
          <w:sz w:val="22"/>
          <w:szCs w:val="22"/>
        </w:rPr>
      </w:pPr>
      <w:r w:rsidRPr="00B5612C">
        <w:rPr>
          <w:rFonts w:ascii="Arial" w:hAnsi="Arial" w:cs="Arial"/>
          <w:sz w:val="22"/>
          <w:szCs w:val="22"/>
        </w:rPr>
        <w:t>Antalet högskolestuderande som väljer kurser och utbildningar i det andra landet har också ökat. Det finns 14 universitetet och högskolor i Öresundsregionen och det är möjligt att läsa enskilda kurser i olika utbildningar på ett annat universitet.</w:t>
      </w:r>
    </w:p>
    <w:p w:rsidR="00B5612C" w:rsidRPr="00B5612C" w:rsidRDefault="00B5612C" w:rsidP="00B5612C">
      <w:pPr>
        <w:rPr>
          <w:rFonts w:ascii="Arial" w:hAnsi="Arial" w:cs="Arial"/>
          <w:sz w:val="22"/>
          <w:szCs w:val="22"/>
        </w:rPr>
      </w:pPr>
    </w:p>
    <w:p w:rsidR="00B5612C" w:rsidRPr="00B5612C" w:rsidRDefault="00B5612C" w:rsidP="00B5612C">
      <w:pPr>
        <w:rPr>
          <w:rFonts w:ascii="Arial" w:hAnsi="Arial" w:cs="Arial"/>
          <w:sz w:val="22"/>
          <w:szCs w:val="22"/>
        </w:rPr>
      </w:pPr>
      <w:r w:rsidRPr="00B5612C">
        <w:rPr>
          <w:rFonts w:ascii="Arial" w:hAnsi="Arial" w:cs="Arial"/>
          <w:sz w:val="22"/>
          <w:szCs w:val="22"/>
        </w:rPr>
        <w:t>Den mesta arbetspendlingen sker från Sverige till Danmark. Skåningar som arbetar inom service, handel och IT söker sig gärna till den just nu hetare danska arbetsmarknaden. Men det är inte bara svenska medborgare som har valt att bo i Sverige och arbeta i Danmark. Många danskar har valt att bosätta sig på den svenska sidan, framförallt i Malmö-Lund-Helsingborgsregionen, eftersom de då kan dra nytta av de högre lönerna i Danmark och de fördelaktiga boendekostnaderna samt den go</w:t>
      </w:r>
      <w:r>
        <w:rPr>
          <w:rFonts w:ascii="Arial" w:hAnsi="Arial" w:cs="Arial"/>
          <w:sz w:val="22"/>
          <w:szCs w:val="22"/>
        </w:rPr>
        <w:t>da sociala servicen i Sverige.</w:t>
      </w:r>
      <w:r>
        <w:rPr>
          <w:rFonts w:ascii="Arial" w:hAnsi="Arial" w:cs="Arial"/>
          <w:sz w:val="22"/>
          <w:szCs w:val="22"/>
        </w:rPr>
        <w:cr/>
      </w:r>
    </w:p>
    <w:p w:rsidR="00706028" w:rsidRPr="00B5612C" w:rsidRDefault="00B5612C" w:rsidP="00B5612C">
      <w:pPr>
        <w:rPr>
          <w:rFonts w:ascii="Arial" w:hAnsi="Arial" w:cs="Arial"/>
          <w:sz w:val="22"/>
          <w:szCs w:val="22"/>
        </w:rPr>
      </w:pPr>
      <w:r w:rsidRPr="00B5612C">
        <w:rPr>
          <w:rFonts w:ascii="Arial" w:hAnsi="Arial" w:cs="Arial"/>
          <w:sz w:val="22"/>
          <w:szCs w:val="22"/>
        </w:rPr>
        <w:t>Men också den enskilde ”</w:t>
      </w:r>
      <w:proofErr w:type="spellStart"/>
      <w:r w:rsidRPr="00B5612C">
        <w:rPr>
          <w:rFonts w:ascii="Arial" w:hAnsi="Arial" w:cs="Arial"/>
          <w:sz w:val="22"/>
          <w:szCs w:val="22"/>
        </w:rPr>
        <w:t>Öresundsbon</w:t>
      </w:r>
      <w:proofErr w:type="spellEnd"/>
      <w:r w:rsidRPr="00B5612C">
        <w:rPr>
          <w:rFonts w:ascii="Arial" w:hAnsi="Arial" w:cs="Arial"/>
          <w:sz w:val="22"/>
          <w:szCs w:val="22"/>
        </w:rPr>
        <w:t>” upptäcker den andra delen av regionen. Svenskar och danskar shoppar och går på teater och museer på båda sidor av sundet. Framför allt har en gynnsam valutakurs lockat allt fler danska turister till Skåne. Förutom att äta, bo och handla billigt söker många danskar sina rötter. Fram till 1658 var Skåne en del av Danmark och danskarna vallfärdar till museer och kyrkor. De uppskattar också den orörda naturen i till exempel nordöstra Skåne.</w:t>
      </w:r>
    </w:p>
    <w:sectPr w:rsidR="00706028" w:rsidRPr="00B56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2C"/>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23B4"/>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5612C"/>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29992">
      <w:bodyDiv w:val="1"/>
      <w:marLeft w:val="0"/>
      <w:marRight w:val="0"/>
      <w:marTop w:val="0"/>
      <w:marBottom w:val="0"/>
      <w:divBdr>
        <w:top w:val="none" w:sz="0" w:space="0" w:color="auto"/>
        <w:left w:val="none" w:sz="0" w:space="0" w:color="auto"/>
        <w:bottom w:val="none" w:sz="0" w:space="0" w:color="auto"/>
        <w:right w:val="none" w:sz="0" w:space="0" w:color="auto"/>
      </w:divBdr>
      <w:divsChild>
        <w:div w:id="12454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2717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2</cp:revision>
  <dcterms:created xsi:type="dcterms:W3CDTF">2013-02-19T10:42:00Z</dcterms:created>
  <dcterms:modified xsi:type="dcterms:W3CDTF">2013-02-19T10:42:00Z</dcterms:modified>
</cp:coreProperties>
</file>