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1617D" w14:textId="77777777" w:rsidR="0029274A" w:rsidRDefault="0029274A" w:rsidP="0029274A">
      <w:pPr>
        <w:pStyle w:val="TableHeading"/>
        <w:rPr>
          <w:lang w:val="en-SG"/>
        </w:rPr>
      </w:pPr>
      <w:r>
        <w:rPr>
          <w:rFonts w:ascii="SimSun" w:eastAsia="SimSun" w:hAnsi="SimSun" w:cs="SimSun"/>
          <w:lang w:val="zh-CN"/>
        </w:rPr>
        <w:t>在2019亚洲国际营养保健食品展，为中国的营养保健食品市场喝彩</w:t>
      </w:r>
    </w:p>
    <w:p w14:paraId="1FA96AD0" w14:textId="015C0459" w:rsidR="00605748" w:rsidRDefault="00605748" w:rsidP="00605748">
      <w:pPr>
        <w:spacing w:after="0"/>
        <w:rPr>
          <w:lang w:val="en-SG"/>
        </w:rPr>
      </w:pPr>
    </w:p>
    <w:p w14:paraId="058EEBD4" w14:textId="77777777" w:rsidR="0029274A" w:rsidRPr="00605748" w:rsidRDefault="0029274A" w:rsidP="0029274A">
      <w:pPr>
        <w:spacing w:after="0"/>
        <w:rPr>
          <w:i/>
          <w:iCs/>
          <w:lang w:val="en-SG"/>
        </w:rPr>
      </w:pPr>
      <w:r w:rsidRPr="00605748">
        <w:rPr>
          <w:rFonts w:ascii="SimSun" w:hAnsi="SimSun" w:cs="SimSun"/>
          <w:i/>
          <w:iCs/>
          <w:lang w:val="zh-CN"/>
        </w:rPr>
        <w:t>在</w:t>
      </w:r>
      <w:hyperlink r:id="rId8" w:history="1">
        <w:r w:rsidRPr="00605748">
          <w:rPr>
            <w:rStyle w:val="Hyperlink"/>
            <w:rFonts w:ascii="SimSun" w:hAnsi="SimSun" w:cs="SimSun"/>
            <w:i/>
            <w:iCs/>
            <w:lang w:val="zh-CN"/>
          </w:rPr>
          <w:t>2019亚洲国际营养保健食品展</w:t>
        </w:r>
      </w:hyperlink>
      <w:r w:rsidRPr="00605748">
        <w:rPr>
          <w:rFonts w:ascii="SimSun" w:hAnsi="SimSun" w:cs="SimSun"/>
          <w:i/>
          <w:iCs/>
          <w:lang w:val="zh-CN"/>
        </w:rPr>
        <w:t>，探索中国的营养保健食品市场</w:t>
      </w:r>
    </w:p>
    <w:p w14:paraId="46710D31" w14:textId="77777777" w:rsidR="00605748" w:rsidRDefault="00605748" w:rsidP="00605748">
      <w:pPr>
        <w:spacing w:after="0"/>
        <w:rPr>
          <w:lang w:val="en-SG"/>
        </w:rPr>
      </w:pPr>
    </w:p>
    <w:p w14:paraId="4B427DA2" w14:textId="77FB7FC3" w:rsidR="0029274A" w:rsidRDefault="0029274A" w:rsidP="0029274A">
      <w:pPr>
        <w:spacing w:after="0"/>
        <w:rPr>
          <w:lang w:val="en-SG"/>
        </w:rPr>
      </w:pPr>
      <w:r w:rsidRPr="00C773A7">
        <w:rPr>
          <w:rFonts w:ascii="SimSun" w:hAnsi="SimSun" w:cs="SimSun"/>
          <w:b/>
          <w:bCs/>
          <w:lang w:val="zh-CN"/>
        </w:rPr>
        <w:t>2019年</w:t>
      </w:r>
      <w:r w:rsidR="001E5C4A" w:rsidRPr="00C773A7">
        <w:rPr>
          <w:rFonts w:ascii="SimSun" w:hAnsi="SimSun" w:cs="SimSun"/>
          <w:b/>
          <w:bCs/>
          <w:lang w:val="en-US"/>
        </w:rPr>
        <w:t>9</w:t>
      </w:r>
      <w:r w:rsidRPr="00C773A7">
        <w:rPr>
          <w:rFonts w:ascii="SimSun" w:hAnsi="SimSun" w:cs="SimSun"/>
          <w:b/>
          <w:bCs/>
          <w:lang w:val="zh-CN"/>
        </w:rPr>
        <w:t>月</w:t>
      </w:r>
      <w:r w:rsidR="001E5C4A" w:rsidRPr="00C773A7">
        <w:rPr>
          <w:rFonts w:ascii="SimSun" w:hAnsi="SimSun" w:cs="SimSun"/>
          <w:b/>
          <w:bCs/>
          <w:lang w:val="en-US"/>
        </w:rPr>
        <w:t>0</w:t>
      </w:r>
      <w:r w:rsidR="00DA7313" w:rsidRPr="00C773A7">
        <w:rPr>
          <w:rFonts w:ascii="SimSun" w:hAnsi="SimSun" w:cs="SimSun"/>
          <w:b/>
          <w:bCs/>
          <w:lang w:val="en-US"/>
        </w:rPr>
        <w:t>5</w:t>
      </w:r>
      <w:r w:rsidRPr="00C773A7">
        <w:rPr>
          <w:rFonts w:ascii="SimSun" w:hAnsi="SimSun" w:cs="SimSun"/>
          <w:b/>
          <w:bCs/>
          <w:lang w:val="zh-CN"/>
        </w:rPr>
        <w:t>日（新加坡）</w:t>
      </w:r>
      <w:r>
        <w:rPr>
          <w:rFonts w:ascii="SimSun" w:hAnsi="SimSun" w:cs="SimSun"/>
          <w:lang w:val="zh-CN"/>
        </w:rPr>
        <w:t xml:space="preserve">- </w:t>
      </w:r>
      <w:hyperlink r:id="rId9" w:history="1">
        <w:r w:rsidRPr="00605748">
          <w:rPr>
            <w:rStyle w:val="Hyperlink"/>
            <w:rFonts w:ascii="SimSun" w:hAnsi="SimSun" w:cs="SimSun"/>
            <w:lang w:val="zh-CN"/>
          </w:rPr>
          <w:t>2019年亚洲国际营养保健食品展</w:t>
        </w:r>
      </w:hyperlink>
      <w:r>
        <w:rPr>
          <w:rFonts w:ascii="SimSun" w:hAnsi="SimSun" w:cs="SimSun"/>
          <w:lang w:val="zh-CN"/>
        </w:rPr>
        <w:t>是唯一提供营养保健食品供应链的端到端见解的盛事，全球制造商参与其盛，向中国买家展示他们的主要成分、品牌成品和服务，而中国供应商则向区域和国际买家展示他们的产品和服务。</w:t>
      </w:r>
    </w:p>
    <w:p w14:paraId="53520ECE" w14:textId="77777777" w:rsidR="00BA2042" w:rsidRDefault="00BA2042" w:rsidP="00605748">
      <w:pPr>
        <w:spacing w:after="0"/>
        <w:rPr>
          <w:lang w:val="en-SG"/>
        </w:rPr>
      </w:pPr>
    </w:p>
    <w:p w14:paraId="6B039B6B" w14:textId="77777777" w:rsidR="0029274A" w:rsidRDefault="0029274A" w:rsidP="0029274A">
      <w:pPr>
        <w:spacing w:after="0"/>
        <w:rPr>
          <w:lang w:val="en-SG"/>
        </w:rPr>
      </w:pPr>
      <w:r w:rsidRPr="00605748">
        <w:rPr>
          <w:rFonts w:ascii="SimSun" w:hAnsi="SimSun" w:cs="SimSun"/>
          <w:lang w:val="zh-CN"/>
        </w:rPr>
        <w:t>中国是全球营养保健食品市场增长最快的国家。到2021年，中国100亿美元的营养保健食品行业预计将超过</w:t>
      </w:r>
      <w:hyperlink r:id="rId10" w:history="1">
        <w:r w:rsidRPr="00605748">
          <w:rPr>
            <w:rStyle w:val="Hyperlink"/>
            <w:rFonts w:ascii="SimSun" w:hAnsi="SimSun" w:cs="SimSun"/>
            <w:lang w:val="zh-CN"/>
          </w:rPr>
          <w:t>430亿美元</w:t>
        </w:r>
      </w:hyperlink>
      <w:r w:rsidRPr="00605748">
        <w:rPr>
          <w:rFonts w:ascii="SimSun" w:hAnsi="SimSun" w:cs="SimSun"/>
          <w:lang w:val="zh-CN"/>
        </w:rPr>
        <w:t>，而到了2030年，中国将成为全球最大的营养保健食品市场。FMCG Gurus在其2019年第一季度的清洁标签调查中发现，超过27％的中国消费者愿意支付更高价钱去</w:t>
      </w:r>
      <w:bookmarkStart w:id="0" w:name="_GoBack"/>
      <w:bookmarkEnd w:id="0"/>
      <w:r w:rsidRPr="00605748">
        <w:rPr>
          <w:rFonts w:ascii="SimSun" w:hAnsi="SimSun" w:cs="SimSun"/>
          <w:lang w:val="zh-CN"/>
        </w:rPr>
        <w:t>购买值得的产品，包括那些由真正的原料制成、有机、不含合成纤维、无糖、植物性或环保型的产品。</w:t>
      </w:r>
    </w:p>
    <w:p w14:paraId="3EB0F993" w14:textId="77777777" w:rsidR="00254ABD" w:rsidRDefault="00254ABD" w:rsidP="00605748">
      <w:pPr>
        <w:spacing w:after="0"/>
        <w:rPr>
          <w:lang w:val="en-SG"/>
        </w:rPr>
      </w:pPr>
    </w:p>
    <w:p w14:paraId="0651E781" w14:textId="77777777" w:rsidR="0029274A" w:rsidRDefault="0029274A" w:rsidP="0029274A">
      <w:pPr>
        <w:spacing w:after="0"/>
        <w:rPr>
          <w:lang w:val="en-SG"/>
        </w:rPr>
      </w:pPr>
      <w:r>
        <w:rPr>
          <w:rFonts w:ascii="SimSun" w:hAnsi="SimSun" w:cs="SimSun"/>
          <w:lang w:val="zh-CN"/>
        </w:rPr>
        <w:t>在中国，极受欢迎的营养保健食品包括健康食品、饮料或补充剂，它们可以改善肠道健康、由内而外的美丽、认知功能和减压等方面的问题，而有些补充剂则有助于调节免疫系统或血脂，消除疲劳并调节血脂。目前，产品开发的一些主要领域，是使用传统中国清凉草药或滋补草药的新配方产品。</w:t>
      </w:r>
    </w:p>
    <w:p w14:paraId="62C381EF" w14:textId="015C8C3D" w:rsidR="00FB7C70" w:rsidRDefault="00FB7C70" w:rsidP="00605748">
      <w:pPr>
        <w:spacing w:after="0"/>
        <w:rPr>
          <w:lang w:val="en-SG"/>
        </w:rPr>
      </w:pPr>
    </w:p>
    <w:p w14:paraId="29380A60" w14:textId="77777777" w:rsidR="0029274A" w:rsidRDefault="0029274A" w:rsidP="0029274A">
      <w:pPr>
        <w:spacing w:after="0"/>
        <w:rPr>
          <w:lang w:val="en-SG"/>
        </w:rPr>
      </w:pPr>
      <w:r>
        <w:rPr>
          <w:rFonts w:ascii="SimSun" w:hAnsi="SimSun" w:cs="SimSun"/>
          <w:lang w:val="zh-CN"/>
        </w:rPr>
        <w:t>中国营养保健食品增长的重大趋势，包括以下几点。</w:t>
      </w:r>
    </w:p>
    <w:p w14:paraId="1753430E" w14:textId="70401E9D" w:rsidR="00FB7C70" w:rsidRDefault="00FB7C70" w:rsidP="00605748">
      <w:pPr>
        <w:spacing w:after="0"/>
        <w:rPr>
          <w:lang w:val="en-SG"/>
        </w:rPr>
      </w:pPr>
    </w:p>
    <w:p w14:paraId="4ECF0A52" w14:textId="77777777" w:rsidR="0029274A" w:rsidRDefault="0029274A" w:rsidP="0029274A">
      <w:pPr>
        <w:spacing w:after="0"/>
        <w:rPr>
          <w:b/>
          <w:bCs/>
          <w:lang w:val="en-SG"/>
        </w:rPr>
      </w:pPr>
      <w:r w:rsidRPr="00605748">
        <w:rPr>
          <w:rFonts w:ascii="SimSun" w:hAnsi="SimSun" w:cs="SimSun"/>
          <w:b/>
          <w:bCs/>
          <w:lang w:val="zh-CN"/>
        </w:rPr>
        <w:t>出处</w:t>
      </w:r>
    </w:p>
    <w:p w14:paraId="02D00571" w14:textId="77777777" w:rsidR="003E42D1" w:rsidRPr="00605748" w:rsidRDefault="003E42D1" w:rsidP="00605748">
      <w:pPr>
        <w:spacing w:after="0"/>
        <w:rPr>
          <w:lang w:val="en-SG"/>
        </w:rPr>
      </w:pPr>
    </w:p>
    <w:p w14:paraId="4FFBF839" w14:textId="77777777" w:rsidR="0029274A" w:rsidRPr="00605748" w:rsidRDefault="0029274A" w:rsidP="0029274A">
      <w:pPr>
        <w:spacing w:after="0"/>
        <w:rPr>
          <w:lang w:val="en-SG"/>
        </w:rPr>
      </w:pPr>
      <w:r>
        <w:rPr>
          <w:rFonts w:ascii="SimSun" w:hAnsi="SimSun" w:cs="SimSun"/>
          <w:lang w:val="zh-CN"/>
        </w:rPr>
        <w:t>对中国人来说，营养保健食品的出处非常重要。人们越来越偏爱在澳大利亚共同拥有和生产的补充剂。中国消费者认为，澳大利亚的补充剂是优质、清洁、绿色、安全而有保障的。在亚洲国际营养保健食品展展会上，中国买家可以跟澳大利亚和新西兰的参展商会面，包括AWS Medical、GC Rieber Oils、Alpha Laboratories、Amrita Nutrition和GMP Pharmaceuticals。</w:t>
      </w:r>
    </w:p>
    <w:p w14:paraId="135BDD76" w14:textId="77777777" w:rsidR="00605748" w:rsidRPr="00605748" w:rsidRDefault="00605748" w:rsidP="00605748">
      <w:pPr>
        <w:spacing w:after="0"/>
        <w:rPr>
          <w:lang w:val="en-SG"/>
        </w:rPr>
      </w:pPr>
    </w:p>
    <w:p w14:paraId="7D0E119A" w14:textId="11C1575F" w:rsidR="0029274A" w:rsidRDefault="0029274A" w:rsidP="0029274A">
      <w:pPr>
        <w:spacing w:after="0"/>
        <w:rPr>
          <w:b/>
          <w:bCs/>
          <w:lang w:val="en-SG"/>
        </w:rPr>
      </w:pPr>
      <w:r w:rsidRPr="00605748">
        <w:rPr>
          <w:rFonts w:ascii="SimSun" w:hAnsi="SimSun" w:cs="SimSun"/>
          <w:b/>
          <w:bCs/>
          <w:lang w:val="zh-CN"/>
        </w:rPr>
        <w:t>健康老龄化</w:t>
      </w:r>
    </w:p>
    <w:p w14:paraId="0DF5FF26" w14:textId="77777777" w:rsidR="003E42D1" w:rsidRPr="00605748" w:rsidRDefault="003E42D1" w:rsidP="00605748">
      <w:pPr>
        <w:spacing w:after="0"/>
        <w:rPr>
          <w:lang w:val="en-SG"/>
        </w:rPr>
      </w:pPr>
    </w:p>
    <w:p w14:paraId="0A80BD75" w14:textId="77777777" w:rsidR="0029274A" w:rsidRDefault="0029274A" w:rsidP="0029274A">
      <w:pPr>
        <w:spacing w:after="0"/>
      </w:pPr>
      <w:r w:rsidRPr="00605748">
        <w:rPr>
          <w:rFonts w:ascii="SimSun" w:hAnsi="SimSun" w:cs="SimSun"/>
          <w:lang w:val="zh-CN"/>
        </w:rPr>
        <w:t>到2050年，约有4亿中国人将超过65岁，而2016年则是2.4亿。目前，中国超过半数的营养保健食品是由老年人消费。根据</w:t>
      </w:r>
      <w:hyperlink r:id="rId11" w:history="1">
        <w:r w:rsidRPr="002F4FD3">
          <w:rPr>
            <w:rStyle w:val="Hyperlink"/>
            <w:rFonts w:ascii="SimSun" w:hAnsi="SimSun" w:cs="SimSun"/>
            <w:lang w:val="zh-CN"/>
          </w:rPr>
          <w:t>2019 Mintel APAC Food and Drink Landscape</w:t>
        </w:r>
      </w:hyperlink>
      <w:r w:rsidRPr="00605748">
        <w:rPr>
          <w:rFonts w:ascii="SimSun" w:hAnsi="SimSun" w:cs="SimSun"/>
          <w:lang w:val="zh-CN"/>
        </w:rPr>
        <w:t>报告，调查研究发现中国55岁及以上的老年消费者中有五分之三经常锻炼，而超过五分之二的消费者认为，“节制饮食以保持年轻”是值得的。</w:t>
      </w:r>
    </w:p>
    <w:p w14:paraId="2C8D2D77" w14:textId="77777777" w:rsidR="00B67345" w:rsidRDefault="00B67345" w:rsidP="00B67345">
      <w:pPr>
        <w:spacing w:after="0"/>
      </w:pPr>
    </w:p>
    <w:p w14:paraId="1D05FB02" w14:textId="3ACC5D3B" w:rsidR="007079D8" w:rsidRDefault="00B67345" w:rsidP="007079D8">
      <w:pPr>
        <w:spacing w:after="0"/>
        <w:rPr>
          <w:lang w:val="en-SG"/>
        </w:rPr>
      </w:pPr>
      <w:r w:rsidRPr="00B67345">
        <w:rPr>
          <w:lang w:val="en-SG"/>
        </w:rPr>
        <w:t>.</w:t>
      </w:r>
      <w:r w:rsidR="007079D8" w:rsidRPr="007079D8">
        <w:rPr>
          <w:lang w:val="en-SG"/>
        </w:rPr>
        <w:t xml:space="preserve"> </w:t>
      </w:r>
    </w:p>
    <w:p w14:paraId="3EDDEABF" w14:textId="77777777" w:rsidR="0029274A" w:rsidRDefault="0029274A" w:rsidP="0029274A">
      <w:pPr>
        <w:spacing w:after="0"/>
        <w:rPr>
          <w:lang w:val="en-SG"/>
        </w:rPr>
      </w:pPr>
      <w:r>
        <w:rPr>
          <w:rFonts w:ascii="SimSun" w:hAnsi="SimSun" w:cs="SimSun"/>
          <w:lang w:val="zh-CN"/>
        </w:rPr>
        <w:t>Mintel发现，公司和制造商有机会去打造乳制品饮料，以满足亚洲快速老龄化人群的营养需求，这些人群希望长保健康活力。它们的独特之处在于，可以被定位为健康老龄化的产品，而乳制品饮料已被认为在骨骼健康和预防骨质疏松症方面具有功能和效益。事实上，Mintel发现近半数的中国消费者都认为牛奶有益于老年人。</w:t>
      </w:r>
    </w:p>
    <w:p w14:paraId="57BA3972" w14:textId="77777777" w:rsidR="007079D8" w:rsidRDefault="007079D8" w:rsidP="007079D8">
      <w:pPr>
        <w:spacing w:after="0"/>
        <w:rPr>
          <w:lang w:val="en-SG"/>
        </w:rPr>
      </w:pPr>
    </w:p>
    <w:p w14:paraId="6677B022" w14:textId="77777777" w:rsidR="0029274A" w:rsidRDefault="0029274A" w:rsidP="0029274A">
      <w:pPr>
        <w:spacing w:after="0"/>
        <w:rPr>
          <w:lang w:val="en-SG"/>
        </w:rPr>
      </w:pPr>
      <w:r>
        <w:rPr>
          <w:rFonts w:ascii="SimSun" w:hAnsi="SimSun" w:cs="SimSun"/>
          <w:lang w:val="zh-CN"/>
        </w:rPr>
        <w:t>对于不积极解决健康问题的老年人，功能性食品和饮料尤为重要。Mintel发现，年龄介于55至74岁的中国消费者当中，超过半数视力欠佳，记忆力差，但却没有采取任何措施去应对。</w:t>
      </w:r>
    </w:p>
    <w:p w14:paraId="1AFEECD4" w14:textId="40D03DEF" w:rsidR="00933480" w:rsidRDefault="00933480" w:rsidP="00B67345">
      <w:pPr>
        <w:spacing w:after="0"/>
        <w:rPr>
          <w:lang w:val="en-SG"/>
        </w:rPr>
      </w:pPr>
    </w:p>
    <w:p w14:paraId="52DA8B56" w14:textId="77777777" w:rsidR="0029274A" w:rsidRPr="00605748" w:rsidRDefault="0029274A" w:rsidP="0029274A">
      <w:pPr>
        <w:spacing w:after="0"/>
        <w:rPr>
          <w:lang w:val="en-SG"/>
        </w:rPr>
      </w:pPr>
      <w:r>
        <w:rPr>
          <w:rFonts w:ascii="SimSun" w:hAnsi="SimSun" w:cs="SimSun"/>
          <w:lang w:val="zh-CN"/>
        </w:rPr>
        <w:t>亚洲国际营养保健食品展是健康老龄化相关信息的丰富来源。点击</w:t>
      </w:r>
      <w:hyperlink r:id="rId12" w:history="1">
        <w:r w:rsidRPr="00DE1A58">
          <w:rPr>
            <w:rStyle w:val="Hyperlink"/>
            <w:rFonts w:ascii="SimSun" w:hAnsi="SimSun" w:cs="SimSun"/>
            <w:lang w:val="zh-CN"/>
          </w:rPr>
          <w:t>Omega-3资源中心</w:t>
        </w:r>
      </w:hyperlink>
      <w:r>
        <w:rPr>
          <w:rFonts w:ascii="SimSun" w:hAnsi="SimSun" w:cs="SimSun"/>
          <w:lang w:val="zh-CN"/>
        </w:rPr>
        <w:t>或</w:t>
      </w:r>
      <w:hyperlink r:id="rId13" w:history="1">
        <w:r w:rsidRPr="00DE1A58">
          <w:rPr>
            <w:rStyle w:val="Hyperlink"/>
            <w:rFonts w:ascii="SimSun" w:hAnsi="SimSun" w:cs="SimSun"/>
            <w:lang w:val="zh-CN"/>
          </w:rPr>
          <w:t>益生菌资源中心</w:t>
        </w:r>
      </w:hyperlink>
      <w:r>
        <w:rPr>
          <w:rFonts w:ascii="SimSun" w:hAnsi="SimSun" w:cs="SimSun"/>
          <w:lang w:val="zh-CN"/>
        </w:rPr>
        <w:t>以获取深入见解。在</w:t>
      </w:r>
      <w:hyperlink r:id="rId14" w:history="1">
        <w:r w:rsidRPr="00DE1A58">
          <w:rPr>
            <w:rStyle w:val="Hyperlink"/>
            <w:rFonts w:ascii="SimSun" w:hAnsi="SimSun" w:cs="SimSun"/>
            <w:lang w:val="zh-CN"/>
          </w:rPr>
          <w:t>品尝中心</w:t>
        </w:r>
      </w:hyperlink>
      <w:r>
        <w:rPr>
          <w:rFonts w:ascii="SimSun" w:hAnsi="SimSun" w:cs="SimSun"/>
          <w:lang w:val="zh-CN"/>
        </w:rPr>
        <w:t>品尝功能性食品和饮料，并参与品尝中心奖的投票活动，支持您喜爱的食品和饮料。</w:t>
      </w:r>
    </w:p>
    <w:p w14:paraId="1088FB77" w14:textId="77777777" w:rsidR="00605748" w:rsidRPr="00605748" w:rsidRDefault="00605748" w:rsidP="00605748">
      <w:pPr>
        <w:spacing w:after="0"/>
        <w:rPr>
          <w:lang w:val="en-SG"/>
        </w:rPr>
      </w:pPr>
    </w:p>
    <w:p w14:paraId="015C723D" w14:textId="77777777" w:rsidR="0029274A" w:rsidRDefault="0029274A" w:rsidP="0029274A">
      <w:pPr>
        <w:spacing w:after="0"/>
        <w:rPr>
          <w:b/>
          <w:bCs/>
          <w:lang w:val="en-SG"/>
        </w:rPr>
      </w:pPr>
      <w:r w:rsidRPr="00605748">
        <w:rPr>
          <w:rFonts w:ascii="SimSun" w:hAnsi="SimSun" w:cs="SimSun"/>
          <w:b/>
          <w:bCs/>
          <w:lang w:val="zh-CN"/>
        </w:rPr>
        <w:t>母婴健康</w:t>
      </w:r>
    </w:p>
    <w:p w14:paraId="5CBFAC6F" w14:textId="77777777" w:rsidR="00933480" w:rsidRPr="00605748" w:rsidRDefault="00933480" w:rsidP="00605748">
      <w:pPr>
        <w:spacing w:after="0"/>
        <w:rPr>
          <w:lang w:val="en-SG"/>
        </w:rPr>
      </w:pPr>
    </w:p>
    <w:p w14:paraId="0FB53C47" w14:textId="77777777" w:rsidR="0029274A" w:rsidRDefault="0029274A" w:rsidP="0029274A">
      <w:pPr>
        <w:spacing w:after="0"/>
        <w:rPr>
          <w:lang w:val="en-SG"/>
        </w:rPr>
      </w:pPr>
      <w:r w:rsidRPr="00605748">
        <w:rPr>
          <w:rFonts w:ascii="SimSun" w:hAnsi="SimSun" w:cs="SimSun"/>
          <w:lang w:val="zh-CN"/>
        </w:rPr>
        <w:t>中国开放二胎政策，可预见孕期和产后各阶段对营养的需求会不断增长。2019亚洲国际营养保健食品展的会议，以及亚洲国际营养保健食品展展会的生命阶段剧场的各环节，都会解说孕产妇健康的最新趋势，并提供有关监管问题的精辟见解。亚洲国际营养保健食品展展览的参观者可以跟众多供应商会面，以了解最新趋势、功能性成分，以及目前极佳的孕期和哺乳期营养配方。参与亚洲国际营养保健食品展的</w:t>
      </w:r>
      <w:hyperlink r:id="rId15" w:history="1">
        <w:r w:rsidRPr="00DE1A58">
          <w:rPr>
            <w:rStyle w:val="Hyperlink"/>
            <w:rFonts w:ascii="SimSun" w:hAnsi="SimSun" w:cs="SimSun"/>
            <w:lang w:val="zh-CN"/>
          </w:rPr>
          <w:t>生命阶段剧场</w:t>
        </w:r>
      </w:hyperlink>
      <w:r w:rsidRPr="00605748">
        <w:rPr>
          <w:rFonts w:ascii="SimSun" w:hAnsi="SimSun" w:cs="SimSun"/>
          <w:lang w:val="zh-CN"/>
        </w:rPr>
        <w:t>，听听专家们探讨母婴健康问题。</w:t>
      </w:r>
    </w:p>
    <w:p w14:paraId="5D7D44A8" w14:textId="77777777" w:rsidR="003E42D1" w:rsidRDefault="003E42D1" w:rsidP="00254ABD">
      <w:pPr>
        <w:spacing w:after="0"/>
        <w:rPr>
          <w:lang w:val="en-SG"/>
        </w:rPr>
      </w:pPr>
    </w:p>
    <w:p w14:paraId="5394B763" w14:textId="77777777" w:rsidR="0029274A" w:rsidRDefault="0029274A" w:rsidP="0029274A">
      <w:pPr>
        <w:spacing w:after="0"/>
        <w:rPr>
          <w:b/>
          <w:bCs/>
          <w:lang w:val="en-SG"/>
        </w:rPr>
      </w:pPr>
      <w:r w:rsidRPr="002F4FD3">
        <w:rPr>
          <w:rFonts w:ascii="SimSun" w:hAnsi="SimSun" w:cs="SimSun"/>
          <w:b/>
          <w:bCs/>
          <w:lang w:val="zh-CN"/>
        </w:rPr>
        <w:t>花茶饮料</w:t>
      </w:r>
    </w:p>
    <w:p w14:paraId="3F3C2980" w14:textId="77777777" w:rsidR="003E42D1" w:rsidRPr="002F4FD3" w:rsidRDefault="003E42D1" w:rsidP="00254ABD">
      <w:pPr>
        <w:spacing w:after="0"/>
        <w:rPr>
          <w:b/>
          <w:bCs/>
          <w:lang w:val="en-SG"/>
        </w:rPr>
      </w:pPr>
    </w:p>
    <w:p w14:paraId="06CA9337" w14:textId="1E08D2B2" w:rsidR="0029274A" w:rsidRDefault="0029274A" w:rsidP="0029274A">
      <w:pPr>
        <w:spacing w:after="0"/>
        <w:rPr>
          <w:lang w:val="en-SG"/>
        </w:rPr>
      </w:pPr>
      <w:r>
        <w:rPr>
          <w:rFonts w:ascii="SimSun" w:hAnsi="SimSun" w:cs="SimSun"/>
          <w:lang w:val="zh-CN"/>
        </w:rPr>
        <w:lastRenderedPageBreak/>
        <w:t>Mintel报告说，在中国推广饮料，越来越多地采用花卉成分作为材料。Mintel的研究表明，中国消费者对花卉有正面评价，认为它们既天然又清淡，而四分之一的人表示他们以后想要喝更多的花茶。除了茶类，Mintel研究还显示，三分之一的软饮料消费者（32％）对含有花香味的碳酸软饮料感兴趣。Mintel的全球新产品数据库（GNPD）显示，新的花香型饮料在中国越来越受欢迎：2018年推出的饮料当中，28％是花香味的，而2014年仅为15％。</w:t>
      </w:r>
    </w:p>
    <w:p w14:paraId="690764A6" w14:textId="5BAD242C" w:rsidR="00850CA9" w:rsidRDefault="00850CA9" w:rsidP="002F4FD3">
      <w:pPr>
        <w:spacing w:after="0"/>
        <w:rPr>
          <w:lang w:val="en-SG"/>
        </w:rPr>
      </w:pPr>
    </w:p>
    <w:p w14:paraId="67AE3BBD" w14:textId="77777777" w:rsidR="0029274A" w:rsidRPr="00850CA9" w:rsidRDefault="0029274A" w:rsidP="0029274A">
      <w:pPr>
        <w:spacing w:after="0"/>
        <w:rPr>
          <w:lang w:val="en-SG"/>
        </w:rPr>
      </w:pPr>
      <w:r>
        <w:rPr>
          <w:rFonts w:ascii="SimSun" w:hAnsi="SimSun" w:cs="SimSun"/>
          <w:lang w:val="zh-CN"/>
        </w:rPr>
        <w:t>樱花是极受欢迎的口味之一，但以中医方式调制</w:t>
      </w:r>
    </w:p>
    <w:p w14:paraId="2236B9B3" w14:textId="77777777" w:rsidR="0029274A" w:rsidRPr="00605748" w:rsidRDefault="0029274A" w:rsidP="0029274A">
      <w:pPr>
        <w:spacing w:after="0"/>
        <w:rPr>
          <w:lang w:val="en-SG"/>
        </w:rPr>
      </w:pPr>
      <w:r w:rsidRPr="00850CA9">
        <w:rPr>
          <w:rFonts w:ascii="SimSun" w:hAnsi="SimSun" w:cs="SimSun"/>
          <w:lang w:val="zh-CN"/>
        </w:rPr>
        <w:t>的热门花卉，其功能益处也备受肯定，如菊花、玫瑰和金银花等，这类花茶也越来越受到青睐。</w:t>
      </w:r>
    </w:p>
    <w:p w14:paraId="1EF06683" w14:textId="5821F35E" w:rsidR="00605748" w:rsidRDefault="00605748" w:rsidP="00605748">
      <w:pPr>
        <w:spacing w:after="0"/>
        <w:rPr>
          <w:lang w:val="en-SG"/>
        </w:rPr>
      </w:pPr>
    </w:p>
    <w:p w14:paraId="20DAD650" w14:textId="77777777" w:rsidR="0029274A" w:rsidRDefault="0029274A" w:rsidP="0029274A">
      <w:pPr>
        <w:spacing w:after="0"/>
        <w:rPr>
          <w:b/>
          <w:bCs/>
          <w:lang w:val="en-SG"/>
        </w:rPr>
      </w:pPr>
      <w:r w:rsidRPr="00FB7C70">
        <w:rPr>
          <w:rFonts w:ascii="SimSun" w:hAnsi="SimSun" w:cs="SimSun"/>
          <w:b/>
          <w:bCs/>
          <w:lang w:val="zh-CN"/>
        </w:rPr>
        <w:t>中国营养保健食品</w:t>
      </w:r>
    </w:p>
    <w:p w14:paraId="6081BC5A" w14:textId="77777777" w:rsidR="003E42D1" w:rsidRPr="00FB7C70" w:rsidRDefault="003E42D1" w:rsidP="00605748">
      <w:pPr>
        <w:spacing w:after="0"/>
        <w:rPr>
          <w:b/>
          <w:bCs/>
          <w:lang w:val="en-SG"/>
        </w:rPr>
      </w:pPr>
    </w:p>
    <w:p w14:paraId="26ACCBE8" w14:textId="77777777" w:rsidR="0029274A" w:rsidRDefault="0029274A" w:rsidP="0029274A">
      <w:pPr>
        <w:spacing w:after="0"/>
        <w:rPr>
          <w:lang w:val="en-SG"/>
        </w:rPr>
      </w:pPr>
      <w:r>
        <w:rPr>
          <w:rFonts w:ascii="SimSun" w:hAnsi="SimSun" w:cs="SimSun"/>
          <w:lang w:val="zh-CN"/>
        </w:rPr>
        <w:t>目前，在中国销售的营养保健食品有95％是在当地生产。今年的2019亚洲国际营养保健食品展，有42家来自中国的参展商，</w:t>
      </w:r>
      <w:r w:rsidRPr="001E639F">
        <w:rPr>
          <w:rFonts w:ascii="SimSun" w:hAnsi="SimSun" w:cs="SimSun"/>
          <w:lang w:val="zh-CN"/>
        </w:rPr>
        <w:t>涵盖成分和原料、合同制造和自有贴标机、品牌成品以及服务和设备等领域。</w:t>
      </w:r>
      <w:r>
        <w:rPr>
          <w:rFonts w:ascii="SimSun" w:hAnsi="SimSun" w:cs="SimSun"/>
          <w:lang w:val="zh-CN"/>
        </w:rPr>
        <w:t>透过我们的</w:t>
      </w:r>
      <w:hyperlink r:id="rId16" w:history="1">
        <w:r w:rsidRPr="00E478A9">
          <w:rPr>
            <w:rStyle w:val="Hyperlink"/>
            <w:rFonts w:ascii="SimSun" w:hAnsi="SimSun" w:cs="SimSun"/>
            <w:lang w:val="zh-CN"/>
          </w:rPr>
          <w:t>中国馆</w:t>
        </w:r>
      </w:hyperlink>
      <w:r>
        <w:rPr>
          <w:rFonts w:ascii="SimSun" w:hAnsi="SimSun" w:cs="SimSun"/>
          <w:lang w:val="zh-CN"/>
        </w:rPr>
        <w:t>，即可了解更多有关这些参展商的信息。</w:t>
      </w:r>
    </w:p>
    <w:p w14:paraId="7ED0A68B" w14:textId="77777777" w:rsidR="00FB7C70" w:rsidRDefault="00FB7C70" w:rsidP="00FB7C70">
      <w:pPr>
        <w:spacing w:after="0"/>
        <w:rPr>
          <w:lang w:val="en-SG"/>
        </w:rPr>
      </w:pPr>
    </w:p>
    <w:p w14:paraId="6CAAB5FD" w14:textId="77777777" w:rsidR="0029274A" w:rsidRPr="00605748" w:rsidRDefault="0029274A" w:rsidP="0029274A">
      <w:pPr>
        <w:spacing w:after="0"/>
        <w:rPr>
          <w:lang w:val="en-SG"/>
        </w:rPr>
      </w:pPr>
      <w:r w:rsidRPr="00605748">
        <w:rPr>
          <w:rFonts w:ascii="SimSun" w:hAnsi="SimSun" w:cs="SimSun"/>
          <w:lang w:val="zh-CN"/>
        </w:rPr>
        <w:t>想要进军中国市场的制造商，可以咨询中国监管咨询公司</w:t>
      </w:r>
      <w:hyperlink r:id="rId17" w:history="1">
        <w:r w:rsidRPr="00605748">
          <w:rPr>
            <w:rStyle w:val="Hyperlink"/>
            <w:rFonts w:ascii="SimSun" w:hAnsi="SimSun" w:cs="SimSun"/>
            <w:lang w:val="zh-CN"/>
          </w:rPr>
          <w:t>Antion</w:t>
        </w:r>
      </w:hyperlink>
      <w:r w:rsidRPr="00605748">
        <w:rPr>
          <w:rFonts w:ascii="SimSun" w:hAnsi="SimSun" w:cs="SimSun"/>
          <w:lang w:val="zh-CN"/>
        </w:rPr>
        <w:t>这类公司。在展会上的市场准入中心，来自中国的数十家参展商会直接呈献在中国开发的营养保健食品。</w:t>
      </w:r>
    </w:p>
    <w:p w14:paraId="72B07AE7" w14:textId="68709600" w:rsidR="00FB7C70" w:rsidRDefault="00FB7C70" w:rsidP="00605748">
      <w:pPr>
        <w:spacing w:after="0"/>
        <w:rPr>
          <w:lang w:val="en-SG"/>
        </w:rPr>
      </w:pPr>
    </w:p>
    <w:p w14:paraId="6F545086" w14:textId="77777777" w:rsidR="0029274A" w:rsidRPr="00605748" w:rsidRDefault="0029274A" w:rsidP="0029274A">
      <w:pPr>
        <w:spacing w:after="0"/>
        <w:rPr>
          <w:lang w:val="en-SG"/>
        </w:rPr>
      </w:pPr>
      <w:r w:rsidRPr="00605748">
        <w:rPr>
          <w:rFonts w:ascii="SimSun" w:hAnsi="SimSun" w:cs="SimSun"/>
          <w:lang w:val="zh-CN"/>
        </w:rPr>
        <w:t>在</w:t>
      </w:r>
      <w:hyperlink r:id="rId18" w:history="1">
        <w:r w:rsidRPr="00605748">
          <w:rPr>
            <w:rStyle w:val="Hyperlink"/>
            <w:rFonts w:ascii="SimSun" w:hAnsi="SimSun" w:cs="SimSun"/>
            <w:lang w:val="zh-CN"/>
          </w:rPr>
          <w:t>2019年亚洲国际营养保健食品展</w:t>
        </w:r>
      </w:hyperlink>
      <w:r w:rsidRPr="00605748">
        <w:rPr>
          <w:rFonts w:ascii="SimSun" w:hAnsi="SimSun" w:cs="SimSun"/>
          <w:lang w:val="zh-CN"/>
        </w:rPr>
        <w:t>，来自世界各地的营养保健食品供应商齐聚新加坡，与亚太区的买家联系。在亚洲国际营养保健食品展的展会上，各大品牌可以采购主要的功能性成分，或购买，包装营养保健食品并制成品牌成品。参展商包括天然药物与草药、维生素、矿物质、营养美容品、omegas和益生菌方面的全球供应商。</w:t>
      </w:r>
    </w:p>
    <w:p w14:paraId="044B1AF2" w14:textId="77777777" w:rsidR="00254ABD" w:rsidRPr="00605748" w:rsidRDefault="00254ABD" w:rsidP="00254ABD">
      <w:pPr>
        <w:spacing w:after="0"/>
        <w:rPr>
          <w:lang w:val="en-SG"/>
        </w:rPr>
      </w:pPr>
    </w:p>
    <w:p w14:paraId="106FA799" w14:textId="77777777" w:rsidR="00605748" w:rsidRPr="00605748" w:rsidRDefault="00605748" w:rsidP="00605748">
      <w:pPr>
        <w:spacing w:after="0"/>
        <w:rPr>
          <w:lang w:val="en-SG"/>
        </w:rPr>
      </w:pPr>
    </w:p>
    <w:p w14:paraId="32C1F9A6" w14:textId="77777777" w:rsidR="0029274A" w:rsidRPr="00605748" w:rsidRDefault="0029274A" w:rsidP="0029274A">
      <w:pPr>
        <w:spacing w:after="0"/>
        <w:rPr>
          <w:lang w:val="en-SG"/>
        </w:rPr>
      </w:pPr>
      <w:r w:rsidRPr="00605748">
        <w:rPr>
          <w:rFonts w:ascii="SimSun" w:hAnsi="SimSun" w:cs="SimSun"/>
          <w:lang w:val="zh-CN"/>
        </w:rPr>
        <w:t>2019年亚洲国际营养保健食品展通过科技创举，帮助塑造食品行业以实现最佳健康状态。时间不多，只剩4星期，请即刻通过</w:t>
      </w:r>
      <w:hyperlink r:id="rId19" w:history="1">
        <w:r w:rsidRPr="00605748">
          <w:rPr>
            <w:rStyle w:val="Hyperlink"/>
            <w:rFonts w:ascii="SimSun" w:hAnsi="SimSun" w:cs="SimSun"/>
            <w:lang w:val="zh-CN"/>
          </w:rPr>
          <w:t>亚洲国际营养保健食品展</w:t>
        </w:r>
      </w:hyperlink>
      <w:r w:rsidRPr="00605748">
        <w:rPr>
          <w:rFonts w:ascii="SimSun" w:hAnsi="SimSun" w:cs="SimSun"/>
          <w:lang w:val="zh-CN"/>
        </w:rPr>
        <w:t>注册。</w:t>
      </w:r>
    </w:p>
    <w:p w14:paraId="32DB2A98" w14:textId="77777777" w:rsidR="00605748" w:rsidRPr="00605748" w:rsidRDefault="00605748" w:rsidP="00605748">
      <w:pPr>
        <w:spacing w:after="0"/>
        <w:rPr>
          <w:lang w:val="en-SG"/>
        </w:rPr>
      </w:pPr>
    </w:p>
    <w:p w14:paraId="1CFDC876" w14:textId="77777777" w:rsidR="00605748" w:rsidRPr="00605748" w:rsidRDefault="00605748" w:rsidP="00605748">
      <w:pPr>
        <w:spacing w:after="0"/>
        <w:rPr>
          <w:lang w:val="en-SG"/>
        </w:rPr>
      </w:pPr>
      <w:r w:rsidRPr="00605748">
        <w:rPr>
          <w:lang w:val="en-SG"/>
        </w:rPr>
        <w:t>---</w:t>
      </w:r>
    </w:p>
    <w:p w14:paraId="34ED030D" w14:textId="3F3AC30C" w:rsidR="00001896" w:rsidRDefault="00001896" w:rsidP="00605748">
      <w:pPr>
        <w:spacing w:after="0"/>
      </w:pPr>
    </w:p>
    <w:p w14:paraId="060A4606" w14:textId="77777777" w:rsidR="0029274A" w:rsidRDefault="0029274A" w:rsidP="0029274A">
      <w:pPr>
        <w:spacing w:after="0"/>
      </w:pPr>
      <w:r>
        <w:rPr>
          <w:rFonts w:ascii="SimSun" w:hAnsi="SimSun" w:cs="SimSun"/>
          <w:lang w:val="zh-CN"/>
        </w:rPr>
        <w:t>编辑备注</w:t>
      </w:r>
    </w:p>
    <w:p w14:paraId="36427B2B" w14:textId="77777777" w:rsidR="0029274A" w:rsidRDefault="0029274A" w:rsidP="0029274A">
      <w:pPr>
        <w:pStyle w:val="ListParagraph"/>
        <w:numPr>
          <w:ilvl w:val="0"/>
          <w:numId w:val="22"/>
        </w:numPr>
        <w:spacing w:after="0"/>
      </w:pPr>
      <w:r>
        <w:rPr>
          <w:rFonts w:ascii="SimSun" w:hAnsi="SimSun" w:cs="SimSun"/>
          <w:lang w:val="zh-CN"/>
        </w:rPr>
        <w:t>2019年亚洲国际营养保健食品展新闻资讯：</w:t>
      </w:r>
      <w:hyperlink r:id="rId20" w:history="1">
        <w:r>
          <w:rPr>
            <w:rStyle w:val="Hyperlink"/>
            <w:rFonts w:ascii="SimSun" w:hAnsi="SimSun" w:cs="SimSun"/>
            <w:lang w:val="zh-CN"/>
          </w:rPr>
          <w:t>http://vitafoodsasia.mystrikingly.com/</w:t>
        </w:r>
      </w:hyperlink>
    </w:p>
    <w:p w14:paraId="2A9E3086" w14:textId="2F7BFB36" w:rsidR="0029274A" w:rsidRDefault="0029274A" w:rsidP="0029274A">
      <w:pPr>
        <w:pStyle w:val="ListParagraph"/>
        <w:numPr>
          <w:ilvl w:val="0"/>
          <w:numId w:val="22"/>
        </w:numPr>
        <w:spacing w:after="0"/>
      </w:pPr>
      <w:r w:rsidRPr="0029274A">
        <w:rPr>
          <w:rFonts w:ascii="SimSun" w:hAnsi="SimSun" w:cs="SimSun"/>
          <w:lang w:val="zh-CN"/>
        </w:rPr>
        <w:t>即刻注册参加2019年亚洲国际营养保健食品展：</w:t>
      </w:r>
      <w:hyperlink r:id="rId21" w:anchor="media-pass" w:history="1">
        <w:r w:rsidRPr="0029274A">
          <w:rPr>
            <w:rStyle w:val="Hyperlink"/>
            <w:rFonts w:ascii="SimSun" w:hAnsi="SimSun" w:cs="SimSun"/>
            <w:lang w:val="zh-CN"/>
          </w:rPr>
          <w:t>http://vitafoodsasia.mystrikingly.com/#media-pass</w:t>
        </w:r>
      </w:hyperlink>
    </w:p>
    <w:p w14:paraId="6F2F5253" w14:textId="77777777" w:rsidR="00FB7C70" w:rsidRDefault="00FB7C70" w:rsidP="00FB7C70">
      <w:pPr>
        <w:pStyle w:val="ListParagraph"/>
        <w:spacing w:after="0"/>
      </w:pPr>
    </w:p>
    <w:p w14:paraId="77EF061E" w14:textId="77777777" w:rsidR="000F0E68" w:rsidRPr="00FF40C9" w:rsidRDefault="000F0E68" w:rsidP="000F0E68">
      <w:pPr>
        <w:spacing w:after="0"/>
        <w:jc w:val="both"/>
        <w:rPr>
          <w:rFonts w:ascii="Open Sans" w:hAnsi="Open Sans" w:cs="Open Sans"/>
          <w:b/>
          <w:sz w:val="22"/>
          <w:szCs w:val="22"/>
        </w:rPr>
      </w:pPr>
      <w:r w:rsidRPr="00FF40C9">
        <w:rPr>
          <w:rFonts w:ascii="SimSun" w:hAnsi="SimSun" w:cs="SimSun"/>
          <w:b/>
          <w:sz w:val="22"/>
          <w:szCs w:val="22"/>
          <w:lang w:val="zh-CN"/>
        </w:rPr>
        <w:t>注册</w:t>
      </w:r>
      <w:r>
        <w:rPr>
          <w:rFonts w:ascii="SimSun" w:hAnsi="SimSun" w:cs="SimSun" w:hint="eastAsia"/>
          <w:b/>
          <w:sz w:val="22"/>
          <w:szCs w:val="22"/>
          <w:lang w:val="zh-CN"/>
        </w:rPr>
        <w:t>参加第九届</w:t>
      </w:r>
      <w:r>
        <w:rPr>
          <w:rFonts w:ascii="SimSun" w:hAnsi="SimSun" w:cs="SimSun"/>
          <w:b/>
          <w:sz w:val="22"/>
          <w:szCs w:val="22"/>
        </w:rPr>
        <w:t>亚洲国际营养保健食品展（Vitafoods Asia）</w:t>
      </w:r>
    </w:p>
    <w:p w14:paraId="27CAA89B" w14:textId="77777777" w:rsidR="000F0E68" w:rsidRPr="00FF40C9" w:rsidRDefault="000F0E68" w:rsidP="000F0E68">
      <w:pPr>
        <w:spacing w:after="0"/>
        <w:jc w:val="both"/>
        <w:rPr>
          <w:rFonts w:ascii="Open Sans" w:hAnsi="Open Sans" w:cs="Open Sans"/>
          <w:b/>
          <w:sz w:val="22"/>
          <w:szCs w:val="22"/>
        </w:rPr>
      </w:pPr>
    </w:p>
    <w:p w14:paraId="24B317F4" w14:textId="77777777" w:rsidR="000F0E68" w:rsidRPr="00FF40C9" w:rsidRDefault="000F0E68" w:rsidP="000F0E68">
      <w:pPr>
        <w:spacing w:after="0"/>
        <w:jc w:val="both"/>
        <w:rPr>
          <w:rFonts w:ascii="Open Sans" w:hAnsi="Open Sans" w:cs="Open Sans"/>
          <w:sz w:val="22"/>
          <w:szCs w:val="22"/>
        </w:rPr>
      </w:pPr>
      <w:r w:rsidRPr="00FF40C9">
        <w:rPr>
          <w:rFonts w:ascii="SimSun" w:hAnsi="SimSun" w:cs="SimSun"/>
          <w:sz w:val="22"/>
          <w:szCs w:val="22"/>
          <w:lang w:val="zh-CN"/>
        </w:rPr>
        <w:t>2019年</w:t>
      </w:r>
      <w:r>
        <w:rPr>
          <w:rFonts w:ascii="SimSun" w:hAnsi="SimSun" w:cs="SimSun"/>
          <w:sz w:val="22"/>
          <w:szCs w:val="22"/>
          <w:lang w:val="zh-CN"/>
        </w:rPr>
        <w:t>亚洲国际营养保健食品展（Vitafoods Asia）</w:t>
      </w:r>
      <w:r w:rsidRPr="00FF40C9">
        <w:rPr>
          <w:rFonts w:ascii="SimSun" w:hAnsi="SimSun" w:cs="SimSun"/>
          <w:sz w:val="22"/>
          <w:szCs w:val="22"/>
          <w:lang w:val="zh-CN"/>
        </w:rPr>
        <w:t xml:space="preserve"> </w:t>
      </w:r>
      <w:bookmarkStart w:id="1" w:name="_Hlk8139921"/>
      <w:r w:rsidRPr="00FF40C9">
        <w:rPr>
          <w:rFonts w:ascii="SimSun" w:hAnsi="SimSun" w:cs="SimSun"/>
          <w:sz w:val="22"/>
          <w:szCs w:val="22"/>
          <w:lang w:val="zh-CN"/>
        </w:rPr>
        <w:t>这项活动盛事旨在通过科学和创新来协助塑造食品行业，以获致最佳健康效益。它将于2019年9月25日至26日再度亮相新加坡。</w:t>
      </w:r>
      <w:bookmarkEnd w:id="1"/>
      <w:r w:rsidRPr="00FF40C9">
        <w:rPr>
          <w:rFonts w:ascii="SimSun" w:hAnsi="SimSun" w:cs="SimSun"/>
          <w:sz w:val="22"/>
          <w:szCs w:val="22"/>
          <w:lang w:val="zh-CN"/>
        </w:rPr>
        <w:t>2019年</w:t>
      </w:r>
      <w:r>
        <w:rPr>
          <w:rFonts w:ascii="SimSun" w:hAnsi="SimSun" w:cs="SimSun"/>
          <w:sz w:val="22"/>
          <w:szCs w:val="22"/>
          <w:lang w:val="zh-CN"/>
        </w:rPr>
        <w:t>亚洲国际营养保健食品展（Vitafoods Asia）</w:t>
      </w:r>
      <w:r w:rsidRPr="00FF40C9">
        <w:rPr>
          <w:rFonts w:ascii="SimSun" w:hAnsi="SimSun" w:cs="SimSun"/>
          <w:sz w:val="22"/>
          <w:szCs w:val="22"/>
          <w:lang w:val="zh-CN"/>
        </w:rPr>
        <w:t xml:space="preserve"> 现已</w:t>
      </w:r>
      <w:r>
        <w:rPr>
          <w:rFonts w:ascii="SimSun" w:hAnsi="SimSun" w:cs="SimSun" w:hint="eastAsia"/>
          <w:sz w:val="22"/>
          <w:szCs w:val="22"/>
          <w:lang w:val="zh-CN"/>
        </w:rPr>
        <w:t>开始</w:t>
      </w:r>
      <w:r w:rsidRPr="00FF40C9">
        <w:rPr>
          <w:rFonts w:ascii="SimSun" w:hAnsi="SimSun" w:cs="SimSun"/>
          <w:sz w:val="22"/>
          <w:szCs w:val="22"/>
          <w:lang w:val="zh-CN"/>
        </w:rPr>
        <w:t>注册，敬请访问</w:t>
      </w:r>
      <w:hyperlink r:id="rId22" w:history="1">
        <w:r w:rsidRPr="00FF40C9">
          <w:rPr>
            <w:rStyle w:val="Hyperlink"/>
            <w:rFonts w:ascii="SimSun" w:hAnsi="SimSun" w:cs="SimSun"/>
            <w:sz w:val="22"/>
            <w:szCs w:val="22"/>
            <w:lang w:val="zh-CN"/>
          </w:rPr>
          <w:t>www.vitafoodsasia.com</w:t>
        </w:r>
      </w:hyperlink>
      <w:r w:rsidRPr="00FF40C9">
        <w:rPr>
          <w:rFonts w:ascii="SimSun" w:hAnsi="SimSun" w:cs="SimSun"/>
          <w:sz w:val="22"/>
          <w:szCs w:val="22"/>
          <w:lang w:val="zh-CN"/>
        </w:rPr>
        <w:t>。</w:t>
      </w:r>
    </w:p>
    <w:p w14:paraId="05AAB6B9" w14:textId="77777777" w:rsidR="000F0E68" w:rsidRPr="00FF40C9" w:rsidRDefault="000F0E68" w:rsidP="000F0E68">
      <w:pPr>
        <w:spacing w:after="0"/>
        <w:jc w:val="both"/>
        <w:rPr>
          <w:rFonts w:ascii="Open Sans" w:hAnsi="Open Sans" w:cs="Open Sans"/>
          <w:sz w:val="22"/>
          <w:szCs w:val="22"/>
        </w:rPr>
      </w:pPr>
    </w:p>
    <w:p w14:paraId="01308AD6" w14:textId="77777777" w:rsidR="000F0E68" w:rsidRPr="00FF40C9" w:rsidRDefault="000F0E68" w:rsidP="000F0E68">
      <w:pPr>
        <w:spacing w:after="0"/>
        <w:jc w:val="center"/>
        <w:rPr>
          <w:rFonts w:ascii="Open Sans" w:hAnsi="Open Sans" w:cs="Open Sans"/>
          <w:sz w:val="22"/>
          <w:szCs w:val="22"/>
        </w:rPr>
      </w:pPr>
      <w:r w:rsidRPr="00FF40C9">
        <w:rPr>
          <w:rFonts w:ascii="SimSun" w:hAnsi="SimSun" w:cs="SimSun"/>
          <w:sz w:val="22"/>
          <w:szCs w:val="22"/>
          <w:lang w:val="zh-CN"/>
        </w:rPr>
        <w:t>- 完结 -</w:t>
      </w:r>
    </w:p>
    <w:p w14:paraId="3E4AECFD" w14:textId="77777777" w:rsidR="000F0E68" w:rsidRPr="00FF40C9" w:rsidRDefault="000F0E68" w:rsidP="000F0E68">
      <w:pPr>
        <w:spacing w:after="0"/>
        <w:jc w:val="both"/>
        <w:rPr>
          <w:rFonts w:ascii="Open Sans" w:hAnsi="Open Sans" w:cs="Open Sans"/>
          <w:sz w:val="22"/>
          <w:szCs w:val="22"/>
        </w:rPr>
      </w:pPr>
    </w:p>
    <w:p w14:paraId="5B72770F" w14:textId="77777777" w:rsidR="000F0E68" w:rsidRPr="00FF40C9" w:rsidRDefault="000F0E68" w:rsidP="000F0E68">
      <w:pPr>
        <w:pStyle w:val="NormalWeb"/>
        <w:shd w:val="clear" w:color="auto" w:fill="FFFFFF"/>
        <w:spacing w:before="0" w:beforeAutospacing="0" w:after="150" w:afterAutospacing="0" w:line="240" w:lineRule="atLeast"/>
        <w:rPr>
          <w:rFonts w:ascii="SimSun" w:eastAsia="SimSun" w:hAnsi="SimSun" w:cs="SimSun"/>
          <w:b/>
          <w:bCs/>
          <w:sz w:val="22"/>
          <w:szCs w:val="22"/>
          <w:lang w:val="zh-CN"/>
        </w:rPr>
      </w:pPr>
      <w:r w:rsidRPr="00FF40C9">
        <w:rPr>
          <w:rFonts w:ascii="SimSun" w:eastAsia="SimSun" w:hAnsi="SimSun" w:cs="SimSun"/>
          <w:b/>
          <w:bCs/>
          <w:sz w:val="22"/>
          <w:szCs w:val="22"/>
          <w:lang w:val="zh-CN"/>
        </w:rPr>
        <w:t>关于</w:t>
      </w:r>
      <w:r>
        <w:rPr>
          <w:rFonts w:ascii="SimSun" w:eastAsia="SimSun" w:hAnsi="SimSun" w:cs="SimSun"/>
          <w:b/>
          <w:bCs/>
          <w:sz w:val="22"/>
          <w:szCs w:val="22"/>
          <w:lang w:val="zh-CN"/>
        </w:rPr>
        <w:t>亚洲国际营养保健食品展（Vitafoods Asia）</w:t>
      </w:r>
    </w:p>
    <w:p w14:paraId="514E54E3" w14:textId="77777777" w:rsidR="000F0E68" w:rsidRPr="00FF40C9" w:rsidRDefault="00651ECF" w:rsidP="000F0E68">
      <w:pPr>
        <w:pStyle w:val="NormalWeb"/>
        <w:shd w:val="clear" w:color="auto" w:fill="FFFFFF"/>
        <w:spacing w:before="0" w:beforeAutospacing="0" w:after="150" w:afterAutospacing="0" w:line="240" w:lineRule="atLeast"/>
        <w:rPr>
          <w:rFonts w:ascii="Open Sans" w:hAnsi="Open Sans" w:cs="Open Sans"/>
          <w:sz w:val="22"/>
          <w:szCs w:val="22"/>
        </w:rPr>
      </w:pPr>
      <w:hyperlink r:id="rId23" w:history="1">
        <w:r w:rsidR="000F0E68">
          <w:rPr>
            <w:rStyle w:val="Hyperlink"/>
            <w:rFonts w:ascii="SimSun" w:eastAsia="SimSun" w:hAnsi="SimSun" w:cs="SimSun"/>
            <w:sz w:val="22"/>
            <w:szCs w:val="22"/>
          </w:rPr>
          <w:t>亚洲国际营养保健食品展（Vitafoods Asia）</w:t>
        </w:r>
      </w:hyperlink>
      <w:r w:rsidR="000F0E68" w:rsidRPr="00FF40C9">
        <w:rPr>
          <w:rFonts w:ascii="SimSun" w:eastAsia="SimSun" w:hAnsi="SimSun" w:cs="SimSun"/>
          <w:sz w:val="22"/>
          <w:szCs w:val="22"/>
          <w:lang w:val="zh-CN"/>
        </w:rPr>
        <w:t>是</w:t>
      </w:r>
      <w:r w:rsidR="000F0E68" w:rsidRPr="00FF40C9">
        <w:rPr>
          <w:rFonts w:ascii="SimSun" w:eastAsia="SimSun" w:hAnsi="SimSun" w:cs="SimSun"/>
          <w:sz w:val="22"/>
          <w:szCs w:val="22"/>
        </w:rPr>
        <w:t>Informa Markets</w:t>
      </w:r>
      <w:r w:rsidR="000F0E68">
        <w:rPr>
          <w:rFonts w:ascii="SimSun" w:eastAsia="SimSun" w:hAnsi="SimSun" w:cs="SimSun" w:hint="eastAsia"/>
          <w:sz w:val="22"/>
          <w:szCs w:val="22"/>
        </w:rPr>
        <w:t>旗下</w:t>
      </w:r>
      <w:r w:rsidR="000F0E68" w:rsidRPr="00FF40C9">
        <w:rPr>
          <w:rFonts w:ascii="SimSun" w:eastAsia="SimSun" w:hAnsi="SimSun" w:cs="SimSun"/>
          <w:sz w:val="22"/>
          <w:szCs w:val="22"/>
        </w:rPr>
        <w:t>Informa Health</w:t>
      </w:r>
      <w:r w:rsidR="000F0E68">
        <w:rPr>
          <w:rFonts w:ascii="SimSun" w:eastAsia="SimSun" w:hAnsi="SimSun" w:cs="SimSun"/>
          <w:sz w:val="22"/>
          <w:szCs w:val="22"/>
        </w:rPr>
        <w:t xml:space="preserve"> </w:t>
      </w:r>
      <w:r w:rsidR="000F0E68" w:rsidRPr="00FF40C9">
        <w:rPr>
          <w:rFonts w:ascii="SimSun" w:eastAsia="SimSun" w:hAnsi="SimSun" w:cs="SimSun"/>
          <w:sz w:val="22"/>
          <w:szCs w:val="22"/>
        </w:rPr>
        <w:t>＆</w:t>
      </w:r>
      <w:r w:rsidR="000F0E68">
        <w:rPr>
          <w:rFonts w:ascii="SimSun" w:eastAsia="SimSun" w:hAnsi="SimSun" w:cs="SimSun" w:hint="eastAsia"/>
          <w:sz w:val="22"/>
          <w:szCs w:val="22"/>
        </w:rPr>
        <w:t xml:space="preserve"> </w:t>
      </w:r>
      <w:r w:rsidR="000F0E68" w:rsidRPr="00FF40C9">
        <w:rPr>
          <w:rFonts w:ascii="SimSun" w:eastAsia="SimSun" w:hAnsi="SimSun" w:cs="SimSun"/>
          <w:sz w:val="22"/>
          <w:szCs w:val="22"/>
        </w:rPr>
        <w:t>Nutrition</w:t>
      </w:r>
      <w:r w:rsidR="000F0E68" w:rsidRPr="00FF40C9">
        <w:rPr>
          <w:rFonts w:ascii="SimSun" w:eastAsia="SimSun" w:hAnsi="SimSun" w:cs="SimSun"/>
          <w:sz w:val="22"/>
          <w:szCs w:val="22"/>
          <w:lang w:val="zh-CN"/>
        </w:rPr>
        <w:t>的</w:t>
      </w:r>
      <w:r w:rsidR="000F0E68">
        <w:rPr>
          <w:rFonts w:ascii="SimSun" w:eastAsia="SimSun" w:hAnsi="SimSun" w:cs="SimSun" w:hint="eastAsia"/>
          <w:sz w:val="22"/>
          <w:szCs w:val="22"/>
          <w:lang w:val="zh-CN"/>
        </w:rPr>
        <w:t>展会之一</w:t>
      </w:r>
      <w:r w:rsidR="000F0E68" w:rsidRPr="00FF40C9">
        <w:rPr>
          <w:rFonts w:ascii="SimSun" w:eastAsia="SimSun" w:hAnsi="SimSun" w:cs="SimSun"/>
          <w:sz w:val="22"/>
          <w:szCs w:val="22"/>
        </w:rPr>
        <w:t>，</w:t>
      </w:r>
      <w:r w:rsidR="000F0E68" w:rsidRPr="00FF40C9">
        <w:rPr>
          <w:rFonts w:ascii="SimSun" w:eastAsia="SimSun" w:hAnsi="SimSun" w:cs="SimSun"/>
          <w:sz w:val="22"/>
          <w:szCs w:val="22"/>
          <w:lang w:val="zh-CN"/>
        </w:rPr>
        <w:t>由全球健康和保健</w:t>
      </w:r>
      <w:r w:rsidR="000F0E68">
        <w:rPr>
          <w:rFonts w:ascii="SimSun" w:eastAsia="SimSun" w:hAnsi="SimSun" w:cs="SimSun" w:hint="eastAsia"/>
          <w:sz w:val="22"/>
          <w:szCs w:val="22"/>
          <w:lang w:val="zh-CN"/>
        </w:rPr>
        <w:t>食品</w:t>
      </w:r>
      <w:r w:rsidR="000F0E68" w:rsidRPr="00FF40C9">
        <w:rPr>
          <w:rFonts w:ascii="SimSun" w:eastAsia="SimSun" w:hAnsi="SimSun" w:cs="SimSun"/>
          <w:sz w:val="22"/>
          <w:szCs w:val="22"/>
          <w:lang w:val="zh-CN"/>
        </w:rPr>
        <w:t>行业的顶级活动、教育、数据和内容品牌组成。这个强大的联盟服务于</w:t>
      </w:r>
      <w:r w:rsidR="000F0E68" w:rsidRPr="00FF40C9">
        <w:rPr>
          <w:rFonts w:ascii="SimSun" w:eastAsia="SimSun" w:hAnsi="SimSun" w:cs="SimSun"/>
          <w:sz w:val="22"/>
          <w:szCs w:val="22"/>
        </w:rPr>
        <w:t>CPG</w:t>
      </w:r>
      <w:r w:rsidR="000F0E68" w:rsidRPr="00FF40C9">
        <w:rPr>
          <w:rFonts w:ascii="SimSun" w:eastAsia="SimSun" w:hAnsi="SimSun" w:cs="SimSun"/>
          <w:sz w:val="22"/>
          <w:szCs w:val="22"/>
          <w:lang w:val="zh-CN"/>
        </w:rPr>
        <w:t>品牌、制造商、供应商、零售商、分销商、投资者和服务提供商的全球网络。Informa Health</w:t>
      </w:r>
      <w:r w:rsidR="000F0E68">
        <w:rPr>
          <w:rFonts w:ascii="SimSun" w:eastAsia="SimSun" w:hAnsi="SimSun" w:cs="SimSun"/>
          <w:sz w:val="22"/>
          <w:szCs w:val="22"/>
          <w:lang w:val="zh-CN"/>
        </w:rPr>
        <w:t xml:space="preserve"> </w:t>
      </w:r>
      <w:r w:rsidR="000F0E68" w:rsidRPr="00FF40C9">
        <w:rPr>
          <w:rFonts w:ascii="SimSun" w:eastAsia="SimSun" w:hAnsi="SimSun" w:cs="SimSun"/>
          <w:sz w:val="22"/>
          <w:szCs w:val="22"/>
          <w:lang w:val="zh-CN"/>
        </w:rPr>
        <w:t>＆</w:t>
      </w:r>
      <w:r w:rsidR="000F0E68">
        <w:rPr>
          <w:rFonts w:ascii="SimSun" w:eastAsia="SimSun" w:hAnsi="SimSun" w:cs="SimSun" w:hint="eastAsia"/>
          <w:sz w:val="22"/>
          <w:szCs w:val="22"/>
          <w:lang w:val="zh-CN"/>
        </w:rPr>
        <w:t xml:space="preserve"> </w:t>
      </w:r>
      <w:r w:rsidR="000F0E68" w:rsidRPr="00FF40C9">
        <w:rPr>
          <w:rFonts w:ascii="SimSun" w:eastAsia="SimSun" w:hAnsi="SimSun" w:cs="SimSun"/>
          <w:sz w:val="22"/>
          <w:szCs w:val="22"/>
          <w:lang w:val="zh-CN"/>
        </w:rPr>
        <w:t>Nutrition的活动包括Esca Bona、天然产品Expo East与天然产品Expo West、NBJ峰会、SupplySide West与SupplySide East、Vitafoods Europe 以及</w:t>
      </w:r>
      <w:r w:rsidR="000F0E68">
        <w:rPr>
          <w:rFonts w:ascii="SimSun" w:eastAsia="SimSun" w:hAnsi="SimSun" w:cs="SimSun"/>
          <w:sz w:val="22"/>
          <w:szCs w:val="22"/>
          <w:lang w:val="zh-CN"/>
        </w:rPr>
        <w:t>亚洲国际营养保健食品展（Vitafoods Asia）</w:t>
      </w:r>
      <w:r w:rsidR="000F0E68" w:rsidRPr="00FF40C9">
        <w:rPr>
          <w:rFonts w:ascii="SimSun" w:eastAsia="SimSun" w:hAnsi="SimSun" w:cs="SimSun"/>
          <w:sz w:val="22"/>
          <w:szCs w:val="22"/>
          <w:lang w:val="zh-CN"/>
        </w:rPr>
        <w:t>。</w:t>
      </w:r>
    </w:p>
    <w:p w14:paraId="451B6B85" w14:textId="77777777" w:rsidR="000F0E68" w:rsidRPr="00FF40C9" w:rsidRDefault="000F0E68" w:rsidP="000F0E68">
      <w:pPr>
        <w:pStyle w:val="NormalWeb"/>
        <w:shd w:val="clear" w:color="auto" w:fill="FFFFFF"/>
        <w:spacing w:before="0" w:beforeAutospacing="0" w:after="150" w:afterAutospacing="0" w:line="240" w:lineRule="atLeast"/>
        <w:rPr>
          <w:rFonts w:ascii="Open Sans" w:hAnsi="Open Sans" w:cs="Open Sans"/>
          <w:sz w:val="22"/>
          <w:szCs w:val="22"/>
        </w:rPr>
      </w:pPr>
      <w:r w:rsidRPr="00FF40C9">
        <w:rPr>
          <w:rFonts w:ascii="SimSun" w:eastAsia="SimSun" w:hAnsi="SimSun" w:cs="SimSun"/>
          <w:sz w:val="22"/>
          <w:szCs w:val="22"/>
          <w:lang w:val="zh-CN"/>
        </w:rPr>
        <w:lastRenderedPageBreak/>
        <w:t>天然产品</w:t>
      </w:r>
      <w:r w:rsidRPr="00FF40C9">
        <w:rPr>
          <w:rFonts w:ascii="SimSun" w:eastAsia="SimSun" w:hAnsi="SimSun" w:cs="SimSun"/>
          <w:sz w:val="22"/>
          <w:szCs w:val="22"/>
        </w:rPr>
        <w:t>INSIDER</w:t>
      </w:r>
      <w:r w:rsidRPr="00FF40C9">
        <w:rPr>
          <w:rFonts w:ascii="SimSun" w:eastAsia="SimSun" w:hAnsi="SimSun" w:cs="SimSun"/>
          <w:sz w:val="22"/>
          <w:szCs w:val="22"/>
          <w:lang w:val="zh-CN"/>
        </w:rPr>
        <w:t>是涵盖健康成分和成品应用的全球媒体品牌。</w:t>
      </w:r>
      <w:r w:rsidRPr="00FF40C9">
        <w:rPr>
          <w:rFonts w:ascii="SimSun" w:eastAsia="SimSun" w:hAnsi="SimSun" w:cs="SimSun"/>
          <w:sz w:val="22"/>
          <w:szCs w:val="22"/>
        </w:rPr>
        <w:t>Vitafoods Insights</w:t>
      </w:r>
      <w:r w:rsidRPr="00FF40C9">
        <w:rPr>
          <w:rFonts w:ascii="SimSun" w:eastAsia="SimSun" w:hAnsi="SimSun" w:cs="SimSun"/>
          <w:sz w:val="22"/>
          <w:szCs w:val="22"/>
          <w:lang w:val="zh-CN"/>
        </w:rPr>
        <w:t>提供网上内容和一系列的特定主题</w:t>
      </w:r>
      <w:r>
        <w:rPr>
          <w:rFonts w:ascii="SimSun" w:eastAsia="SimSun" w:hAnsi="SimSun" w:cs="SimSun" w:hint="eastAsia"/>
          <w:sz w:val="22"/>
          <w:szCs w:val="22"/>
          <w:lang w:val="zh-CN"/>
        </w:rPr>
        <w:t>电子</w:t>
      </w:r>
      <w:r w:rsidRPr="00FF40C9">
        <w:rPr>
          <w:rFonts w:ascii="SimSun" w:eastAsia="SimSun" w:hAnsi="SimSun" w:cs="SimSun"/>
          <w:sz w:val="22"/>
          <w:szCs w:val="22"/>
          <w:lang w:val="zh-CN"/>
        </w:rPr>
        <w:t>杂志</w:t>
      </w:r>
      <w:r w:rsidRPr="00FF40C9">
        <w:rPr>
          <w:rFonts w:ascii="SimSun" w:eastAsia="SimSun" w:hAnsi="SimSun" w:cs="SimSun"/>
          <w:sz w:val="22"/>
          <w:szCs w:val="22"/>
        </w:rPr>
        <w:t>，</w:t>
      </w:r>
      <w:r w:rsidRPr="00FF40C9">
        <w:rPr>
          <w:rFonts w:ascii="SimSun" w:eastAsia="SimSun" w:hAnsi="SimSun" w:cs="SimSun"/>
          <w:sz w:val="22"/>
          <w:szCs w:val="22"/>
          <w:lang w:val="zh-CN"/>
        </w:rPr>
        <w:t>为全球观众带来</w:t>
      </w:r>
      <w:r w:rsidRPr="00FF40C9">
        <w:rPr>
          <w:rFonts w:ascii="Open Sans" w:hAnsi="Open Sans" w:cs="Open Sans"/>
          <w:sz w:val="22"/>
          <w:szCs w:val="22"/>
        </w:rPr>
        <w:t>Vitafoods</w:t>
      </w:r>
      <w:r>
        <w:rPr>
          <w:rFonts w:ascii="SimSun" w:eastAsia="SimSun" w:hAnsi="SimSun" w:cs="SimSun" w:hint="eastAsia"/>
          <w:sz w:val="22"/>
          <w:szCs w:val="22"/>
        </w:rPr>
        <w:t>展会</w:t>
      </w:r>
      <w:r w:rsidRPr="00FF40C9">
        <w:rPr>
          <w:rFonts w:ascii="SimSun" w:eastAsia="SimSun" w:hAnsi="SimSun" w:cs="SimSun"/>
          <w:sz w:val="22"/>
          <w:szCs w:val="22"/>
          <w:lang w:val="zh-CN"/>
        </w:rPr>
        <w:t>活动的亮点。</w:t>
      </w:r>
    </w:p>
    <w:p w14:paraId="47F8AC1A" w14:textId="77777777" w:rsidR="000F0E68" w:rsidRPr="00FF40C9" w:rsidRDefault="000F0E68" w:rsidP="000F0E68">
      <w:pPr>
        <w:pStyle w:val="NormalWeb"/>
        <w:shd w:val="clear" w:color="auto" w:fill="FFFFFF"/>
        <w:spacing w:before="0" w:beforeAutospacing="0" w:after="150" w:afterAutospacing="0" w:line="240" w:lineRule="atLeast"/>
        <w:rPr>
          <w:rFonts w:ascii="Open Sans" w:hAnsi="Open Sans" w:cs="Open Sans"/>
          <w:sz w:val="22"/>
          <w:szCs w:val="22"/>
        </w:rPr>
      </w:pPr>
      <w:r w:rsidRPr="00FF40C9">
        <w:rPr>
          <w:rFonts w:ascii="SimSun" w:eastAsia="SimSun" w:hAnsi="SimSun" w:cs="SimSun"/>
          <w:sz w:val="22"/>
          <w:szCs w:val="22"/>
          <w:lang w:val="zh-CN"/>
        </w:rPr>
        <w:t>欲知更多详情</w:t>
      </w:r>
      <w:r w:rsidRPr="00FF40C9">
        <w:rPr>
          <w:rFonts w:ascii="SimSun" w:eastAsia="SimSun" w:hAnsi="SimSun" w:cs="SimSun"/>
          <w:sz w:val="22"/>
          <w:szCs w:val="22"/>
        </w:rPr>
        <w:t>，</w:t>
      </w:r>
      <w:r w:rsidRPr="00FF40C9">
        <w:rPr>
          <w:rFonts w:ascii="SimSun" w:eastAsia="SimSun" w:hAnsi="SimSun" w:cs="SimSun"/>
          <w:sz w:val="22"/>
          <w:szCs w:val="22"/>
          <w:lang w:val="zh-CN"/>
        </w:rPr>
        <w:t>请访问</w:t>
      </w:r>
      <w:hyperlink r:id="rId24" w:history="1">
        <w:r w:rsidRPr="00FF40C9">
          <w:rPr>
            <w:rStyle w:val="Hyperlink"/>
            <w:rFonts w:ascii="SimSun" w:eastAsia="SimSun" w:hAnsi="SimSun" w:cs="SimSun"/>
            <w:sz w:val="22"/>
            <w:szCs w:val="22"/>
          </w:rPr>
          <w:t>informahealthandnutrition.com</w:t>
        </w:r>
      </w:hyperlink>
    </w:p>
    <w:p w14:paraId="29EF32AB" w14:textId="77777777" w:rsidR="000F0E68" w:rsidRDefault="000F0E68" w:rsidP="000F0E68">
      <w:pPr>
        <w:pStyle w:val="NormalWeb"/>
        <w:shd w:val="clear" w:color="auto" w:fill="FFFFFF"/>
        <w:textAlignment w:val="baseline"/>
        <w:rPr>
          <w:rFonts w:ascii="SimSun" w:eastAsia="SimSun" w:hAnsi="SimSun" w:cs="SimSun"/>
          <w:color w:val="333333"/>
          <w:sz w:val="22"/>
          <w:szCs w:val="22"/>
          <w:lang w:val="zh-CN"/>
        </w:rPr>
      </w:pPr>
      <w:r w:rsidRPr="00FF40C9">
        <w:rPr>
          <w:rFonts w:ascii="SimSun" w:eastAsia="SimSun" w:hAnsi="SimSun" w:cs="SimSun"/>
          <w:color w:val="333333"/>
          <w:sz w:val="22"/>
          <w:szCs w:val="22"/>
        </w:rPr>
        <w:t>Informa Markets</w:t>
      </w:r>
      <w:r w:rsidRPr="00FF40C9">
        <w:rPr>
          <w:rFonts w:ascii="SimSun" w:eastAsia="SimSun" w:hAnsi="SimSun" w:cs="SimSun"/>
          <w:color w:val="333333"/>
          <w:sz w:val="22"/>
          <w:szCs w:val="22"/>
          <w:lang w:val="zh-CN"/>
        </w:rPr>
        <w:t>为专业市场创建平台去联系</w:t>
      </w:r>
      <w:r w:rsidRPr="00FF40C9">
        <w:rPr>
          <w:rFonts w:ascii="SimSun" w:eastAsia="SimSun" w:hAnsi="SimSun" w:cs="SimSun"/>
          <w:color w:val="333333"/>
          <w:sz w:val="22"/>
          <w:szCs w:val="22"/>
        </w:rPr>
        <w:t>，</w:t>
      </w:r>
      <w:r w:rsidRPr="00FF40C9">
        <w:rPr>
          <w:rFonts w:ascii="SimSun" w:eastAsia="SimSun" w:hAnsi="SimSun" w:cs="SimSun"/>
          <w:color w:val="333333"/>
          <w:sz w:val="22"/>
          <w:szCs w:val="22"/>
          <w:lang w:val="zh-CN"/>
        </w:rPr>
        <w:t>交易</w:t>
      </w:r>
      <w:r w:rsidRPr="00FF40C9">
        <w:rPr>
          <w:rFonts w:ascii="SimSun" w:eastAsia="SimSun" w:hAnsi="SimSun" w:cs="SimSun"/>
          <w:color w:val="333333"/>
          <w:sz w:val="22"/>
          <w:szCs w:val="22"/>
        </w:rPr>
        <w:t>，</w:t>
      </w:r>
      <w:r w:rsidRPr="00FF40C9">
        <w:rPr>
          <w:rFonts w:ascii="SimSun" w:eastAsia="SimSun" w:hAnsi="SimSun" w:cs="SimSun"/>
          <w:color w:val="333333"/>
          <w:sz w:val="22"/>
          <w:szCs w:val="22"/>
          <w:lang w:val="zh-CN"/>
        </w:rPr>
        <w:t>创新和增长。Informa Markets</w:t>
      </w:r>
      <w:r>
        <w:rPr>
          <w:rFonts w:ascii="SimSun" w:eastAsia="SimSun" w:hAnsi="SimSun" w:cs="SimSun" w:hint="eastAsia"/>
          <w:color w:val="333333"/>
          <w:sz w:val="22"/>
          <w:szCs w:val="22"/>
          <w:lang w:val="zh-CN"/>
        </w:rPr>
        <w:t>旗下有</w:t>
      </w:r>
      <w:r w:rsidRPr="00FF40C9">
        <w:rPr>
          <w:rFonts w:ascii="SimSun" w:eastAsia="SimSun" w:hAnsi="SimSun" w:cs="SimSun"/>
          <w:color w:val="333333"/>
          <w:sz w:val="22"/>
          <w:szCs w:val="22"/>
          <w:lang w:val="zh-CN"/>
        </w:rPr>
        <w:t>500多个主要的品牌展览，</w:t>
      </w:r>
      <w:r w:rsidRPr="008C33CF">
        <w:rPr>
          <w:rFonts w:ascii="SimSun" w:eastAsia="SimSun" w:hAnsi="SimSun" w:cs="SimSun" w:hint="eastAsia"/>
          <w:color w:val="333333"/>
          <w:sz w:val="22"/>
          <w:szCs w:val="22"/>
          <w:lang w:val="zh-CN"/>
        </w:rPr>
        <w:t>通过面对面交流，同时凭借科技为主导的现代通讯技术等多维手段，为各界专业人士和消费者提供参与、体验、促成交易为宗旨的交流平台。以我们对行业深入洞察、创新及创业性方式，为行业提供建立合作、进入市场、拓展业务的聚会场所。</w:t>
      </w:r>
      <w:r w:rsidRPr="00FF40C9">
        <w:rPr>
          <w:rFonts w:ascii="SimSun" w:eastAsia="SimSun" w:hAnsi="SimSun" w:cs="SimSun"/>
          <w:color w:val="333333"/>
          <w:sz w:val="22"/>
          <w:szCs w:val="22"/>
          <w:lang w:val="zh-CN"/>
        </w:rPr>
        <w:t>我们还提供一系列</w:t>
      </w:r>
      <w:r w:rsidRPr="008C33CF">
        <w:rPr>
          <w:rFonts w:ascii="SimSun" w:eastAsia="SimSun" w:hAnsi="SimSun" w:cs="SimSun" w:hint="eastAsia"/>
          <w:color w:val="333333"/>
          <w:sz w:val="22"/>
          <w:szCs w:val="22"/>
          <w:lang w:val="zh-CN"/>
        </w:rPr>
        <w:t>数字化服务</w:t>
      </w:r>
      <w:r w:rsidRPr="00FF40C9">
        <w:rPr>
          <w:rFonts w:ascii="SimSun" w:eastAsia="SimSun" w:hAnsi="SimSun" w:cs="SimSun"/>
          <w:color w:val="333333"/>
          <w:sz w:val="22"/>
          <w:szCs w:val="22"/>
          <w:lang w:val="zh-CN"/>
        </w:rPr>
        <w:t>和</w:t>
      </w:r>
      <w:r>
        <w:rPr>
          <w:rFonts w:ascii="SimSun" w:eastAsia="SimSun" w:hAnsi="SimSun" w:cs="SimSun" w:hint="eastAsia"/>
          <w:color w:val="333333"/>
          <w:sz w:val="22"/>
          <w:szCs w:val="22"/>
          <w:lang w:val="zh-CN"/>
        </w:rPr>
        <w:t>专业</w:t>
      </w:r>
      <w:r w:rsidRPr="00FF40C9">
        <w:rPr>
          <w:rFonts w:ascii="SimSun" w:eastAsia="SimSun" w:hAnsi="SimSun" w:cs="SimSun"/>
          <w:color w:val="333333"/>
          <w:sz w:val="22"/>
          <w:szCs w:val="22"/>
          <w:lang w:val="zh-CN"/>
        </w:rPr>
        <w:t>内容</w:t>
      </w:r>
      <w:r>
        <w:rPr>
          <w:rFonts w:ascii="SimSun" w:eastAsia="SimSun" w:hAnsi="SimSun" w:cs="SimSun" w:hint="eastAsia"/>
          <w:color w:val="333333"/>
          <w:sz w:val="22"/>
          <w:szCs w:val="22"/>
          <w:lang w:val="zh-CN"/>
        </w:rPr>
        <w:t xml:space="preserve">以实现企业品牌影响力。 </w:t>
      </w:r>
    </w:p>
    <w:p w14:paraId="5877A010" w14:textId="77777777" w:rsidR="000F0E68" w:rsidRPr="008C33CF" w:rsidRDefault="000F0E68" w:rsidP="000F0E68">
      <w:pPr>
        <w:pStyle w:val="NormalWeb"/>
        <w:shd w:val="clear" w:color="auto" w:fill="FFFFFF"/>
        <w:textAlignment w:val="baseline"/>
        <w:rPr>
          <w:rFonts w:ascii="SimSun" w:eastAsia="SimSun" w:hAnsi="SimSun" w:cs="SimSun"/>
          <w:color w:val="333333"/>
          <w:sz w:val="22"/>
          <w:szCs w:val="22"/>
          <w:lang w:val="zh-CN"/>
        </w:rPr>
      </w:pPr>
      <w:r>
        <w:rPr>
          <w:noProof/>
        </w:rPr>
        <w:drawing>
          <wp:inline distT="0" distB="0" distL="0" distR="0" wp14:anchorId="08DD54DE" wp14:editId="2E0D73BC">
            <wp:extent cx="1381125" cy="1381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14:paraId="00446CC5" w14:textId="77777777" w:rsidR="000F0E68" w:rsidRPr="00FF40C9" w:rsidRDefault="000F0E68" w:rsidP="000F0E68">
      <w:pPr>
        <w:pStyle w:val="NormalWeb"/>
        <w:shd w:val="clear" w:color="auto" w:fill="FFFFFF"/>
        <w:spacing w:before="0" w:beforeAutospacing="0" w:after="150" w:afterAutospacing="0" w:line="240" w:lineRule="atLeast"/>
        <w:rPr>
          <w:rFonts w:ascii="Open Sans" w:hAnsi="Open Sans" w:cs="Open Sans"/>
          <w:sz w:val="22"/>
          <w:szCs w:val="22"/>
        </w:rPr>
      </w:pPr>
      <w:r w:rsidRPr="00FF40C9">
        <w:rPr>
          <w:rFonts w:ascii="SimSun" w:eastAsia="SimSun" w:hAnsi="SimSun" w:cs="SimSun"/>
          <w:b/>
          <w:bCs/>
          <w:sz w:val="22"/>
          <w:szCs w:val="22"/>
          <w:u w:val="single"/>
          <w:lang w:val="zh-CN"/>
        </w:rPr>
        <w:t>新闻联络人</w:t>
      </w:r>
    </w:p>
    <w:p w14:paraId="5C0D64B5" w14:textId="77777777" w:rsidR="000F0E68" w:rsidRPr="006874A4" w:rsidRDefault="000F0E68" w:rsidP="000F0E68">
      <w:pPr>
        <w:pStyle w:val="NormalWeb"/>
        <w:shd w:val="clear" w:color="auto" w:fill="FFFFFF"/>
        <w:spacing w:before="0" w:beforeAutospacing="0" w:after="150" w:afterAutospacing="0" w:line="240" w:lineRule="atLeast"/>
        <w:rPr>
          <w:rFonts w:ascii="Open Sans" w:hAnsi="Open Sans" w:cs="Open Sans"/>
          <w:sz w:val="22"/>
          <w:szCs w:val="22"/>
        </w:rPr>
      </w:pPr>
      <w:r w:rsidRPr="00FF40C9">
        <w:rPr>
          <w:rFonts w:ascii="SimSun" w:eastAsia="SimSun" w:hAnsi="SimSun" w:cs="SimSun"/>
          <w:sz w:val="22"/>
          <w:szCs w:val="22"/>
          <w:shd w:val="clear" w:color="auto" w:fill="FFFFFF"/>
          <w:lang w:val="zh-CN"/>
        </w:rPr>
        <w:t xml:space="preserve">Theodore Woon | </w:t>
      </w:r>
      <w:r w:rsidRPr="00FF40C9">
        <w:rPr>
          <w:rFonts w:ascii="SimSun" w:eastAsia="SimSun" w:hAnsi="SimSun" w:cs="SimSun"/>
          <w:b/>
          <w:bCs/>
          <w:i/>
          <w:iCs/>
          <w:sz w:val="22"/>
          <w:szCs w:val="22"/>
          <w:lang w:val="zh-CN"/>
        </w:rPr>
        <w:t>电话</w:t>
      </w:r>
      <w:r w:rsidRPr="00FF40C9">
        <w:rPr>
          <w:rFonts w:ascii="SimSun" w:eastAsia="SimSun" w:hAnsi="SimSun" w:cs="SimSun"/>
          <w:sz w:val="22"/>
          <w:szCs w:val="22"/>
          <w:shd w:val="clear" w:color="auto" w:fill="FFFFFF"/>
          <w:lang w:val="zh-CN"/>
        </w:rPr>
        <w:t xml:space="preserve">：+6591553507 | </w:t>
      </w:r>
      <w:r w:rsidRPr="00FF40C9">
        <w:rPr>
          <w:rFonts w:ascii="SimSun" w:eastAsia="SimSun" w:hAnsi="SimSun" w:cs="SimSun"/>
          <w:b/>
          <w:bCs/>
          <w:i/>
          <w:iCs/>
          <w:sz w:val="22"/>
          <w:szCs w:val="22"/>
          <w:lang w:val="zh-CN"/>
        </w:rPr>
        <w:t>电邮</w:t>
      </w:r>
      <w:r w:rsidRPr="00FF40C9">
        <w:rPr>
          <w:rFonts w:ascii="SimSun" w:eastAsia="SimSun" w:hAnsi="SimSun" w:cs="SimSun"/>
          <w:sz w:val="22"/>
          <w:szCs w:val="22"/>
          <w:shd w:val="clear" w:color="auto" w:fill="FFFFFF"/>
          <w:lang w:val="zh-CN"/>
        </w:rPr>
        <w:t>：</w:t>
      </w:r>
      <w:hyperlink r:id="rId26" w:tgtFrame="_blank" w:history="1">
        <w:r w:rsidRPr="00FF40C9">
          <w:rPr>
            <w:rStyle w:val="Hyperlink"/>
            <w:rFonts w:ascii="SimSun" w:eastAsia="SimSun" w:hAnsi="SimSun" w:cs="SimSun"/>
            <w:color w:val="auto"/>
            <w:sz w:val="22"/>
            <w:szCs w:val="22"/>
            <w:lang w:val="zh-CN"/>
          </w:rPr>
          <w:t>theo@pinpointpr.sg</w:t>
        </w:r>
      </w:hyperlink>
    </w:p>
    <w:p w14:paraId="78DAF921" w14:textId="22FDA6A6" w:rsidR="0029274A" w:rsidRDefault="0029274A" w:rsidP="0029274A">
      <w:pPr>
        <w:tabs>
          <w:tab w:val="left" w:pos="2775"/>
        </w:tabs>
        <w:spacing w:after="0"/>
      </w:pPr>
      <w:r>
        <w:rPr>
          <w:rFonts w:ascii="SimSun" w:hAnsi="SimSun" w:cs="SimSun"/>
          <w:lang w:val="zh-CN"/>
        </w:rPr>
        <w:tab/>
      </w:r>
    </w:p>
    <w:p w14:paraId="15ABBF6A" w14:textId="77777777" w:rsidR="0029274A" w:rsidRDefault="0029274A" w:rsidP="00605748">
      <w:pPr>
        <w:spacing w:after="0"/>
      </w:pPr>
    </w:p>
    <w:sectPr w:rsidR="0029274A" w:rsidSect="00D20AFB">
      <w:headerReference w:type="even" r:id="rId27"/>
      <w:headerReference w:type="default" r:id="rId28"/>
      <w:footerReference w:type="even" r:id="rId29"/>
      <w:footerReference w:type="default" r:id="rId30"/>
      <w:headerReference w:type="first" r:id="rId31"/>
      <w:footerReference w:type="first" r:id="rId32"/>
      <w:pgSz w:w="11906" w:h="16838" w:code="9"/>
      <w:pgMar w:top="2552" w:right="851" w:bottom="1134" w:left="1531"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F7C03" w14:textId="77777777" w:rsidR="00651ECF" w:rsidRDefault="00651ECF" w:rsidP="00C702C7">
      <w:r>
        <w:separator/>
      </w:r>
    </w:p>
  </w:endnote>
  <w:endnote w:type="continuationSeparator" w:id="0">
    <w:p w14:paraId="167FAC4E" w14:textId="77777777" w:rsidR="00651ECF" w:rsidRDefault="00651ECF" w:rsidP="00C7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Segoe UI"/>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Open Sans SemiBold">
    <w:altName w:val="Segoe UI"/>
    <w:charset w:val="00"/>
    <w:family w:val="swiss"/>
    <w:pitch w:val="variable"/>
    <w:sig w:usb0="E00002EF" w:usb1="4000205B" w:usb2="00000028" w:usb3="00000000" w:csb0="0000019F" w:csb1="00000000"/>
  </w:font>
  <w:font w:name="Aleo">
    <w:altName w:val="Calibri"/>
    <w:charset w:val="00"/>
    <w:family w:val="auto"/>
    <w:pitch w:val="variable"/>
    <w:sig w:usb0="00000007" w:usb1="00000000" w:usb2="00000000" w:usb3="00000000" w:csb0="00000083"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Rockwell">
    <w:altName w:val="Nyala"/>
    <w:panose1 w:val="02060603020205020403"/>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075AA" w14:textId="77777777" w:rsidR="001E639F" w:rsidRDefault="001E6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48388" w14:textId="77777777" w:rsidR="00D20AFB" w:rsidRDefault="00295D86" w:rsidP="00D20AFB">
    <w:pPr>
      <w:pStyle w:val="Footer"/>
      <w:tabs>
        <w:tab w:val="right" w:pos="9026"/>
      </w:tabs>
    </w:pPr>
    <w:r>
      <w:rPr>
        <w:noProof/>
        <w:lang w:val="en-US"/>
      </w:rPr>
      <mc:AlternateContent>
        <mc:Choice Requires="wps">
          <w:drawing>
            <wp:anchor distT="0" distB="0" distL="114300" distR="114300" simplePos="0" relativeHeight="251658752" behindDoc="0" locked="0" layoutInCell="0" allowOverlap="1" wp14:anchorId="2C08C0CE" wp14:editId="66D956BB">
              <wp:simplePos x="0" y="0"/>
              <wp:positionH relativeFrom="page">
                <wp:posOffset>0</wp:posOffset>
              </wp:positionH>
              <wp:positionV relativeFrom="page">
                <wp:posOffset>10234930</wp:posOffset>
              </wp:positionV>
              <wp:extent cx="7560310" cy="266700"/>
              <wp:effectExtent l="0" t="0" r="0" b="0"/>
              <wp:wrapNone/>
              <wp:docPr id="2" name="MSIPCM4e6a430ab1a388aa0ce34529" descr="{&quot;HashCode&quot;:156159341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40D31F" w14:textId="77777777" w:rsidR="007924D8" w:rsidRPr="007924D8" w:rsidRDefault="007924D8" w:rsidP="007924D8">
                          <w:pPr>
                            <w:spacing w:after="0"/>
                            <w:rPr>
                              <w:rFonts w:ascii="Rockwell" w:hAnsi="Rockwell"/>
                              <w:color w:val="0078D7"/>
                            </w:rPr>
                          </w:pPr>
                          <w:r w:rsidRPr="007924D8">
                            <w:rPr>
                              <w:rFonts w:ascii="Rockwell" w:hAnsi="Rockwell"/>
                              <w:color w:val="0078D7"/>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C08C0CE" id="_x0000_t202" coordsize="21600,21600" o:spt="202" path="m,l,21600r21600,l21600,xe">
              <v:stroke joinstyle="miter"/>
              <v:path gradientshapeok="t" o:connecttype="rect"/>
            </v:shapetype>
            <v:shape id="MSIPCM4e6a430ab1a388aa0ce34529" o:spid="_x0000_s1026" type="#_x0000_t202" alt="{&quot;HashCode&quot;:1561593418,&quot;Height&quot;:841.0,&quot;Width&quot;:595.0,&quot;Placement&quot;:&quot;Footer&quot;,&quot;Index&quot;:&quot;Primary&quot;,&quot;Section&quot;:1,&quot;Top&quot;:0.0,&quot;Left&quot;:0.0}" style="position:absolute;margin-left:0;margin-top:805.9pt;width:595.3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" o:allowincell="f" filled="f" stroked="f" strokeweight=".5pt">
              <v:path arrowok="t"/>
              <v:textbox inset="20pt,0,,0">
                <w:txbxContent>
                  <w:p w14:paraId="7B40D31F" w14:textId="77777777" w:rsidR="007924D8" w:rsidRPr="007924D8" w:rsidRDefault="007924D8" w:rsidP="007924D8">
                    <w:pPr>
                      <w:spacing w:after="0"/>
                      <w:rPr>
                        <w:rFonts w:ascii="Rockwell" w:hAnsi="Rockwell"/>
                        <w:color w:val="0078D7"/>
                      </w:rPr>
                    </w:pPr>
                    <w:r w:rsidRPr="007924D8">
                      <w:rPr>
                        <w:rFonts w:ascii="Rockwell" w:hAnsi="Rockwell"/>
                        <w:color w:val="0078D7"/>
                      </w:rPr>
                      <w:t>Information Classification: General</w:t>
                    </w:r>
                  </w:p>
                </w:txbxContent>
              </v:textbox>
              <w10:wrap anchorx="page" anchory="page"/>
            </v:shape>
          </w:pict>
        </mc:Fallback>
      </mc:AlternateContent>
    </w:r>
    <w:r w:rsidR="00255F61">
      <w:fldChar w:fldCharType="begin"/>
    </w:r>
    <w:r w:rsidR="00255F61">
      <w:instrText xml:space="preserve"> PAGE   \* MERGEFORMAT </w:instrText>
    </w:r>
    <w:r w:rsidR="00255F61">
      <w:fldChar w:fldCharType="separate"/>
    </w:r>
    <w:r w:rsidR="0029274A">
      <w:rPr>
        <w:noProof/>
      </w:rPr>
      <w:t>4</w:t>
    </w:r>
    <w:r w:rsidR="00255F61">
      <w:fldChar w:fldCharType="end"/>
    </w:r>
    <w:r w:rsidR="00255F61">
      <w:tab/>
    </w:r>
    <w:r w:rsidR="00D20AFB">
      <w:t xml:space="preserve">Registered in England and Wales. Registered Number 3099067. </w:t>
    </w:r>
  </w:p>
  <w:p w14:paraId="6526D41E" w14:textId="77777777" w:rsidR="00F15F5C" w:rsidRDefault="00D20AFB" w:rsidP="00D20AFB">
    <w:pPr>
      <w:pStyle w:val="Footer"/>
      <w:tabs>
        <w:tab w:val="right" w:pos="9026"/>
      </w:tabs>
    </w:pPr>
    <w:r>
      <w:tab/>
      <w:t>Registered office address: 5 Howick Place, London SW1P 1WG, United Kingdom.</w:t>
    </w:r>
  </w:p>
  <w:p w14:paraId="57020C1D" w14:textId="46DBB7EC" w:rsidR="0029274A" w:rsidRDefault="0029274A" w:rsidP="0029274A">
    <w:pPr>
      <w:pStyle w:val="Footer"/>
      <w:tabs>
        <w:tab w:val="right" w:pos="9026"/>
      </w:tabs>
    </w:pPr>
    <w:r>
      <w:rPr>
        <w:rFonts w:ascii="SimSun" w:hAnsi="SimSun" w:cs="SimSun"/>
        <w:lang w:val="en-US"/>
      </w:rPr>
      <w:tab/>
    </w:r>
    <w:r>
      <w:rPr>
        <w:rFonts w:ascii="SimSun" w:hAnsi="SimSun" w:cs="SimSun"/>
        <w:lang w:val="zh-CN"/>
      </w:rPr>
      <w:t>在英格兰和威尔士注册。注册号码为3099067。</w:t>
    </w:r>
  </w:p>
  <w:p w14:paraId="0497992B" w14:textId="77777777" w:rsidR="0029274A" w:rsidRDefault="0029274A" w:rsidP="0029274A">
    <w:pPr>
      <w:pStyle w:val="Footer"/>
      <w:tabs>
        <w:tab w:val="right" w:pos="9026"/>
      </w:tabs>
    </w:pPr>
    <w:r>
      <w:rPr>
        <w:rFonts w:ascii="SimSun" w:hAnsi="SimSun" w:cs="SimSun"/>
        <w:lang w:val="zh-CN"/>
      </w:rPr>
      <w:tab/>
      <w:t>注册办公地址：5 Howick Place, London SW1P 1WG, United Kingdom.</w:t>
    </w:r>
  </w:p>
  <w:p w14:paraId="534598ED" w14:textId="77777777" w:rsidR="0029274A" w:rsidRDefault="0029274A" w:rsidP="00D20AFB">
    <w:pPr>
      <w:pStyle w:val="Footer"/>
      <w:tabs>
        <w:tab w:val="right" w:pos="902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0FB3C" w14:textId="77777777" w:rsidR="001E639F" w:rsidRDefault="001E6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2A6C7" w14:textId="77777777" w:rsidR="00651ECF" w:rsidRDefault="00651ECF" w:rsidP="00C702C7">
      <w:r>
        <w:separator/>
      </w:r>
    </w:p>
  </w:footnote>
  <w:footnote w:type="continuationSeparator" w:id="0">
    <w:p w14:paraId="6F0DB087" w14:textId="77777777" w:rsidR="00651ECF" w:rsidRDefault="00651ECF" w:rsidP="00C70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28B3" w14:textId="77777777" w:rsidR="001E639F" w:rsidRDefault="001E6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DEC8A" w14:textId="77777777" w:rsidR="00255F61" w:rsidRDefault="00295D86">
    <w:pPr>
      <w:pStyle w:val="Header"/>
    </w:pPr>
    <w:r>
      <w:rPr>
        <w:noProof/>
        <w:lang w:val="en-US"/>
      </w:rPr>
      <w:drawing>
        <wp:anchor distT="0" distB="0" distL="114300" distR="114300" simplePos="0" relativeHeight="251657728" behindDoc="0" locked="1" layoutInCell="1" allowOverlap="1" wp14:anchorId="7C8165FD" wp14:editId="0B328443">
          <wp:simplePos x="0" y="0"/>
          <wp:positionH relativeFrom="page">
            <wp:posOffset>431800</wp:posOffset>
          </wp:positionH>
          <wp:positionV relativeFrom="page">
            <wp:posOffset>431800</wp:posOffset>
          </wp:positionV>
          <wp:extent cx="1346200" cy="4356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4356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97A9B" w14:textId="77777777" w:rsidR="003816AF" w:rsidRDefault="00295D86">
    <w:pPr>
      <w:pStyle w:val="Header"/>
    </w:pPr>
    <w:r>
      <w:rPr>
        <w:noProof/>
        <w:lang w:val="en-US"/>
      </w:rPr>
      <w:drawing>
        <wp:anchor distT="0" distB="0" distL="114300" distR="114300" simplePos="0" relativeHeight="251656704" behindDoc="0" locked="1" layoutInCell="1" allowOverlap="1" wp14:anchorId="3AE1311B" wp14:editId="6C25A53C">
          <wp:simplePos x="0" y="0"/>
          <wp:positionH relativeFrom="page">
            <wp:posOffset>431800</wp:posOffset>
          </wp:positionH>
          <wp:positionV relativeFrom="page">
            <wp:posOffset>431800</wp:posOffset>
          </wp:positionV>
          <wp:extent cx="1346200" cy="435610"/>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4356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9D42924"/>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B38CB2B6"/>
    <w:lvl w:ilvl="0">
      <w:start w:val="1"/>
      <w:numFmt w:val="bullet"/>
      <w:pStyle w:val="ListBullet2"/>
      <w:lvlText w:val="‒"/>
      <w:lvlJc w:val="left"/>
      <w:pPr>
        <w:ind w:left="587" w:hanging="360"/>
      </w:pPr>
      <w:rPr>
        <w:rFonts w:ascii="Calibri" w:hAnsi="Calibri" w:hint="default"/>
      </w:rPr>
    </w:lvl>
  </w:abstractNum>
  <w:abstractNum w:abstractNumId="2" w15:restartNumberingAfterBreak="0">
    <w:nsid w:val="FFFFFF88"/>
    <w:multiLevelType w:val="singleLevel"/>
    <w:tmpl w:val="F716B3D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B78C072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D2615AD"/>
    <w:multiLevelType w:val="hybridMultilevel"/>
    <w:tmpl w:val="213C5FF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0EB02634"/>
    <w:multiLevelType w:val="hybridMultilevel"/>
    <w:tmpl w:val="8460EA48"/>
    <w:lvl w:ilvl="0" w:tplc="72EC3CF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366BD0"/>
    <w:multiLevelType w:val="multilevel"/>
    <w:tmpl w:val="15F6EE94"/>
    <w:lvl w:ilvl="0">
      <w:start w:val="1"/>
      <w:numFmt w:val="decimal"/>
      <w:lvlText w:val="%1."/>
      <w:lvlJc w:val="left"/>
      <w:pPr>
        <w:ind w:left="20" w:hanging="360"/>
      </w:pPr>
      <w:rPr>
        <w:rFonts w:hint="default"/>
        <w:b w:val="0"/>
        <w:i w:val="0"/>
        <w:color w:val="00000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9"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C706E4B"/>
    <w:multiLevelType w:val="hybridMultilevel"/>
    <w:tmpl w:val="5A62C84C"/>
    <w:lvl w:ilvl="0" w:tplc="8BEC6C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565C15"/>
    <w:multiLevelType w:val="hybridMultilevel"/>
    <w:tmpl w:val="B69E5CF2"/>
    <w:lvl w:ilvl="0" w:tplc="806E79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71028C"/>
    <w:multiLevelType w:val="hybridMultilevel"/>
    <w:tmpl w:val="15F6EE94"/>
    <w:lvl w:ilvl="0" w:tplc="0DE6A996">
      <w:start w:val="1"/>
      <w:numFmt w:val="decimal"/>
      <w:lvlText w:val="%1."/>
      <w:lvlJc w:val="left"/>
      <w:pPr>
        <w:ind w:left="20" w:hanging="360"/>
      </w:pPr>
      <w:rPr>
        <w:rFonts w:hint="default"/>
        <w:b w:val="0"/>
        <w:i w:val="0"/>
        <w:color w:val="000000"/>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3"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3C439B"/>
    <w:multiLevelType w:val="hybridMultilevel"/>
    <w:tmpl w:val="15F6EE94"/>
    <w:lvl w:ilvl="0" w:tplc="0DE6A996">
      <w:start w:val="1"/>
      <w:numFmt w:val="decimal"/>
      <w:lvlText w:val="%1."/>
      <w:lvlJc w:val="left"/>
      <w:pPr>
        <w:ind w:left="20" w:hanging="360"/>
      </w:pPr>
      <w:rPr>
        <w:rFonts w:hint="default"/>
        <w:b w:val="0"/>
        <w:i w:val="0"/>
        <w:color w:val="000000"/>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5" w15:restartNumberingAfterBreak="0">
    <w:nsid w:val="61425E9D"/>
    <w:multiLevelType w:val="hybridMultilevel"/>
    <w:tmpl w:val="C9684C9A"/>
    <w:lvl w:ilvl="0" w:tplc="1616CDF4">
      <w:start w:val="1"/>
      <w:numFmt w:val="bullet"/>
      <w:pStyle w:val="Table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3F631DE"/>
    <w:multiLevelType w:val="hybridMultilevel"/>
    <w:tmpl w:val="213C5FF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AF92B24"/>
    <w:multiLevelType w:val="hybridMultilevel"/>
    <w:tmpl w:val="8CF8994C"/>
    <w:lvl w:ilvl="0" w:tplc="4809000F">
      <w:start w:val="1"/>
      <w:numFmt w:val="decimal"/>
      <w:lvlText w:val="%1."/>
      <w:lvlJc w:val="left"/>
      <w:pPr>
        <w:ind w:left="1400" w:hanging="360"/>
      </w:pPr>
    </w:lvl>
    <w:lvl w:ilvl="1" w:tplc="48090019" w:tentative="1">
      <w:start w:val="1"/>
      <w:numFmt w:val="lowerLetter"/>
      <w:lvlText w:val="%2."/>
      <w:lvlJc w:val="left"/>
      <w:pPr>
        <w:ind w:left="2120" w:hanging="360"/>
      </w:pPr>
    </w:lvl>
    <w:lvl w:ilvl="2" w:tplc="4809001B" w:tentative="1">
      <w:start w:val="1"/>
      <w:numFmt w:val="lowerRoman"/>
      <w:lvlText w:val="%3."/>
      <w:lvlJc w:val="right"/>
      <w:pPr>
        <w:ind w:left="2840" w:hanging="180"/>
      </w:pPr>
    </w:lvl>
    <w:lvl w:ilvl="3" w:tplc="4809000F" w:tentative="1">
      <w:start w:val="1"/>
      <w:numFmt w:val="decimal"/>
      <w:lvlText w:val="%4."/>
      <w:lvlJc w:val="left"/>
      <w:pPr>
        <w:ind w:left="3560" w:hanging="360"/>
      </w:pPr>
    </w:lvl>
    <w:lvl w:ilvl="4" w:tplc="48090019" w:tentative="1">
      <w:start w:val="1"/>
      <w:numFmt w:val="lowerLetter"/>
      <w:lvlText w:val="%5."/>
      <w:lvlJc w:val="left"/>
      <w:pPr>
        <w:ind w:left="4280" w:hanging="360"/>
      </w:pPr>
    </w:lvl>
    <w:lvl w:ilvl="5" w:tplc="4809001B" w:tentative="1">
      <w:start w:val="1"/>
      <w:numFmt w:val="lowerRoman"/>
      <w:lvlText w:val="%6."/>
      <w:lvlJc w:val="right"/>
      <w:pPr>
        <w:ind w:left="5000" w:hanging="180"/>
      </w:pPr>
    </w:lvl>
    <w:lvl w:ilvl="6" w:tplc="4809000F" w:tentative="1">
      <w:start w:val="1"/>
      <w:numFmt w:val="decimal"/>
      <w:lvlText w:val="%7."/>
      <w:lvlJc w:val="left"/>
      <w:pPr>
        <w:ind w:left="5720" w:hanging="360"/>
      </w:pPr>
    </w:lvl>
    <w:lvl w:ilvl="7" w:tplc="48090019" w:tentative="1">
      <w:start w:val="1"/>
      <w:numFmt w:val="lowerLetter"/>
      <w:lvlText w:val="%8."/>
      <w:lvlJc w:val="left"/>
      <w:pPr>
        <w:ind w:left="6440" w:hanging="360"/>
      </w:pPr>
    </w:lvl>
    <w:lvl w:ilvl="8" w:tplc="4809001B" w:tentative="1">
      <w:start w:val="1"/>
      <w:numFmt w:val="lowerRoman"/>
      <w:lvlText w:val="%9."/>
      <w:lvlJc w:val="right"/>
      <w:pPr>
        <w:ind w:left="7160" w:hanging="180"/>
      </w:pPr>
    </w:lvl>
  </w:abstractNum>
  <w:abstractNum w:abstractNumId="19"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 w:numId="5">
    <w:abstractNumId w:val="10"/>
  </w:num>
  <w:num w:numId="6">
    <w:abstractNumId w:val="14"/>
  </w:num>
  <w:num w:numId="7">
    <w:abstractNumId w:val="14"/>
    <w:lvlOverride w:ilvl="0">
      <w:startOverride w:val="1"/>
    </w:lvlOverride>
  </w:num>
  <w:num w:numId="8">
    <w:abstractNumId w:val="12"/>
  </w:num>
  <w:num w:numId="9">
    <w:abstractNumId w:val="13"/>
  </w:num>
  <w:num w:numId="10">
    <w:abstractNumId w:val="7"/>
  </w:num>
  <w:num w:numId="11">
    <w:abstractNumId w:val="8"/>
  </w:num>
  <w:num w:numId="12">
    <w:abstractNumId w:val="16"/>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9"/>
  </w:num>
  <w:num w:numId="17">
    <w:abstractNumId w:val="11"/>
  </w:num>
  <w:num w:numId="18">
    <w:abstractNumId w:val="6"/>
  </w:num>
  <w:num w:numId="19">
    <w:abstractNumId w:val="15"/>
  </w:num>
  <w:num w:numId="20">
    <w:abstractNumId w:val="18"/>
  </w:num>
  <w:num w:numId="21">
    <w:abstractNumId w:val="1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D86"/>
    <w:rsid w:val="000005FE"/>
    <w:rsid w:val="00001896"/>
    <w:rsid w:val="000131A3"/>
    <w:rsid w:val="00014B89"/>
    <w:rsid w:val="00021A39"/>
    <w:rsid w:val="00025E7D"/>
    <w:rsid w:val="00037C17"/>
    <w:rsid w:val="000429AC"/>
    <w:rsid w:val="00042B6A"/>
    <w:rsid w:val="00042B99"/>
    <w:rsid w:val="000538C4"/>
    <w:rsid w:val="00060A4D"/>
    <w:rsid w:val="000637A6"/>
    <w:rsid w:val="00066BBA"/>
    <w:rsid w:val="00071509"/>
    <w:rsid w:val="00083DD5"/>
    <w:rsid w:val="000C20BD"/>
    <w:rsid w:val="000C5EA5"/>
    <w:rsid w:val="000D2DE0"/>
    <w:rsid w:val="000F0E68"/>
    <w:rsid w:val="000F5C22"/>
    <w:rsid w:val="0010462B"/>
    <w:rsid w:val="00123AD3"/>
    <w:rsid w:val="00130191"/>
    <w:rsid w:val="0013310C"/>
    <w:rsid w:val="001708B9"/>
    <w:rsid w:val="0017280D"/>
    <w:rsid w:val="001757CE"/>
    <w:rsid w:val="00180BDA"/>
    <w:rsid w:val="0018108F"/>
    <w:rsid w:val="00186FC8"/>
    <w:rsid w:val="001975EF"/>
    <w:rsid w:val="0019765A"/>
    <w:rsid w:val="001A45CF"/>
    <w:rsid w:val="001B5C19"/>
    <w:rsid w:val="001C6BAF"/>
    <w:rsid w:val="001D03A7"/>
    <w:rsid w:val="001E5C4A"/>
    <w:rsid w:val="001E639F"/>
    <w:rsid w:val="001E73BE"/>
    <w:rsid w:val="001E7D3E"/>
    <w:rsid w:val="001F61B8"/>
    <w:rsid w:val="00216CF6"/>
    <w:rsid w:val="00220CCF"/>
    <w:rsid w:val="00231B44"/>
    <w:rsid w:val="002340B6"/>
    <w:rsid w:val="00234BA2"/>
    <w:rsid w:val="0024795D"/>
    <w:rsid w:val="00253D2A"/>
    <w:rsid w:val="00254ABD"/>
    <w:rsid w:val="00255D53"/>
    <w:rsid w:val="00255F61"/>
    <w:rsid w:val="0027243B"/>
    <w:rsid w:val="0029274A"/>
    <w:rsid w:val="00295D86"/>
    <w:rsid w:val="00297214"/>
    <w:rsid w:val="002B533B"/>
    <w:rsid w:val="002B6F8D"/>
    <w:rsid w:val="002C5FEA"/>
    <w:rsid w:val="002C690A"/>
    <w:rsid w:val="002D41F7"/>
    <w:rsid w:val="002E1C00"/>
    <w:rsid w:val="002E7099"/>
    <w:rsid w:val="002F2771"/>
    <w:rsid w:val="002F4FD3"/>
    <w:rsid w:val="00306D92"/>
    <w:rsid w:val="003121C1"/>
    <w:rsid w:val="0031748E"/>
    <w:rsid w:val="0032373B"/>
    <w:rsid w:val="003337FF"/>
    <w:rsid w:val="00333E25"/>
    <w:rsid w:val="00337680"/>
    <w:rsid w:val="003541F3"/>
    <w:rsid w:val="00357E4F"/>
    <w:rsid w:val="00375EB8"/>
    <w:rsid w:val="00377AE4"/>
    <w:rsid w:val="003816AF"/>
    <w:rsid w:val="003863C7"/>
    <w:rsid w:val="0039181B"/>
    <w:rsid w:val="003B74BB"/>
    <w:rsid w:val="003C12AF"/>
    <w:rsid w:val="003C4DE4"/>
    <w:rsid w:val="003E138D"/>
    <w:rsid w:val="003E1820"/>
    <w:rsid w:val="003E42D1"/>
    <w:rsid w:val="00404297"/>
    <w:rsid w:val="004052BC"/>
    <w:rsid w:val="00412981"/>
    <w:rsid w:val="00412EA0"/>
    <w:rsid w:val="0044558B"/>
    <w:rsid w:val="004509E3"/>
    <w:rsid w:val="00451AD9"/>
    <w:rsid w:val="00466C64"/>
    <w:rsid w:val="0047329D"/>
    <w:rsid w:val="00473614"/>
    <w:rsid w:val="004860A3"/>
    <w:rsid w:val="004935C2"/>
    <w:rsid w:val="004A0DCC"/>
    <w:rsid w:val="004C338F"/>
    <w:rsid w:val="004D49FC"/>
    <w:rsid w:val="004E4F57"/>
    <w:rsid w:val="004F47B4"/>
    <w:rsid w:val="004F4A4B"/>
    <w:rsid w:val="004F61F1"/>
    <w:rsid w:val="00501EFF"/>
    <w:rsid w:val="005145E9"/>
    <w:rsid w:val="00526CDD"/>
    <w:rsid w:val="005270F9"/>
    <w:rsid w:val="00533349"/>
    <w:rsid w:val="00543BA8"/>
    <w:rsid w:val="00563C6F"/>
    <w:rsid w:val="00566858"/>
    <w:rsid w:val="00573556"/>
    <w:rsid w:val="00573D2F"/>
    <w:rsid w:val="00581ADB"/>
    <w:rsid w:val="005843DE"/>
    <w:rsid w:val="0059682F"/>
    <w:rsid w:val="005B6B53"/>
    <w:rsid w:val="005D5512"/>
    <w:rsid w:val="005E6384"/>
    <w:rsid w:val="005F525A"/>
    <w:rsid w:val="005F54F5"/>
    <w:rsid w:val="005F74C0"/>
    <w:rsid w:val="00605199"/>
    <w:rsid w:val="00605748"/>
    <w:rsid w:val="00624C5E"/>
    <w:rsid w:val="00640451"/>
    <w:rsid w:val="00651ECF"/>
    <w:rsid w:val="00662D9F"/>
    <w:rsid w:val="00671EC0"/>
    <w:rsid w:val="00676F48"/>
    <w:rsid w:val="0067770B"/>
    <w:rsid w:val="00686056"/>
    <w:rsid w:val="006A473D"/>
    <w:rsid w:val="006A57E5"/>
    <w:rsid w:val="006B16E0"/>
    <w:rsid w:val="006B4816"/>
    <w:rsid w:val="006C5AD3"/>
    <w:rsid w:val="006C617F"/>
    <w:rsid w:val="006D6A17"/>
    <w:rsid w:val="00700A0A"/>
    <w:rsid w:val="007079D8"/>
    <w:rsid w:val="007172D9"/>
    <w:rsid w:val="00720888"/>
    <w:rsid w:val="0072746D"/>
    <w:rsid w:val="00734C1B"/>
    <w:rsid w:val="00745E29"/>
    <w:rsid w:val="0074606B"/>
    <w:rsid w:val="007516F0"/>
    <w:rsid w:val="00753A99"/>
    <w:rsid w:val="00757C99"/>
    <w:rsid w:val="007623DC"/>
    <w:rsid w:val="0076614E"/>
    <w:rsid w:val="00770C6F"/>
    <w:rsid w:val="0078779B"/>
    <w:rsid w:val="007924D8"/>
    <w:rsid w:val="0079305A"/>
    <w:rsid w:val="00795877"/>
    <w:rsid w:val="007A3133"/>
    <w:rsid w:val="007B2FB1"/>
    <w:rsid w:val="007C008A"/>
    <w:rsid w:val="007C5F58"/>
    <w:rsid w:val="007C7944"/>
    <w:rsid w:val="007E03C0"/>
    <w:rsid w:val="007E2836"/>
    <w:rsid w:val="007E2F12"/>
    <w:rsid w:val="007E568A"/>
    <w:rsid w:val="007F4828"/>
    <w:rsid w:val="00806B16"/>
    <w:rsid w:val="00813DBC"/>
    <w:rsid w:val="00813F7A"/>
    <w:rsid w:val="00822FC7"/>
    <w:rsid w:val="0082520E"/>
    <w:rsid w:val="008419EF"/>
    <w:rsid w:val="00850CA9"/>
    <w:rsid w:val="00856A0E"/>
    <w:rsid w:val="0086391A"/>
    <w:rsid w:val="00872FD2"/>
    <w:rsid w:val="00873D35"/>
    <w:rsid w:val="00876869"/>
    <w:rsid w:val="00890BD8"/>
    <w:rsid w:val="00891155"/>
    <w:rsid w:val="0089461C"/>
    <w:rsid w:val="00894F9A"/>
    <w:rsid w:val="008B2DB0"/>
    <w:rsid w:val="008C0EAA"/>
    <w:rsid w:val="008C5A91"/>
    <w:rsid w:val="008D59F6"/>
    <w:rsid w:val="008E1C7D"/>
    <w:rsid w:val="008E7898"/>
    <w:rsid w:val="008E7B8E"/>
    <w:rsid w:val="008E7ED3"/>
    <w:rsid w:val="008F0B55"/>
    <w:rsid w:val="00905422"/>
    <w:rsid w:val="00906972"/>
    <w:rsid w:val="00930258"/>
    <w:rsid w:val="00930A39"/>
    <w:rsid w:val="00933480"/>
    <w:rsid w:val="009350F0"/>
    <w:rsid w:val="009635F4"/>
    <w:rsid w:val="00977BEA"/>
    <w:rsid w:val="00991538"/>
    <w:rsid w:val="0099372E"/>
    <w:rsid w:val="00995104"/>
    <w:rsid w:val="0099751C"/>
    <w:rsid w:val="009A0464"/>
    <w:rsid w:val="009A44A5"/>
    <w:rsid w:val="009B2D95"/>
    <w:rsid w:val="009B5791"/>
    <w:rsid w:val="009C403B"/>
    <w:rsid w:val="009C7A86"/>
    <w:rsid w:val="009D3564"/>
    <w:rsid w:val="009E006D"/>
    <w:rsid w:val="009E0A65"/>
    <w:rsid w:val="009E5122"/>
    <w:rsid w:val="00A14D7D"/>
    <w:rsid w:val="00A17957"/>
    <w:rsid w:val="00A32258"/>
    <w:rsid w:val="00A33333"/>
    <w:rsid w:val="00A43B3E"/>
    <w:rsid w:val="00A659E1"/>
    <w:rsid w:val="00A80E26"/>
    <w:rsid w:val="00A85445"/>
    <w:rsid w:val="00A9095F"/>
    <w:rsid w:val="00A90B8D"/>
    <w:rsid w:val="00A91F70"/>
    <w:rsid w:val="00AA2D23"/>
    <w:rsid w:val="00AA34E3"/>
    <w:rsid w:val="00AB3DD5"/>
    <w:rsid w:val="00AC1D94"/>
    <w:rsid w:val="00AE710A"/>
    <w:rsid w:val="00B020E4"/>
    <w:rsid w:val="00B262AB"/>
    <w:rsid w:val="00B270DA"/>
    <w:rsid w:val="00B33CB7"/>
    <w:rsid w:val="00B55B00"/>
    <w:rsid w:val="00B617CD"/>
    <w:rsid w:val="00B67345"/>
    <w:rsid w:val="00B76AF5"/>
    <w:rsid w:val="00B805E0"/>
    <w:rsid w:val="00BA2042"/>
    <w:rsid w:val="00BB0182"/>
    <w:rsid w:val="00BB42D2"/>
    <w:rsid w:val="00BB6A33"/>
    <w:rsid w:val="00BB6CB3"/>
    <w:rsid w:val="00BC266F"/>
    <w:rsid w:val="00BE48D2"/>
    <w:rsid w:val="00C04DCF"/>
    <w:rsid w:val="00C06177"/>
    <w:rsid w:val="00C075EA"/>
    <w:rsid w:val="00C23990"/>
    <w:rsid w:val="00C25EC1"/>
    <w:rsid w:val="00C34C43"/>
    <w:rsid w:val="00C50A26"/>
    <w:rsid w:val="00C61AC6"/>
    <w:rsid w:val="00C702C7"/>
    <w:rsid w:val="00C773A7"/>
    <w:rsid w:val="00C8703B"/>
    <w:rsid w:val="00CA4E63"/>
    <w:rsid w:val="00CA5B05"/>
    <w:rsid w:val="00CC5E8F"/>
    <w:rsid w:val="00CD269D"/>
    <w:rsid w:val="00CF7F7F"/>
    <w:rsid w:val="00D20AFB"/>
    <w:rsid w:val="00D236E8"/>
    <w:rsid w:val="00D27B73"/>
    <w:rsid w:val="00D4280C"/>
    <w:rsid w:val="00D5297D"/>
    <w:rsid w:val="00D52A6A"/>
    <w:rsid w:val="00D61DFC"/>
    <w:rsid w:val="00D815D0"/>
    <w:rsid w:val="00D9481F"/>
    <w:rsid w:val="00DA1962"/>
    <w:rsid w:val="00DA7313"/>
    <w:rsid w:val="00DB0CB1"/>
    <w:rsid w:val="00DB5D79"/>
    <w:rsid w:val="00DC4D91"/>
    <w:rsid w:val="00DD64B2"/>
    <w:rsid w:val="00DF40A7"/>
    <w:rsid w:val="00DF4B62"/>
    <w:rsid w:val="00E0517E"/>
    <w:rsid w:val="00E26113"/>
    <w:rsid w:val="00E266A4"/>
    <w:rsid w:val="00E32484"/>
    <w:rsid w:val="00E35306"/>
    <w:rsid w:val="00E35847"/>
    <w:rsid w:val="00E40C72"/>
    <w:rsid w:val="00E455BE"/>
    <w:rsid w:val="00E478A9"/>
    <w:rsid w:val="00E51605"/>
    <w:rsid w:val="00E56F4A"/>
    <w:rsid w:val="00E87432"/>
    <w:rsid w:val="00E943B8"/>
    <w:rsid w:val="00EB209E"/>
    <w:rsid w:val="00EB2F8F"/>
    <w:rsid w:val="00EB5CD1"/>
    <w:rsid w:val="00ED2FCF"/>
    <w:rsid w:val="00EE16D4"/>
    <w:rsid w:val="00EE2C87"/>
    <w:rsid w:val="00EF4086"/>
    <w:rsid w:val="00F045B9"/>
    <w:rsid w:val="00F15F5C"/>
    <w:rsid w:val="00F3081C"/>
    <w:rsid w:val="00F41ACB"/>
    <w:rsid w:val="00F448EC"/>
    <w:rsid w:val="00F5570F"/>
    <w:rsid w:val="00F565A3"/>
    <w:rsid w:val="00F6135A"/>
    <w:rsid w:val="00F64334"/>
    <w:rsid w:val="00F7435C"/>
    <w:rsid w:val="00F81495"/>
    <w:rsid w:val="00F9119D"/>
    <w:rsid w:val="00FA7E37"/>
    <w:rsid w:val="00FB7C70"/>
    <w:rsid w:val="00FC5C06"/>
    <w:rsid w:val="00FD505C"/>
    <w:rsid w:val="00FE7E6F"/>
    <w:rsid w:val="00FF1C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A3E08"/>
  <w15:docId w15:val="{451133E4-3009-4FD1-83FC-10C26F43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Light" w:eastAsia="SimSun" w:hAnsi="Open Sans Light"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1896"/>
    <w:pPr>
      <w:spacing w:after="110" w:line="240" w:lineRule="atLeast"/>
    </w:pPr>
    <w:rPr>
      <w:sz w:val="18"/>
      <w:szCs w:val="24"/>
      <w:lang w:val="en-GB"/>
    </w:rPr>
  </w:style>
  <w:style w:type="paragraph" w:styleId="Heading1">
    <w:name w:val="heading 1"/>
    <w:basedOn w:val="Normal"/>
    <w:next w:val="Normal"/>
    <w:link w:val="Heading1Char"/>
    <w:uiPriority w:val="9"/>
    <w:qFormat/>
    <w:rsid w:val="0047329D"/>
    <w:pPr>
      <w:keepNext/>
      <w:keepLines/>
      <w:spacing w:after="199" w:line="400" w:lineRule="atLeast"/>
      <w:outlineLvl w:val="0"/>
    </w:pPr>
    <w:rPr>
      <w:rFonts w:eastAsia="MingLiU"/>
      <w:bCs/>
      <w:color w:val="0098DE"/>
      <w:sz w:val="32"/>
      <w:szCs w:val="28"/>
    </w:rPr>
  </w:style>
  <w:style w:type="paragraph" w:styleId="Heading2">
    <w:name w:val="heading 2"/>
    <w:basedOn w:val="Normal"/>
    <w:next w:val="Normal"/>
    <w:link w:val="Heading2Char"/>
    <w:uiPriority w:val="9"/>
    <w:qFormat/>
    <w:rsid w:val="007924D8"/>
    <w:pPr>
      <w:keepNext/>
      <w:keepLines/>
      <w:spacing w:after="108"/>
      <w:outlineLvl w:val="1"/>
    </w:pPr>
    <w:rPr>
      <w:rFonts w:ascii="Open Sans SemiBold" w:eastAsia="MingLiU" w:hAnsi="Open Sans SemiBold"/>
      <w:bCs/>
      <w:color w:val="0098DE"/>
      <w:sz w:val="24"/>
      <w:szCs w:val="26"/>
    </w:rPr>
  </w:style>
  <w:style w:type="paragraph" w:styleId="Heading3">
    <w:name w:val="heading 3"/>
    <w:basedOn w:val="Normal"/>
    <w:next w:val="Normal"/>
    <w:link w:val="Heading3Char"/>
    <w:uiPriority w:val="9"/>
    <w:qFormat/>
    <w:rsid w:val="00700A0A"/>
    <w:pPr>
      <w:keepNext/>
      <w:keepLines/>
      <w:spacing w:after="108"/>
      <w:outlineLvl w:val="2"/>
    </w:pPr>
    <w:rPr>
      <w:rFonts w:eastAsia="MingLiU"/>
      <w:bCs/>
      <w:color w:val="0098DE"/>
    </w:rPr>
  </w:style>
  <w:style w:type="paragraph" w:styleId="Heading4">
    <w:name w:val="heading 4"/>
    <w:basedOn w:val="Normal"/>
    <w:next w:val="Normal"/>
    <w:link w:val="Heading4Char"/>
    <w:uiPriority w:val="9"/>
    <w:semiHidden/>
    <w:qFormat/>
    <w:rsid w:val="00255D53"/>
    <w:pPr>
      <w:keepNext/>
      <w:keepLines/>
      <w:tabs>
        <w:tab w:val="left" w:pos="340"/>
      </w:tabs>
      <w:outlineLvl w:val="3"/>
    </w:pPr>
    <w:rPr>
      <w:rFonts w:ascii="Aleo" w:eastAsia="MingLiU" w:hAnsi="Aleo"/>
      <w:b/>
      <w:bCs/>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7329D"/>
    <w:rPr>
      <w:rFonts w:eastAsia="MingLiU" w:cs="Times New Roman"/>
      <w:bCs/>
      <w:color w:val="0098DE"/>
      <w:sz w:val="32"/>
      <w:szCs w:val="28"/>
    </w:rPr>
  </w:style>
  <w:style w:type="character" w:customStyle="1" w:styleId="Heading2Char">
    <w:name w:val="Heading 2 Char"/>
    <w:link w:val="Heading2"/>
    <w:uiPriority w:val="9"/>
    <w:rsid w:val="007924D8"/>
    <w:rPr>
      <w:rFonts w:ascii="Open Sans SemiBold" w:eastAsia="MingLiU" w:hAnsi="Open Sans SemiBold" w:cs="Times New Roman"/>
      <w:bCs/>
      <w:color w:val="0098DE"/>
      <w:szCs w:val="26"/>
    </w:rPr>
  </w:style>
  <w:style w:type="table" w:styleId="TableGrid">
    <w:name w:val="Table Grid"/>
    <w:basedOn w:val="TableNormal"/>
    <w:uiPriority w:val="59"/>
    <w:rsid w:val="00025E7D"/>
    <w:tblPr/>
  </w:style>
  <w:style w:type="paragraph" w:styleId="Header">
    <w:name w:val="header"/>
    <w:link w:val="HeaderChar"/>
    <w:uiPriority w:val="99"/>
    <w:rsid w:val="00757C99"/>
    <w:pPr>
      <w:tabs>
        <w:tab w:val="center" w:pos="4513"/>
        <w:tab w:val="right" w:pos="9026"/>
      </w:tabs>
      <w:spacing w:line="180" w:lineRule="atLeast"/>
    </w:pPr>
    <w:rPr>
      <w:sz w:val="14"/>
      <w:szCs w:val="24"/>
      <w:lang w:val="en-GB"/>
    </w:rPr>
  </w:style>
  <w:style w:type="character" w:customStyle="1" w:styleId="HeaderChar">
    <w:name w:val="Header Char"/>
    <w:link w:val="Header"/>
    <w:uiPriority w:val="99"/>
    <w:rsid w:val="00757C99"/>
    <w:rPr>
      <w:sz w:val="14"/>
    </w:rPr>
  </w:style>
  <w:style w:type="paragraph" w:styleId="Footer">
    <w:name w:val="footer"/>
    <w:link w:val="FooterChar"/>
    <w:uiPriority w:val="99"/>
    <w:rsid w:val="00566858"/>
    <w:pPr>
      <w:tabs>
        <w:tab w:val="left" w:pos="284"/>
        <w:tab w:val="right" w:pos="7371"/>
      </w:tabs>
      <w:spacing w:line="200" w:lineRule="atLeast"/>
    </w:pPr>
    <w:rPr>
      <w:color w:val="061D41"/>
      <w:sz w:val="16"/>
      <w:szCs w:val="24"/>
      <w:lang w:val="en-GB"/>
    </w:rPr>
  </w:style>
  <w:style w:type="character" w:customStyle="1" w:styleId="FooterChar">
    <w:name w:val="Footer Char"/>
    <w:link w:val="Footer"/>
    <w:uiPriority w:val="99"/>
    <w:rsid w:val="00566858"/>
    <w:rPr>
      <w:color w:val="061D41"/>
      <w:sz w:val="16"/>
    </w:rPr>
  </w:style>
  <w:style w:type="paragraph" w:styleId="BalloonText">
    <w:name w:val="Balloon Text"/>
    <w:basedOn w:val="Normal"/>
    <w:link w:val="BalloonTextChar"/>
    <w:uiPriority w:val="99"/>
    <w:semiHidden/>
    <w:rsid w:val="00C702C7"/>
    <w:rPr>
      <w:rFonts w:ascii="Tahoma" w:hAnsi="Tahoma" w:cs="Tahoma"/>
      <w:sz w:val="16"/>
      <w:szCs w:val="16"/>
    </w:rPr>
  </w:style>
  <w:style w:type="character" w:customStyle="1" w:styleId="BalloonTextChar">
    <w:name w:val="Balloon Text Char"/>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uiPriority w:val="99"/>
    <w:semiHidden/>
    <w:rsid w:val="001975EF"/>
    <w:rPr>
      <w:color w:val="808080"/>
    </w:rPr>
  </w:style>
  <w:style w:type="paragraph" w:styleId="ListBullet">
    <w:name w:val="List Bullet"/>
    <w:basedOn w:val="Normal"/>
    <w:uiPriority w:val="99"/>
    <w:qFormat/>
    <w:rsid w:val="0074606B"/>
    <w:pPr>
      <w:numPr>
        <w:numId w:val="1"/>
      </w:numPr>
      <w:tabs>
        <w:tab w:val="clear" w:pos="360"/>
      </w:tabs>
      <w:ind w:left="340" w:hanging="340"/>
    </w:pPr>
  </w:style>
  <w:style w:type="paragraph" w:styleId="ListBullet2">
    <w:name w:val="List Bullet 2"/>
    <w:basedOn w:val="Normal"/>
    <w:uiPriority w:val="99"/>
    <w:qFormat/>
    <w:rsid w:val="0074606B"/>
    <w:pPr>
      <w:numPr>
        <w:numId w:val="2"/>
      </w:numPr>
      <w:ind w:left="680" w:hanging="340"/>
    </w:pPr>
  </w:style>
  <w:style w:type="paragraph" w:styleId="ListNumber">
    <w:name w:val="List Number"/>
    <w:basedOn w:val="Normal"/>
    <w:uiPriority w:val="99"/>
    <w:qFormat/>
    <w:rsid w:val="00001896"/>
    <w:pPr>
      <w:numPr>
        <w:numId w:val="3"/>
      </w:numPr>
      <w:ind w:left="340" w:hanging="340"/>
    </w:pPr>
  </w:style>
  <w:style w:type="paragraph" w:styleId="ListNumber2">
    <w:name w:val="List Number 2"/>
    <w:basedOn w:val="Normal"/>
    <w:uiPriority w:val="99"/>
    <w:qFormat/>
    <w:rsid w:val="0074606B"/>
    <w:pPr>
      <w:numPr>
        <w:numId w:val="4"/>
      </w:numPr>
      <w:ind w:left="680" w:hanging="340"/>
    </w:pPr>
  </w:style>
  <w:style w:type="character" w:customStyle="1" w:styleId="Heading3Char">
    <w:name w:val="Heading 3 Char"/>
    <w:link w:val="Heading3"/>
    <w:uiPriority w:val="9"/>
    <w:rsid w:val="00700A0A"/>
    <w:rPr>
      <w:rFonts w:ascii="Open Sans Light" w:eastAsia="MingLiU" w:hAnsi="Open Sans Light" w:cs="Times New Roman"/>
      <w:bCs/>
      <w:color w:val="0098DE"/>
      <w:sz w:val="18"/>
    </w:rPr>
  </w:style>
  <w:style w:type="character" w:customStyle="1" w:styleId="Heading4Char">
    <w:name w:val="Heading 4 Char"/>
    <w:link w:val="Heading4"/>
    <w:uiPriority w:val="9"/>
    <w:semiHidden/>
    <w:rsid w:val="00C8703B"/>
    <w:rPr>
      <w:rFonts w:ascii="Aleo" w:eastAsia="MingLiU" w:hAnsi="Aleo" w:cs="Times New Roman"/>
      <w:b/>
      <w:bCs/>
      <w:iCs/>
      <w:color w:val="000000"/>
    </w:rPr>
  </w:style>
  <w:style w:type="paragraph" w:styleId="FootnoteText">
    <w:name w:val="footnote text"/>
    <w:basedOn w:val="Normal"/>
    <w:link w:val="FootnoteTextChar"/>
    <w:uiPriority w:val="99"/>
    <w:semiHidden/>
    <w:rsid w:val="00F3081C"/>
    <w:rPr>
      <w:sz w:val="16"/>
      <w:szCs w:val="20"/>
    </w:rPr>
  </w:style>
  <w:style w:type="character" w:customStyle="1" w:styleId="FootnoteTextChar">
    <w:name w:val="Footnote Text Char"/>
    <w:link w:val="FootnoteText"/>
    <w:uiPriority w:val="99"/>
    <w:semiHidden/>
    <w:rsid w:val="00C8703B"/>
    <w:rPr>
      <w:sz w:val="16"/>
      <w:szCs w:val="20"/>
    </w:rPr>
  </w:style>
  <w:style w:type="paragraph" w:customStyle="1" w:styleId="Documenttitle">
    <w:name w:val="Document title"/>
    <w:next w:val="Normal"/>
    <w:qFormat/>
    <w:rsid w:val="004F61F1"/>
    <w:pPr>
      <w:spacing w:after="510"/>
    </w:pPr>
    <w:rPr>
      <w:rFonts w:ascii="Aleo" w:eastAsia="MingLiU" w:hAnsi="Aleo"/>
      <w:bCs/>
      <w:color w:val="0098DE"/>
      <w:sz w:val="60"/>
      <w:szCs w:val="28"/>
      <w:lang w:val="en-GB"/>
    </w:rPr>
  </w:style>
  <w:style w:type="paragraph" w:customStyle="1" w:styleId="Subheading">
    <w:name w:val="Subheading"/>
    <w:basedOn w:val="Normal"/>
    <w:next w:val="Normal"/>
    <w:semiHidden/>
    <w:qFormat/>
    <w:rsid w:val="00D236E8"/>
    <w:rPr>
      <w:rFonts w:ascii="Aleo" w:eastAsia="MingLiU" w:hAnsi="Aleo"/>
      <w:b/>
      <w:bCs/>
      <w:iCs/>
      <w:color w:val="000000"/>
    </w:rPr>
  </w:style>
  <w:style w:type="character" w:styleId="FootnoteReference">
    <w:name w:val="footnote reference"/>
    <w:uiPriority w:val="99"/>
    <w:semiHidden/>
    <w:rsid w:val="00412EA0"/>
    <w:rPr>
      <w:vertAlign w:val="superscript"/>
    </w:rPr>
  </w:style>
  <w:style w:type="paragraph" w:customStyle="1" w:styleId="TableBullet">
    <w:name w:val="Table Bullet"/>
    <w:basedOn w:val="Normal"/>
    <w:qFormat/>
    <w:rsid w:val="0024795D"/>
    <w:pPr>
      <w:numPr>
        <w:numId w:val="19"/>
      </w:numPr>
      <w:spacing w:after="0"/>
      <w:ind w:left="170" w:hanging="170"/>
    </w:pPr>
  </w:style>
  <w:style w:type="paragraph" w:customStyle="1" w:styleId="TableHeading">
    <w:name w:val="Table Heading"/>
    <w:basedOn w:val="Heading2"/>
    <w:qFormat/>
    <w:rsid w:val="004F61F1"/>
    <w:pPr>
      <w:spacing w:after="0"/>
    </w:pPr>
  </w:style>
  <w:style w:type="paragraph" w:customStyle="1" w:styleId="TableText">
    <w:name w:val="Table Text"/>
    <w:basedOn w:val="Normal"/>
    <w:qFormat/>
    <w:rsid w:val="0024795D"/>
    <w:pPr>
      <w:spacing w:after="0"/>
    </w:pPr>
  </w:style>
  <w:style w:type="character" w:styleId="Hyperlink">
    <w:name w:val="Hyperlink"/>
    <w:basedOn w:val="DefaultParagraphFont"/>
    <w:uiPriority w:val="99"/>
    <w:unhideWhenUsed/>
    <w:rsid w:val="00605748"/>
    <w:rPr>
      <w:color w:val="0563C1" w:themeColor="hyperlink"/>
      <w:u w:val="single"/>
    </w:rPr>
  </w:style>
  <w:style w:type="character" w:customStyle="1" w:styleId="UnresolvedMention1">
    <w:name w:val="Unresolved Mention1"/>
    <w:basedOn w:val="DefaultParagraphFont"/>
    <w:uiPriority w:val="99"/>
    <w:semiHidden/>
    <w:unhideWhenUsed/>
    <w:rsid w:val="00605748"/>
    <w:rPr>
      <w:color w:val="605E5C"/>
      <w:shd w:val="clear" w:color="auto" w:fill="E1DFDD"/>
    </w:rPr>
  </w:style>
  <w:style w:type="paragraph" w:styleId="ListParagraph">
    <w:name w:val="List Paragraph"/>
    <w:basedOn w:val="Normal"/>
    <w:uiPriority w:val="34"/>
    <w:semiHidden/>
    <w:qFormat/>
    <w:rsid w:val="00FB7C70"/>
    <w:pPr>
      <w:ind w:left="720"/>
      <w:contextualSpacing/>
    </w:pPr>
  </w:style>
  <w:style w:type="character" w:styleId="CommentReference">
    <w:name w:val="annotation reference"/>
    <w:basedOn w:val="DefaultParagraphFont"/>
    <w:uiPriority w:val="99"/>
    <w:semiHidden/>
    <w:rsid w:val="00466C64"/>
    <w:rPr>
      <w:sz w:val="16"/>
      <w:szCs w:val="16"/>
    </w:rPr>
  </w:style>
  <w:style w:type="paragraph" w:styleId="CommentText">
    <w:name w:val="annotation text"/>
    <w:basedOn w:val="Normal"/>
    <w:link w:val="CommentTextChar"/>
    <w:uiPriority w:val="99"/>
    <w:semiHidden/>
    <w:rsid w:val="00466C64"/>
    <w:pPr>
      <w:spacing w:line="240" w:lineRule="auto"/>
    </w:pPr>
    <w:rPr>
      <w:sz w:val="20"/>
      <w:szCs w:val="20"/>
    </w:rPr>
  </w:style>
  <w:style w:type="character" w:customStyle="1" w:styleId="CommentTextChar">
    <w:name w:val="Comment Text Char"/>
    <w:basedOn w:val="DefaultParagraphFont"/>
    <w:link w:val="CommentText"/>
    <w:uiPriority w:val="99"/>
    <w:semiHidden/>
    <w:rsid w:val="00466C64"/>
    <w:rPr>
      <w:lang w:val="en-GB"/>
    </w:rPr>
  </w:style>
  <w:style w:type="paragraph" w:styleId="CommentSubject">
    <w:name w:val="annotation subject"/>
    <w:basedOn w:val="CommentText"/>
    <w:next w:val="CommentText"/>
    <w:link w:val="CommentSubjectChar"/>
    <w:uiPriority w:val="99"/>
    <w:semiHidden/>
    <w:rsid w:val="00466C64"/>
    <w:rPr>
      <w:b/>
      <w:bCs/>
    </w:rPr>
  </w:style>
  <w:style w:type="character" w:customStyle="1" w:styleId="CommentSubjectChar">
    <w:name w:val="Comment Subject Char"/>
    <w:basedOn w:val="CommentTextChar"/>
    <w:link w:val="CommentSubject"/>
    <w:uiPriority w:val="99"/>
    <w:semiHidden/>
    <w:rsid w:val="00466C64"/>
    <w:rPr>
      <w:b/>
      <w:bCs/>
      <w:lang w:val="en-GB"/>
    </w:rPr>
  </w:style>
  <w:style w:type="paragraph" w:styleId="NormalWeb">
    <w:name w:val="Normal (Web)"/>
    <w:basedOn w:val="Normal"/>
    <w:uiPriority w:val="99"/>
    <w:unhideWhenUsed/>
    <w:rsid w:val="000F0E68"/>
    <w:pPr>
      <w:spacing w:before="100" w:beforeAutospacing="1" w:after="100" w:afterAutospacing="1" w:line="240" w:lineRule="auto"/>
    </w:pPr>
    <w:rPr>
      <w:rFonts w:ascii="Times New Roman" w:eastAsia="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7991">
      <w:bodyDiv w:val="1"/>
      <w:marLeft w:val="0"/>
      <w:marRight w:val="0"/>
      <w:marTop w:val="0"/>
      <w:marBottom w:val="0"/>
      <w:divBdr>
        <w:top w:val="none" w:sz="0" w:space="0" w:color="auto"/>
        <w:left w:val="none" w:sz="0" w:space="0" w:color="auto"/>
        <w:bottom w:val="none" w:sz="0" w:space="0" w:color="auto"/>
        <w:right w:val="none" w:sz="0" w:space="0" w:color="auto"/>
      </w:divBdr>
      <w:divsChild>
        <w:div w:id="390080501">
          <w:marLeft w:val="0"/>
          <w:marRight w:val="0"/>
          <w:marTop w:val="0"/>
          <w:marBottom w:val="0"/>
          <w:divBdr>
            <w:top w:val="none" w:sz="0" w:space="0" w:color="auto"/>
            <w:left w:val="none" w:sz="0" w:space="0" w:color="auto"/>
            <w:bottom w:val="none" w:sz="0" w:space="0" w:color="auto"/>
            <w:right w:val="none" w:sz="0" w:space="0" w:color="auto"/>
          </w:divBdr>
        </w:div>
        <w:div w:id="12728136">
          <w:marLeft w:val="0"/>
          <w:marRight w:val="0"/>
          <w:marTop w:val="0"/>
          <w:marBottom w:val="0"/>
          <w:divBdr>
            <w:top w:val="none" w:sz="0" w:space="0" w:color="auto"/>
            <w:left w:val="none" w:sz="0" w:space="0" w:color="auto"/>
            <w:bottom w:val="none" w:sz="0" w:space="0" w:color="auto"/>
            <w:right w:val="none" w:sz="0" w:space="0" w:color="auto"/>
          </w:divBdr>
        </w:div>
        <w:div w:id="1327978712">
          <w:marLeft w:val="0"/>
          <w:marRight w:val="0"/>
          <w:marTop w:val="0"/>
          <w:marBottom w:val="0"/>
          <w:divBdr>
            <w:top w:val="none" w:sz="0" w:space="0" w:color="auto"/>
            <w:left w:val="none" w:sz="0" w:space="0" w:color="auto"/>
            <w:bottom w:val="none" w:sz="0" w:space="0" w:color="auto"/>
            <w:right w:val="none" w:sz="0" w:space="0" w:color="auto"/>
          </w:divBdr>
        </w:div>
        <w:div w:id="46995829">
          <w:marLeft w:val="0"/>
          <w:marRight w:val="0"/>
          <w:marTop w:val="0"/>
          <w:marBottom w:val="0"/>
          <w:divBdr>
            <w:top w:val="none" w:sz="0" w:space="0" w:color="auto"/>
            <w:left w:val="none" w:sz="0" w:space="0" w:color="auto"/>
            <w:bottom w:val="none" w:sz="0" w:space="0" w:color="auto"/>
            <w:right w:val="none" w:sz="0" w:space="0" w:color="auto"/>
          </w:divBdr>
        </w:div>
        <w:div w:id="802506757">
          <w:marLeft w:val="0"/>
          <w:marRight w:val="0"/>
          <w:marTop w:val="0"/>
          <w:marBottom w:val="0"/>
          <w:divBdr>
            <w:top w:val="none" w:sz="0" w:space="0" w:color="auto"/>
            <w:left w:val="none" w:sz="0" w:space="0" w:color="auto"/>
            <w:bottom w:val="none" w:sz="0" w:space="0" w:color="auto"/>
            <w:right w:val="none" w:sz="0" w:space="0" w:color="auto"/>
          </w:divBdr>
        </w:div>
      </w:divsChild>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805513588">
      <w:bodyDiv w:val="1"/>
      <w:marLeft w:val="0"/>
      <w:marRight w:val="0"/>
      <w:marTop w:val="0"/>
      <w:marBottom w:val="0"/>
      <w:divBdr>
        <w:top w:val="none" w:sz="0" w:space="0" w:color="auto"/>
        <w:left w:val="none" w:sz="0" w:space="0" w:color="auto"/>
        <w:bottom w:val="none" w:sz="0" w:space="0" w:color="auto"/>
        <w:right w:val="none" w:sz="0" w:space="0" w:color="auto"/>
      </w:divBdr>
      <w:divsChild>
        <w:div w:id="520322279">
          <w:marLeft w:val="0"/>
          <w:marRight w:val="0"/>
          <w:marTop w:val="0"/>
          <w:marBottom w:val="525"/>
          <w:divBdr>
            <w:top w:val="none" w:sz="0" w:space="0" w:color="auto"/>
            <w:left w:val="none" w:sz="0" w:space="0" w:color="auto"/>
            <w:bottom w:val="none" w:sz="0" w:space="0" w:color="auto"/>
            <w:right w:val="none" w:sz="0" w:space="0" w:color="auto"/>
          </w:divBdr>
          <w:divsChild>
            <w:div w:id="1872302249">
              <w:marLeft w:val="0"/>
              <w:marRight w:val="0"/>
              <w:marTop w:val="0"/>
              <w:marBottom w:val="0"/>
              <w:divBdr>
                <w:top w:val="none" w:sz="0" w:space="0" w:color="auto"/>
                <w:left w:val="none" w:sz="0" w:space="0" w:color="auto"/>
                <w:bottom w:val="none" w:sz="0" w:space="0" w:color="auto"/>
                <w:right w:val="none" w:sz="0" w:space="0" w:color="auto"/>
              </w:divBdr>
              <w:divsChild>
                <w:div w:id="987590900">
                  <w:marLeft w:val="0"/>
                  <w:marRight w:val="0"/>
                  <w:marTop w:val="0"/>
                  <w:marBottom w:val="0"/>
                  <w:divBdr>
                    <w:top w:val="none" w:sz="0" w:space="0" w:color="auto"/>
                    <w:left w:val="none" w:sz="0" w:space="0" w:color="auto"/>
                    <w:bottom w:val="none" w:sz="0" w:space="0" w:color="auto"/>
                    <w:right w:val="none" w:sz="0" w:space="0" w:color="auto"/>
                  </w:divBdr>
                  <w:divsChild>
                    <w:div w:id="1652519285">
                      <w:marLeft w:val="0"/>
                      <w:marRight w:val="0"/>
                      <w:marTop w:val="0"/>
                      <w:marBottom w:val="0"/>
                      <w:divBdr>
                        <w:top w:val="none" w:sz="0" w:space="0" w:color="auto"/>
                        <w:left w:val="none" w:sz="0" w:space="0" w:color="auto"/>
                        <w:bottom w:val="none" w:sz="0" w:space="0" w:color="auto"/>
                        <w:right w:val="none" w:sz="0" w:space="0" w:color="auto"/>
                      </w:divBdr>
                      <w:divsChild>
                        <w:div w:id="606810071">
                          <w:marLeft w:val="0"/>
                          <w:marRight w:val="0"/>
                          <w:marTop w:val="0"/>
                          <w:marBottom w:val="0"/>
                          <w:divBdr>
                            <w:top w:val="none" w:sz="0" w:space="0" w:color="auto"/>
                            <w:left w:val="none" w:sz="0" w:space="0" w:color="auto"/>
                            <w:bottom w:val="none" w:sz="0" w:space="0" w:color="auto"/>
                            <w:right w:val="none" w:sz="0" w:space="0" w:color="auto"/>
                          </w:divBdr>
                          <w:divsChild>
                            <w:div w:id="2034378015">
                              <w:marLeft w:val="0"/>
                              <w:marRight w:val="0"/>
                              <w:marTop w:val="0"/>
                              <w:marBottom w:val="0"/>
                              <w:divBdr>
                                <w:top w:val="none" w:sz="0" w:space="0" w:color="auto"/>
                                <w:left w:val="none" w:sz="0" w:space="0" w:color="auto"/>
                                <w:bottom w:val="none" w:sz="0" w:space="0" w:color="auto"/>
                                <w:right w:val="none" w:sz="0" w:space="0" w:color="auto"/>
                              </w:divBdr>
                              <w:divsChild>
                                <w:div w:id="193832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85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afoodsasia.com" TargetMode="External"/><Relationship Id="rId13" Type="http://schemas.openxmlformats.org/officeDocument/2006/relationships/hyperlink" Target="https://www.vitafoodsasia.com/en/visiting/visitor-attractions/dedicated-zones/probiotics-resource-centre.html" TargetMode="External"/><Relationship Id="rId18" Type="http://schemas.openxmlformats.org/officeDocument/2006/relationships/hyperlink" Target="https://www.vitafoodsasia.com" TargetMode="External"/><Relationship Id="rId26" Type="http://schemas.openxmlformats.org/officeDocument/2006/relationships/hyperlink" Target="mailto:theo@pinpointpr.sg" TargetMode="External"/><Relationship Id="rId3" Type="http://schemas.openxmlformats.org/officeDocument/2006/relationships/styles" Target="styles.xml"/><Relationship Id="rId21" Type="http://schemas.openxmlformats.org/officeDocument/2006/relationships/hyperlink" Target="http://vitafoodsasia.mystrikingly.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vitafoodsasia.com/en/visiting/visitor-attractions/dedicated-zones/omega3-resource-centre.html" TargetMode="External"/><Relationship Id="rId17" Type="http://schemas.openxmlformats.org/officeDocument/2006/relationships/hyperlink" Target="http://www.antionchina.com/en/about-us.html" TargetMode="Externa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itafoodsasia.com/en/visiting/visitor-attractions/focused-pavilions/international-pavilions/china-pavilion-exhibitors.html" TargetMode="External"/><Relationship Id="rId20" Type="http://schemas.openxmlformats.org/officeDocument/2006/relationships/hyperlink" Target="http://vitafoodsasia.mystrikingly.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tel.com/asia-pacific-food-drink-landscape" TargetMode="External"/><Relationship Id="rId24" Type="http://schemas.openxmlformats.org/officeDocument/2006/relationships/hyperlink" Target="http://informahealthandnutrition.flywheelsites.co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vitafoodsasia.com/en/visiting/visitor-attractions/specialised-theatres/life-stages-theatre.html" TargetMode="External"/><Relationship Id="rId23" Type="http://schemas.openxmlformats.org/officeDocument/2006/relationships/hyperlink" Target="http://www.vitafoodsasia.com" TargetMode="External"/><Relationship Id="rId28" Type="http://schemas.openxmlformats.org/officeDocument/2006/relationships/header" Target="header2.xml"/><Relationship Id="rId10" Type="http://schemas.openxmlformats.org/officeDocument/2006/relationships/hyperlink" Target="http://china-trade-research.hktdc.com/business-news/article/China-Consumer-Market/China-s-Health-Food-Market/ccm/en/1/1X000000/1X002L54.htm" TargetMode="External"/><Relationship Id="rId19" Type="http://schemas.openxmlformats.org/officeDocument/2006/relationships/hyperlink" Target="https://www.vitafoodsasia.co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vitafoodsasia.com" TargetMode="External"/><Relationship Id="rId14" Type="http://schemas.openxmlformats.org/officeDocument/2006/relationships/hyperlink" Target="https://www.vitafoodsasia.com/en/visiting/visitor-attractions/product-demonstrations/tasting-centre.html" TargetMode="External"/><Relationship Id="rId22" Type="http://schemas.openxmlformats.org/officeDocument/2006/relationships/hyperlink" Target="file:///C:\Users\User\Downloads\www.vitafoodsasia.com"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28CF7-88CE-4EC2-8FC8-8E6CB218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2015-03-11T02:16:00Z</cp:lastPrinted>
  <dcterms:created xsi:type="dcterms:W3CDTF">2019-09-02T01:36:00Z</dcterms:created>
  <dcterms:modified xsi:type="dcterms:W3CDTF">2019-09-03T08:01:00Z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Jason.Thompson@informa.com</vt:lpwstr>
  </property>
  <property fmtid="{D5CDD505-2E9C-101B-9397-08002B2CF9AE}" pid="5" name="MSIP_Label_181c070e-054b-4d1c-ba4c-fc70b099192e_SetDate">
    <vt:lpwstr>2019-04-08T15:40:11.3505418Z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Extended_MSFT_Method">
    <vt:lpwstr>Automatic</vt:lpwstr>
  </property>
  <property fmtid="{D5CDD505-2E9C-101B-9397-08002B2CF9AE}" pid="9" name="MSIP_Label_2bbab825-a111-45e4-86a1-18cee0005896_Enabled">
    <vt:lpwstr>True</vt:lpwstr>
  </property>
  <property fmtid="{D5CDD505-2E9C-101B-9397-08002B2CF9AE}" pid="10" name="MSIP_Label_2bbab825-a111-45e4-86a1-18cee0005896_SiteId">
    <vt:lpwstr>2567d566-604c-408a-8a60-55d0dc9d9d6b</vt:lpwstr>
  </property>
  <property fmtid="{D5CDD505-2E9C-101B-9397-08002B2CF9AE}" pid="11" name="MSIP_Label_2bbab825-a111-45e4-86a1-18cee0005896_Owner">
    <vt:lpwstr>Jason.Thompson@informa.com</vt:lpwstr>
  </property>
  <property fmtid="{D5CDD505-2E9C-101B-9397-08002B2CF9AE}" pid="12" name="MSIP_Label_2bbab825-a111-45e4-86a1-18cee0005896_SetDate">
    <vt:lpwstr>2019-04-08T15:40:11.3505418Z</vt:lpwstr>
  </property>
  <property fmtid="{D5CDD505-2E9C-101B-9397-08002B2CF9AE}" pid="13" name="MSIP_Label_2bbab825-a111-45e4-86a1-18cee0005896_Name">
    <vt:lpwstr>Un-restricted</vt:lpwstr>
  </property>
  <property fmtid="{D5CDD505-2E9C-101B-9397-08002B2CF9AE}" pid="14" name="MSIP_Label_2bbab825-a111-45e4-86a1-18cee0005896_Application">
    <vt:lpwstr>Microsoft Azure Information Protection</vt:lpwstr>
  </property>
  <property fmtid="{D5CDD505-2E9C-101B-9397-08002B2CF9AE}" pid="15" name="MSIP_Label_2bbab825-a111-45e4-86a1-18cee0005896_Parent">
    <vt:lpwstr>181c070e-054b-4d1c-ba4c-fc70b099192e</vt:lpwstr>
  </property>
  <property fmtid="{D5CDD505-2E9C-101B-9397-08002B2CF9AE}" pid="16" name="MSIP_Label_2bbab825-a111-45e4-86a1-18cee0005896_Extended_MSFT_Method">
    <vt:lpwstr>Automatic</vt:lpwstr>
  </property>
  <property fmtid="{D5CDD505-2E9C-101B-9397-08002B2CF9AE}" pid="17" name="Sensitivity">
    <vt:lpwstr>General Un-restricted</vt:lpwstr>
  </property>
</Properties>
</file>