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871341" w14:textId="77777777" w:rsidR="00725ADC" w:rsidRDefault="00725ADC" w:rsidP="00725ADC">
      <w:pPr>
        <w:rPr>
          <w:b/>
          <w:bCs/>
        </w:rPr>
      </w:pPr>
      <w:r>
        <w:rPr>
          <w:b/>
          <w:bCs/>
          <w:noProof/>
        </w:rPr>
        <w:drawing>
          <wp:inline distT="0" distB="0" distL="0" distR="0" wp14:anchorId="0B3C2C00" wp14:editId="1E70BC5E">
            <wp:extent cx="2506070" cy="495300"/>
            <wp:effectExtent l="0" t="0" r="8890" b="0"/>
            <wp:docPr id="658442530"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8442530" name="Grafik 658442530"/>
                    <pic:cNvPicPr/>
                  </pic:nvPicPr>
                  <pic:blipFill>
                    <a:blip r:embed="rId5" cstate="print">
                      <a:extLst>
                        <a:ext uri="{28A0092B-C50C-407E-A947-70E740481C1C}">
                          <a14:useLocalDpi xmlns:a14="http://schemas.microsoft.com/office/drawing/2010/main" val="0"/>
                        </a:ext>
                      </a:extLst>
                    </a:blip>
                    <a:stretch>
                      <a:fillRect/>
                    </a:stretch>
                  </pic:blipFill>
                  <pic:spPr>
                    <a:xfrm>
                      <a:off x="0" y="0"/>
                      <a:ext cx="2514236" cy="496914"/>
                    </a:xfrm>
                    <a:prstGeom prst="rect">
                      <a:avLst/>
                    </a:prstGeom>
                  </pic:spPr>
                </pic:pic>
              </a:graphicData>
            </a:graphic>
          </wp:inline>
        </w:drawing>
      </w:r>
    </w:p>
    <w:p w14:paraId="2DFA7BAE" w14:textId="77777777" w:rsidR="00725ADC" w:rsidRDefault="00725ADC" w:rsidP="00725ADC">
      <w:pPr>
        <w:rPr>
          <w:rFonts w:ascii="Arial" w:hAnsi="Arial" w:cs="Arial"/>
          <w:b/>
          <w:bCs/>
        </w:rPr>
      </w:pPr>
    </w:p>
    <w:p w14:paraId="7D679E98" w14:textId="3EE1B191" w:rsidR="00725ADC" w:rsidRPr="00BF677D" w:rsidRDefault="00502AEC" w:rsidP="00725ADC">
      <w:pPr>
        <w:jc w:val="right"/>
        <w:rPr>
          <w:rFonts w:ascii="Arial" w:hAnsi="Arial" w:cs="Arial"/>
          <w:b/>
          <w:bCs/>
        </w:rPr>
      </w:pPr>
      <w:r>
        <w:rPr>
          <w:rFonts w:ascii="Arial" w:hAnsi="Arial" w:cs="Arial"/>
          <w:b/>
          <w:bCs/>
        </w:rPr>
        <w:t>22</w:t>
      </w:r>
      <w:r w:rsidR="00725ADC">
        <w:rPr>
          <w:rFonts w:ascii="Arial" w:hAnsi="Arial" w:cs="Arial"/>
          <w:b/>
          <w:bCs/>
        </w:rPr>
        <w:t>. Juni 2026</w:t>
      </w:r>
    </w:p>
    <w:p w14:paraId="067F37A9" w14:textId="77777777" w:rsidR="00725ADC" w:rsidRPr="00502AEC" w:rsidRDefault="00725ADC" w:rsidP="000B3211">
      <w:pPr>
        <w:spacing w:line="360" w:lineRule="auto"/>
        <w:jc w:val="both"/>
        <w:rPr>
          <w:rFonts w:ascii="Arial" w:hAnsi="Arial" w:cs="Arial"/>
          <w:b/>
          <w:bCs/>
        </w:rPr>
      </w:pPr>
    </w:p>
    <w:p w14:paraId="13FE62C8" w14:textId="1E002459" w:rsidR="004E334F" w:rsidRPr="00502AEC" w:rsidRDefault="004E334F" w:rsidP="000B3211">
      <w:pPr>
        <w:spacing w:line="360" w:lineRule="auto"/>
        <w:jc w:val="both"/>
        <w:rPr>
          <w:rFonts w:ascii="Arial" w:hAnsi="Arial" w:cs="Arial"/>
          <w:b/>
          <w:bCs/>
        </w:rPr>
      </w:pPr>
      <w:r w:rsidRPr="00502AEC">
        <w:rPr>
          <w:rFonts w:ascii="Arial" w:hAnsi="Arial" w:cs="Arial"/>
          <w:b/>
          <w:bCs/>
        </w:rPr>
        <w:t xml:space="preserve">Aktion „Ältester Kühlschrank Metzingens“ läuft noch bis Ende Juli </w:t>
      </w:r>
    </w:p>
    <w:p w14:paraId="58761AA1" w14:textId="05BFC8D4" w:rsidR="000B3211" w:rsidRDefault="000B3211" w:rsidP="000B3211">
      <w:pPr>
        <w:spacing w:line="360" w:lineRule="auto"/>
        <w:jc w:val="both"/>
        <w:rPr>
          <w:rFonts w:ascii="Arial" w:hAnsi="Arial" w:cs="Arial"/>
        </w:rPr>
      </w:pPr>
      <w:r>
        <w:rPr>
          <w:rFonts w:ascii="Arial" w:hAnsi="Arial" w:cs="Arial"/>
        </w:rPr>
        <w:t xml:space="preserve">Metzingen, </w:t>
      </w:r>
      <w:r w:rsidR="00502AEC">
        <w:rPr>
          <w:rFonts w:ascii="Arial" w:hAnsi="Arial" w:cs="Arial"/>
        </w:rPr>
        <w:t>22</w:t>
      </w:r>
      <w:r>
        <w:rPr>
          <w:rFonts w:ascii="Arial" w:hAnsi="Arial" w:cs="Arial"/>
        </w:rPr>
        <w:t>.06.2026: Die Keltern</w:t>
      </w:r>
      <w:r w:rsidR="00502AEC">
        <w:rPr>
          <w:rFonts w:ascii="Arial" w:hAnsi="Arial" w:cs="Arial"/>
        </w:rPr>
        <w:t>-S</w:t>
      </w:r>
      <w:r>
        <w:rPr>
          <w:rFonts w:ascii="Arial" w:hAnsi="Arial" w:cs="Arial"/>
        </w:rPr>
        <w:t xml:space="preserve">tadt sucht seit Mai zusammen mit der </w:t>
      </w:r>
      <w:proofErr w:type="spellStart"/>
      <w:r>
        <w:rPr>
          <w:rFonts w:ascii="Arial" w:hAnsi="Arial" w:cs="Arial"/>
        </w:rPr>
        <w:t>KlimaschutzAgentur</w:t>
      </w:r>
      <w:proofErr w:type="spellEnd"/>
      <w:r>
        <w:rPr>
          <w:rFonts w:ascii="Arial" w:hAnsi="Arial" w:cs="Arial"/>
        </w:rPr>
        <w:t xml:space="preserve"> den ältesten Kühlschrank Metzingens. Die Aktion findet im Rahmen der Kampagne „Metzingen bleibt cool“ statt und läuft noch bis zum 31. Juli 2026. </w:t>
      </w:r>
    </w:p>
    <w:p w14:paraId="43456E1E" w14:textId="2EE530B1" w:rsidR="000B3211" w:rsidRDefault="000B3211" w:rsidP="000B3211">
      <w:pPr>
        <w:spacing w:line="360" w:lineRule="auto"/>
        <w:jc w:val="both"/>
        <w:rPr>
          <w:rFonts w:ascii="Arial" w:hAnsi="Arial" w:cs="Arial"/>
        </w:rPr>
      </w:pPr>
      <w:r>
        <w:rPr>
          <w:rFonts w:ascii="Arial" w:hAnsi="Arial" w:cs="Arial"/>
        </w:rPr>
        <w:t>A</w:t>
      </w:r>
      <w:r w:rsidR="004E334F" w:rsidRPr="000B3211">
        <w:rPr>
          <w:rFonts w:ascii="Arial" w:hAnsi="Arial" w:cs="Arial"/>
        </w:rPr>
        <w:t xml:space="preserve">lle </w:t>
      </w:r>
      <w:proofErr w:type="spellStart"/>
      <w:r w:rsidR="004E334F" w:rsidRPr="000B3211">
        <w:rPr>
          <w:rFonts w:ascii="Arial" w:hAnsi="Arial" w:cs="Arial"/>
        </w:rPr>
        <w:t>Metzinger</w:t>
      </w:r>
      <w:r>
        <w:rPr>
          <w:rFonts w:ascii="Arial" w:hAnsi="Arial" w:cs="Arial"/>
        </w:rPr>
        <w:t>i</w:t>
      </w:r>
      <w:r w:rsidR="004E334F" w:rsidRPr="000B3211">
        <w:rPr>
          <w:rFonts w:ascii="Arial" w:hAnsi="Arial" w:cs="Arial"/>
        </w:rPr>
        <w:t>nnen</w:t>
      </w:r>
      <w:proofErr w:type="spellEnd"/>
      <w:r>
        <w:rPr>
          <w:rFonts w:ascii="Arial" w:hAnsi="Arial" w:cs="Arial"/>
        </w:rPr>
        <w:t xml:space="preserve"> und Metzinger sind</w:t>
      </w:r>
      <w:r w:rsidR="004E334F" w:rsidRPr="000B3211">
        <w:rPr>
          <w:rFonts w:ascii="Arial" w:hAnsi="Arial" w:cs="Arial"/>
        </w:rPr>
        <w:t xml:space="preserve"> dazu aufgerufen, den eigenen Kühlschrank genauer unter die Lupe zu nehmen und mitzumachen, sollte der eigene Kühlschrank älter als 10 Jahre sein. Zu gewinnen gibt es einen Gutschein über 500€ für einen neuen Kühlschrank der höchsten Energieeffizienzklasse A+++ und eine 45-minütige Energieberatung. </w:t>
      </w:r>
      <w:r>
        <w:rPr>
          <w:rFonts w:ascii="Arial" w:hAnsi="Arial" w:cs="Arial"/>
        </w:rPr>
        <w:t xml:space="preserve">Wer mitmacht, aber nicht den ersten Platz belegt, </w:t>
      </w:r>
      <w:r w:rsidR="00E34538">
        <w:rPr>
          <w:rFonts w:ascii="Arial" w:hAnsi="Arial" w:cs="Arial"/>
        </w:rPr>
        <w:t>gewinnt</w:t>
      </w:r>
      <w:r>
        <w:rPr>
          <w:rFonts w:ascii="Arial" w:hAnsi="Arial" w:cs="Arial"/>
        </w:rPr>
        <w:t xml:space="preserve"> eine Energieberatung (zum Beispiel </w:t>
      </w:r>
      <w:r w:rsidR="00E34538">
        <w:rPr>
          <w:rFonts w:ascii="Arial" w:hAnsi="Arial" w:cs="Arial"/>
        </w:rPr>
        <w:t>in Form eines</w:t>
      </w:r>
      <w:r>
        <w:rPr>
          <w:rFonts w:ascii="Arial" w:hAnsi="Arial" w:cs="Arial"/>
        </w:rPr>
        <w:t xml:space="preserve"> Photovoltaik-Check</w:t>
      </w:r>
      <w:r w:rsidR="00E34538">
        <w:rPr>
          <w:rFonts w:ascii="Arial" w:hAnsi="Arial" w:cs="Arial"/>
        </w:rPr>
        <w:t>s</w:t>
      </w:r>
      <w:r>
        <w:rPr>
          <w:rFonts w:ascii="Arial" w:hAnsi="Arial" w:cs="Arial"/>
        </w:rPr>
        <w:t>)</w:t>
      </w:r>
      <w:r w:rsidR="00E34538">
        <w:rPr>
          <w:rFonts w:ascii="Arial" w:hAnsi="Arial" w:cs="Arial"/>
        </w:rPr>
        <w:t>.</w:t>
      </w:r>
    </w:p>
    <w:p w14:paraId="321A0E9F" w14:textId="54F7D8CF" w:rsidR="004E334F" w:rsidRPr="000B3211" w:rsidRDefault="004E334F" w:rsidP="000B3211">
      <w:pPr>
        <w:spacing w:line="360" w:lineRule="auto"/>
        <w:jc w:val="both"/>
        <w:rPr>
          <w:rFonts w:ascii="Arial" w:hAnsi="Arial" w:cs="Arial"/>
        </w:rPr>
      </w:pPr>
      <w:r w:rsidRPr="000B3211">
        <w:rPr>
          <w:rFonts w:ascii="Arial" w:hAnsi="Arial" w:cs="Arial"/>
        </w:rPr>
        <w:t xml:space="preserve">Mitmachen kann jede Person, die ein Serienmodell nutzt, das nachweislich mindestens 10 Jahre alt ist. Das Alter des Kühlschranks kann dabei z. B. durch eine Kopie der Kaufquittung oder durch ein Foto des Kühlschranks mit den Daten des Typenschildes (Hersteller, Baujahr, Typ) nachgewiesen werden. </w:t>
      </w:r>
      <w:r w:rsidR="00B7485E" w:rsidRPr="000B3211">
        <w:rPr>
          <w:rFonts w:ascii="Arial" w:hAnsi="Arial" w:cs="Arial"/>
        </w:rPr>
        <w:t>Bei mehreren Einsendungen aus demselben Jahr entscheidet das Los.</w:t>
      </w:r>
    </w:p>
    <w:p w14:paraId="0257FE67" w14:textId="4B7B6215" w:rsidR="00E34538" w:rsidRDefault="00E34538" w:rsidP="000B3211">
      <w:pPr>
        <w:spacing w:line="360" w:lineRule="auto"/>
        <w:jc w:val="both"/>
        <w:rPr>
          <w:rFonts w:ascii="Arial" w:hAnsi="Arial" w:cs="Arial"/>
        </w:rPr>
      </w:pPr>
      <w:r>
        <w:rPr>
          <w:rFonts w:ascii="Arial" w:hAnsi="Arial" w:cs="Arial"/>
        </w:rPr>
        <w:t xml:space="preserve">„Wir sind überrascht, wie viele Personen bereits am Wettbewerb teilgenommen haben. </w:t>
      </w:r>
      <w:r w:rsidRPr="00BF677D">
        <w:rPr>
          <w:rFonts w:ascii="Arial" w:hAnsi="Arial" w:cs="Arial"/>
        </w:rPr>
        <w:t xml:space="preserve">Viele </w:t>
      </w:r>
      <w:r>
        <w:rPr>
          <w:rFonts w:ascii="Arial" w:hAnsi="Arial" w:cs="Arial"/>
        </w:rPr>
        <w:t xml:space="preserve">Modelle, die eingereicht wurden, haben wirklich schon viele Jahre auf dem Buckel“, erzählt Matthias Korb, Energieberater der </w:t>
      </w:r>
      <w:proofErr w:type="spellStart"/>
      <w:r>
        <w:rPr>
          <w:rFonts w:ascii="Arial" w:hAnsi="Arial" w:cs="Arial"/>
        </w:rPr>
        <w:t>KlimaschutzAgentur</w:t>
      </w:r>
      <w:proofErr w:type="spellEnd"/>
      <w:r>
        <w:rPr>
          <w:rFonts w:ascii="Arial" w:hAnsi="Arial" w:cs="Arial"/>
        </w:rPr>
        <w:t xml:space="preserve">. </w:t>
      </w:r>
    </w:p>
    <w:p w14:paraId="360CE5D5" w14:textId="77777777" w:rsidR="00E34538" w:rsidRDefault="00E34538" w:rsidP="000B3211">
      <w:pPr>
        <w:spacing w:line="360" w:lineRule="auto"/>
        <w:jc w:val="both"/>
        <w:rPr>
          <w:rFonts w:ascii="Arial" w:hAnsi="Arial" w:cs="Arial"/>
        </w:rPr>
      </w:pPr>
      <w:r w:rsidRPr="00025BA1">
        <w:rPr>
          <w:rFonts w:ascii="Arial" w:hAnsi="Arial" w:cs="Arial"/>
        </w:rPr>
        <w:t>Kühlschränke, die älter als 10 Jahre sind</w:t>
      </w:r>
      <w:r>
        <w:rPr>
          <w:rFonts w:ascii="Arial" w:hAnsi="Arial" w:cs="Arial"/>
        </w:rPr>
        <w:t>,</w:t>
      </w:r>
      <w:r w:rsidRPr="00025BA1">
        <w:rPr>
          <w:rFonts w:ascii="Arial" w:hAnsi="Arial" w:cs="Arial"/>
        </w:rPr>
        <w:t xml:space="preserve"> verbrauchen meist so viel Strom, dass </w:t>
      </w:r>
      <w:r w:rsidRPr="00BF677D">
        <w:rPr>
          <w:rFonts w:ascii="Arial" w:hAnsi="Arial" w:cs="Arial"/>
        </w:rPr>
        <w:t>sich ein Neukauf eines energieeffizienten Modells innerhalb kürzester Zeit durch die Stromkosteneinsparung refinanzieren würde</w:t>
      </w:r>
      <w:r>
        <w:rPr>
          <w:rFonts w:ascii="Arial" w:hAnsi="Arial" w:cs="Arial"/>
        </w:rPr>
        <w:t>.</w:t>
      </w:r>
      <w:r w:rsidRPr="00BF677D">
        <w:rPr>
          <w:rFonts w:ascii="Arial" w:hAnsi="Arial" w:cs="Arial"/>
          <w:color w:val="EE0000"/>
        </w:rPr>
        <w:t xml:space="preserve"> </w:t>
      </w:r>
      <w:r w:rsidRPr="000B3211">
        <w:rPr>
          <w:rFonts w:ascii="Arial" w:hAnsi="Arial" w:cs="Arial"/>
        </w:rPr>
        <w:t>Seit Anfang der 1990er Jahre ist der Stromverbrauch von Kühlschränken kontinuierlich gesunken. Wenn ein Kühlschrank damals beispielsweise 410kWh Strom pro Jahr verbrauchte, kommt ein effizientes Neugerät von heute auf nur 120kWh. Das sind 70% weniger Energie und damit etwa 95€, die im Jahr ein</w:t>
      </w:r>
      <w:r>
        <w:rPr>
          <w:rFonts w:ascii="Arial" w:hAnsi="Arial" w:cs="Arial"/>
        </w:rPr>
        <w:t>gespart werden</w:t>
      </w:r>
      <w:r w:rsidRPr="000B3211">
        <w:rPr>
          <w:rFonts w:ascii="Arial" w:hAnsi="Arial" w:cs="Arial"/>
        </w:rPr>
        <w:t xml:space="preserve">, wenn man von einem Strompreis von 0,33€ ausgeht. Eine Neuanschaffung ist also sowohl gut </w:t>
      </w:r>
      <w:proofErr w:type="spellStart"/>
      <w:r w:rsidRPr="000B3211">
        <w:rPr>
          <w:rFonts w:ascii="Arial" w:hAnsi="Arial" w:cs="Arial"/>
        </w:rPr>
        <w:t>für</w:t>
      </w:r>
      <w:r>
        <w:rPr>
          <w:rFonts w:ascii="Arial" w:hAnsi="Arial" w:cs="Arial"/>
        </w:rPr>
        <w:t>`s</w:t>
      </w:r>
      <w:proofErr w:type="spellEnd"/>
      <w:r w:rsidRPr="000B3211">
        <w:rPr>
          <w:rFonts w:ascii="Arial" w:hAnsi="Arial" w:cs="Arial"/>
        </w:rPr>
        <w:t xml:space="preserve"> Klima, als auch für den eigenen Geldbeutel</w:t>
      </w:r>
    </w:p>
    <w:p w14:paraId="312BB50F" w14:textId="77777777" w:rsidR="00E34538" w:rsidRDefault="00E34538" w:rsidP="000B3211">
      <w:pPr>
        <w:spacing w:line="360" w:lineRule="auto"/>
        <w:jc w:val="both"/>
        <w:rPr>
          <w:rFonts w:ascii="Arial" w:hAnsi="Arial" w:cs="Arial"/>
        </w:rPr>
      </w:pPr>
    </w:p>
    <w:p w14:paraId="6F7E6374" w14:textId="77777777" w:rsidR="00E34538" w:rsidRPr="00ED32B8" w:rsidRDefault="00E34538" w:rsidP="00E34538">
      <w:pPr>
        <w:jc w:val="both"/>
        <w:rPr>
          <w:rFonts w:ascii="Arial" w:hAnsi="Arial" w:cs="Arial"/>
          <w:b/>
          <w:bCs/>
        </w:rPr>
      </w:pPr>
      <w:r w:rsidRPr="00ED32B8">
        <w:rPr>
          <w:rFonts w:ascii="Arial" w:hAnsi="Arial" w:cs="Arial"/>
          <w:b/>
          <w:bCs/>
        </w:rPr>
        <w:lastRenderedPageBreak/>
        <w:t>Bewerbungen mit Nachweis über das Alter des Kühlschranks können bis Freitag, 31. Juli 2026 per E-Mail mit dem Betreff „Kühlschrank“ an</w:t>
      </w:r>
      <w:r>
        <w:rPr>
          <w:rFonts w:ascii="Arial" w:hAnsi="Arial" w:cs="Arial"/>
          <w:b/>
          <w:bCs/>
        </w:rPr>
        <w:t xml:space="preserve">: </w:t>
      </w:r>
      <w:hyperlink r:id="rId6" w:history="1">
        <w:r w:rsidRPr="00857EF8">
          <w:rPr>
            <w:rStyle w:val="Hyperlink"/>
            <w:rFonts w:ascii="Arial" w:hAnsi="Arial" w:cs="Arial"/>
            <w:b/>
            <w:bCs/>
          </w:rPr>
          <w:t>info@klimaschutzagentur-reutlingen.de</w:t>
        </w:r>
      </w:hyperlink>
      <w:r w:rsidRPr="00ED32B8">
        <w:rPr>
          <w:rFonts w:ascii="Arial" w:hAnsi="Arial" w:cs="Arial"/>
          <w:b/>
          <w:bCs/>
        </w:rPr>
        <w:t xml:space="preserve"> eingereicht werden.</w:t>
      </w:r>
    </w:p>
    <w:p w14:paraId="5EBA464F" w14:textId="77777777" w:rsidR="00E34538" w:rsidRDefault="00E34538" w:rsidP="00E34538">
      <w:pPr>
        <w:jc w:val="both"/>
        <w:rPr>
          <w:rFonts w:ascii="Arial" w:hAnsi="Arial" w:cs="Arial"/>
        </w:rPr>
      </w:pPr>
    </w:p>
    <w:p w14:paraId="2B283791" w14:textId="77777777" w:rsidR="00E34538" w:rsidRPr="00B77835" w:rsidRDefault="00E34538" w:rsidP="00E34538">
      <w:pPr>
        <w:jc w:val="both"/>
        <w:rPr>
          <w:rFonts w:ascii="Arial" w:hAnsi="Arial" w:cs="Arial"/>
          <w:b/>
          <w:bCs/>
        </w:rPr>
      </w:pPr>
      <w:r w:rsidRPr="00B77835">
        <w:rPr>
          <w:rFonts w:ascii="Arial" w:hAnsi="Arial" w:cs="Arial"/>
          <w:b/>
          <w:bCs/>
        </w:rPr>
        <w:t>Die Teilnahmebedingungen sind:</w:t>
      </w:r>
    </w:p>
    <w:p w14:paraId="40E87A9C" w14:textId="77777777" w:rsidR="00E34538" w:rsidRPr="00B77835" w:rsidRDefault="00E34538" w:rsidP="00E34538">
      <w:pPr>
        <w:pStyle w:val="Listenabsatz"/>
        <w:numPr>
          <w:ilvl w:val="0"/>
          <w:numId w:val="2"/>
        </w:numPr>
        <w:spacing w:line="278" w:lineRule="auto"/>
        <w:jc w:val="both"/>
        <w:rPr>
          <w:rFonts w:ascii="Arial" w:hAnsi="Arial" w:cs="Arial"/>
        </w:rPr>
      </w:pPr>
      <w:r w:rsidRPr="00B77835">
        <w:rPr>
          <w:rFonts w:ascii="Arial" w:hAnsi="Arial" w:cs="Arial"/>
        </w:rPr>
        <w:t>Teilnehmen können alle Haushalte der Stadt Metzingen und deren Teilorte</w:t>
      </w:r>
    </w:p>
    <w:p w14:paraId="31B490B5" w14:textId="77777777" w:rsidR="00E34538" w:rsidRPr="00B77835" w:rsidRDefault="00E34538" w:rsidP="00E34538">
      <w:pPr>
        <w:pStyle w:val="Listenabsatz"/>
        <w:numPr>
          <w:ilvl w:val="0"/>
          <w:numId w:val="2"/>
        </w:numPr>
        <w:spacing w:line="278" w:lineRule="auto"/>
        <w:jc w:val="both"/>
        <w:rPr>
          <w:rFonts w:ascii="Arial" w:hAnsi="Arial" w:cs="Arial"/>
        </w:rPr>
      </w:pPr>
      <w:r w:rsidRPr="00B77835">
        <w:rPr>
          <w:rFonts w:ascii="Arial" w:hAnsi="Arial" w:cs="Arial"/>
        </w:rPr>
        <w:t>Das Gerät muss mindestens 10 Jahre alt sein.</w:t>
      </w:r>
    </w:p>
    <w:p w14:paraId="77204804" w14:textId="77777777" w:rsidR="00E34538" w:rsidRPr="00B77835" w:rsidRDefault="00E34538" w:rsidP="00E34538">
      <w:pPr>
        <w:pStyle w:val="Listenabsatz"/>
        <w:numPr>
          <w:ilvl w:val="0"/>
          <w:numId w:val="2"/>
        </w:numPr>
        <w:spacing w:line="278" w:lineRule="auto"/>
        <w:jc w:val="both"/>
        <w:rPr>
          <w:rFonts w:ascii="Arial" w:hAnsi="Arial" w:cs="Arial"/>
        </w:rPr>
      </w:pPr>
      <w:r w:rsidRPr="00B77835">
        <w:rPr>
          <w:rFonts w:ascii="Arial" w:hAnsi="Arial" w:cs="Arial"/>
        </w:rPr>
        <w:t>Zugelassen sind nur funktionstüchtige, in Betrieb befindliche Serienmodelle, also keine Selbstbauten o. ä.</w:t>
      </w:r>
    </w:p>
    <w:p w14:paraId="2C77C09C" w14:textId="77777777" w:rsidR="00E34538" w:rsidRPr="00B77835" w:rsidRDefault="00E34538" w:rsidP="00E34538">
      <w:pPr>
        <w:pStyle w:val="Listenabsatz"/>
        <w:numPr>
          <w:ilvl w:val="0"/>
          <w:numId w:val="2"/>
        </w:numPr>
        <w:spacing w:line="278" w:lineRule="auto"/>
        <w:jc w:val="both"/>
        <w:rPr>
          <w:rFonts w:ascii="Arial" w:hAnsi="Arial" w:cs="Arial"/>
        </w:rPr>
      </w:pPr>
      <w:r w:rsidRPr="00B77835">
        <w:rPr>
          <w:rFonts w:ascii="Arial" w:hAnsi="Arial" w:cs="Arial"/>
        </w:rPr>
        <w:t>Altersnachweis möglich über: Kaufquittung, Bedienungsanleitung, Foto der Angaben auf dem Typenschild (Hersteller, Baujahr, Typ) sowie ein Foto vom Aufstellungsort des Kühlschranks</w:t>
      </w:r>
    </w:p>
    <w:p w14:paraId="0924DD98" w14:textId="77777777" w:rsidR="00E34538" w:rsidRPr="00B77835" w:rsidRDefault="00E34538" w:rsidP="00E34538">
      <w:pPr>
        <w:pStyle w:val="Listenabsatz"/>
        <w:numPr>
          <w:ilvl w:val="0"/>
          <w:numId w:val="2"/>
        </w:numPr>
        <w:spacing w:line="278" w:lineRule="auto"/>
        <w:jc w:val="both"/>
        <w:rPr>
          <w:rFonts w:ascii="Arial" w:hAnsi="Arial" w:cs="Arial"/>
        </w:rPr>
      </w:pPr>
      <w:r w:rsidRPr="00B77835">
        <w:rPr>
          <w:rFonts w:ascii="Arial" w:hAnsi="Arial" w:cs="Arial"/>
        </w:rPr>
        <w:t>Entscheidend für die Bewertung des Alters ist das Herstellungsjahr.</w:t>
      </w:r>
    </w:p>
    <w:p w14:paraId="6655B72E" w14:textId="77777777" w:rsidR="00E34538" w:rsidRPr="00B77835" w:rsidRDefault="00E34538" w:rsidP="00E34538">
      <w:pPr>
        <w:pStyle w:val="Listenabsatz"/>
        <w:numPr>
          <w:ilvl w:val="0"/>
          <w:numId w:val="2"/>
        </w:numPr>
        <w:spacing w:line="278" w:lineRule="auto"/>
        <w:jc w:val="both"/>
        <w:rPr>
          <w:rFonts w:ascii="Arial" w:hAnsi="Arial" w:cs="Arial"/>
        </w:rPr>
      </w:pPr>
      <w:r w:rsidRPr="00B77835">
        <w:rPr>
          <w:rFonts w:ascii="Arial" w:hAnsi="Arial" w:cs="Arial"/>
        </w:rPr>
        <w:t>Werden mehrere Kühlschränke mit dem gleichen Alter eingereicht, entscheidet das Los über den Gewinner.</w:t>
      </w:r>
    </w:p>
    <w:p w14:paraId="01614AF0" w14:textId="77777777" w:rsidR="00E34538" w:rsidRPr="00B77835" w:rsidRDefault="00E34538" w:rsidP="00E34538">
      <w:pPr>
        <w:pStyle w:val="Listenabsatz"/>
        <w:numPr>
          <w:ilvl w:val="0"/>
          <w:numId w:val="2"/>
        </w:numPr>
        <w:spacing w:line="278" w:lineRule="auto"/>
        <w:jc w:val="both"/>
        <w:rPr>
          <w:rFonts w:ascii="Arial" w:hAnsi="Arial" w:cs="Arial"/>
        </w:rPr>
      </w:pPr>
      <w:r w:rsidRPr="00B77835">
        <w:rPr>
          <w:rFonts w:ascii="Arial" w:hAnsi="Arial" w:cs="Arial"/>
        </w:rPr>
        <w:t>Der Gewinner des neuen Kühlschranks muss sein Altgerät ordnungsgemäß entsorgen. Die Kosten übernimmt der/die Gewinner/in</w:t>
      </w:r>
    </w:p>
    <w:p w14:paraId="0C8489E5" w14:textId="77777777" w:rsidR="00E34538" w:rsidRPr="00B77835" w:rsidRDefault="00E34538" w:rsidP="00E34538">
      <w:pPr>
        <w:pStyle w:val="Listenabsatz"/>
        <w:numPr>
          <w:ilvl w:val="0"/>
          <w:numId w:val="2"/>
        </w:numPr>
        <w:spacing w:line="278" w:lineRule="auto"/>
        <w:jc w:val="both"/>
        <w:rPr>
          <w:rFonts w:ascii="Arial" w:hAnsi="Arial" w:cs="Arial"/>
        </w:rPr>
      </w:pPr>
      <w:r w:rsidRPr="00B77835">
        <w:rPr>
          <w:rFonts w:ascii="Arial" w:hAnsi="Arial" w:cs="Arial"/>
        </w:rPr>
        <w:t xml:space="preserve">Der / die ausgewählte Teilnehmer/in wird von der </w:t>
      </w:r>
      <w:proofErr w:type="spellStart"/>
      <w:r w:rsidRPr="00B77835">
        <w:rPr>
          <w:rFonts w:ascii="Arial" w:hAnsi="Arial" w:cs="Arial"/>
        </w:rPr>
        <w:t>KlimaschutzAgentur</w:t>
      </w:r>
      <w:proofErr w:type="spellEnd"/>
      <w:r w:rsidRPr="00B77835">
        <w:rPr>
          <w:rFonts w:ascii="Arial" w:hAnsi="Arial" w:cs="Arial"/>
        </w:rPr>
        <w:t xml:space="preserve"> Reutlingen über den Gewinn informiert. Anschließend kann sich die Gewinnerin oder der Gewinner einen neuen Kühlschrank oder eine neue Kühl-Gefrier-Kombi mit der höchsten Energieeffizienzklasse A kaufen. Bei Vorlage des Kaufnachweises eines Neugeräts, vorausgesetzt die Teilnahmebedingungen wurden erfüllt, bekommt die Gewinnerin / der Gewinner dann den vereinbarten Betrag als finanziellen Zuschuss für die Neuanschaffung zurückerstattet.</w:t>
      </w:r>
    </w:p>
    <w:p w14:paraId="53AACC37" w14:textId="77777777" w:rsidR="00E34538" w:rsidRPr="00B77835" w:rsidRDefault="00E34538" w:rsidP="00E34538">
      <w:pPr>
        <w:pStyle w:val="Listenabsatz"/>
        <w:numPr>
          <w:ilvl w:val="0"/>
          <w:numId w:val="2"/>
        </w:numPr>
        <w:spacing w:line="278" w:lineRule="auto"/>
        <w:jc w:val="both"/>
        <w:rPr>
          <w:rFonts w:ascii="Arial" w:hAnsi="Arial" w:cs="Arial"/>
        </w:rPr>
      </w:pPr>
      <w:r w:rsidRPr="00B77835">
        <w:rPr>
          <w:rFonts w:ascii="Arial" w:hAnsi="Arial" w:cs="Arial"/>
        </w:rPr>
        <w:t>Eine Barauszahlung des Gewinns ist nicht möglich.</w:t>
      </w:r>
    </w:p>
    <w:p w14:paraId="5A693DE5" w14:textId="77777777" w:rsidR="00E34538" w:rsidRDefault="00E34538" w:rsidP="00E34538">
      <w:pPr>
        <w:pStyle w:val="Listenabsatz"/>
        <w:numPr>
          <w:ilvl w:val="0"/>
          <w:numId w:val="2"/>
        </w:numPr>
        <w:spacing w:line="278" w:lineRule="auto"/>
        <w:jc w:val="both"/>
        <w:rPr>
          <w:rFonts w:ascii="Arial" w:hAnsi="Arial" w:cs="Arial"/>
        </w:rPr>
      </w:pPr>
      <w:r w:rsidRPr="00B77835">
        <w:rPr>
          <w:rFonts w:ascii="Arial" w:hAnsi="Arial" w:cs="Arial"/>
        </w:rPr>
        <w:t xml:space="preserve">Die </w:t>
      </w:r>
      <w:proofErr w:type="spellStart"/>
      <w:r w:rsidRPr="00B77835">
        <w:rPr>
          <w:rFonts w:ascii="Arial" w:hAnsi="Arial" w:cs="Arial"/>
        </w:rPr>
        <w:t>KlimaschutzAgentur</w:t>
      </w:r>
      <w:proofErr w:type="spellEnd"/>
      <w:r w:rsidRPr="00B77835">
        <w:rPr>
          <w:rFonts w:ascii="Arial" w:hAnsi="Arial" w:cs="Arial"/>
        </w:rPr>
        <w:t xml:space="preserve"> behält sich etwaige Änderungen vor. Der Rechtsweg ist ausgeschlossen.</w:t>
      </w:r>
    </w:p>
    <w:p w14:paraId="60B37097" w14:textId="4341BC80" w:rsidR="00502AEC" w:rsidRDefault="00E34538" w:rsidP="00E34538">
      <w:pPr>
        <w:jc w:val="both"/>
        <w:rPr>
          <w:rFonts w:ascii="Arial" w:hAnsi="Arial" w:cs="Arial"/>
          <w:b/>
          <w:bCs/>
        </w:rPr>
      </w:pPr>
      <w:r w:rsidRPr="00E34538">
        <w:rPr>
          <w:rFonts w:ascii="Arial" w:hAnsi="Arial" w:cs="Arial"/>
          <w:b/>
          <w:bCs/>
        </w:rPr>
        <w:t>Weitere Infos, Teilnahmebedingungen und noch mehr Aktionen und Veranstaltungstipps stehen auf</w:t>
      </w:r>
      <w:r w:rsidR="00502AEC">
        <w:rPr>
          <w:rFonts w:ascii="Arial" w:hAnsi="Arial" w:cs="Arial"/>
          <w:b/>
          <w:bCs/>
        </w:rPr>
        <w:t xml:space="preserve"> </w:t>
      </w:r>
      <w:hyperlink r:id="rId7" w:history="1">
        <w:r w:rsidR="00502AEC" w:rsidRPr="00B06322">
          <w:rPr>
            <w:rStyle w:val="Hyperlink"/>
            <w:rFonts w:ascii="Arial" w:hAnsi="Arial" w:cs="Arial"/>
            <w:b/>
            <w:bCs/>
          </w:rPr>
          <w:t>www.klimaschutz-metzingen.de</w:t>
        </w:r>
      </w:hyperlink>
      <w:r w:rsidR="00502AEC">
        <w:rPr>
          <w:rFonts w:ascii="Arial" w:hAnsi="Arial" w:cs="Arial"/>
          <w:b/>
          <w:bCs/>
        </w:rPr>
        <w:t xml:space="preserve"> bereit.</w:t>
      </w:r>
    </w:p>
    <w:p w14:paraId="12786F88" w14:textId="3DA829A2" w:rsidR="00E34538" w:rsidRPr="00E34538" w:rsidRDefault="00502AEC" w:rsidP="00E34538">
      <w:pPr>
        <w:jc w:val="both"/>
        <w:rPr>
          <w:rFonts w:ascii="Arial" w:hAnsi="Arial" w:cs="Arial"/>
        </w:rPr>
      </w:pPr>
      <w:r>
        <w:rPr>
          <w:rFonts w:ascii="Arial" w:hAnsi="Arial" w:cs="Arial"/>
        </w:rPr>
        <w:t>Am 1. Oktober ist zum Beispiel Dominik Dodokay Kuhn im Rahmen von „Metzingen bleibt cool“ zu Gast in der Keltern-Stadt. Tickets sind über die genannte Webseite erhältlich.</w:t>
      </w:r>
    </w:p>
    <w:p w14:paraId="699C31F1" w14:textId="2834CC55" w:rsidR="00053DC1" w:rsidRPr="000B3211" w:rsidRDefault="00053DC1" w:rsidP="000B3211">
      <w:pPr>
        <w:spacing w:line="360" w:lineRule="auto"/>
        <w:jc w:val="both"/>
        <w:rPr>
          <w:rFonts w:ascii="Arial" w:hAnsi="Arial" w:cs="Arial"/>
        </w:rPr>
      </w:pPr>
    </w:p>
    <w:p w14:paraId="74466E71" w14:textId="77777777" w:rsidR="00B7485E" w:rsidRPr="000B3211" w:rsidRDefault="00B7485E" w:rsidP="000B3211">
      <w:pPr>
        <w:spacing w:line="360" w:lineRule="auto"/>
        <w:jc w:val="both"/>
        <w:rPr>
          <w:rFonts w:ascii="Arial" w:hAnsi="Arial" w:cs="Arial"/>
        </w:rPr>
      </w:pPr>
    </w:p>
    <w:p w14:paraId="7E19C72C" w14:textId="18B28754" w:rsidR="008F12EE" w:rsidRPr="000B3211" w:rsidRDefault="008F12EE" w:rsidP="000B3211">
      <w:pPr>
        <w:spacing w:line="360" w:lineRule="auto"/>
        <w:jc w:val="both"/>
        <w:rPr>
          <w:rFonts w:ascii="Arial" w:hAnsi="Arial" w:cs="Arial"/>
        </w:rPr>
      </w:pPr>
    </w:p>
    <w:sectPr w:rsidR="008F12EE" w:rsidRPr="000B3211">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C07AD"/>
    <w:multiLevelType w:val="hybridMultilevel"/>
    <w:tmpl w:val="0816748A"/>
    <w:lvl w:ilvl="0" w:tplc="5FF46CB6">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253761B8"/>
    <w:multiLevelType w:val="hybridMultilevel"/>
    <w:tmpl w:val="1108B07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511484500">
    <w:abstractNumId w:val="1"/>
  </w:num>
  <w:num w:numId="2" w16cid:durableId="19872712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1541"/>
    <w:rsid w:val="00036EF4"/>
    <w:rsid w:val="00053DC1"/>
    <w:rsid w:val="0008443A"/>
    <w:rsid w:val="000A7310"/>
    <w:rsid w:val="000B3211"/>
    <w:rsid w:val="001401E2"/>
    <w:rsid w:val="002532DD"/>
    <w:rsid w:val="002B0781"/>
    <w:rsid w:val="003C33FA"/>
    <w:rsid w:val="003F3769"/>
    <w:rsid w:val="004267EB"/>
    <w:rsid w:val="0047048E"/>
    <w:rsid w:val="004E334F"/>
    <w:rsid w:val="00502AEC"/>
    <w:rsid w:val="00523864"/>
    <w:rsid w:val="00624CB7"/>
    <w:rsid w:val="006D569C"/>
    <w:rsid w:val="00725ADC"/>
    <w:rsid w:val="0079781D"/>
    <w:rsid w:val="008F12EE"/>
    <w:rsid w:val="009F1C6F"/>
    <w:rsid w:val="00A759B5"/>
    <w:rsid w:val="00B14E11"/>
    <w:rsid w:val="00B7485E"/>
    <w:rsid w:val="00C6060D"/>
    <w:rsid w:val="00CE1301"/>
    <w:rsid w:val="00DA65CE"/>
    <w:rsid w:val="00DD4333"/>
    <w:rsid w:val="00E34538"/>
    <w:rsid w:val="00E75037"/>
    <w:rsid w:val="00F01A4E"/>
    <w:rsid w:val="00F60D79"/>
    <w:rsid w:val="00FF154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384EDF"/>
  <w15:chartTrackingRefBased/>
  <w15:docId w15:val="{45BD5B50-B463-4777-8FB3-0322470A6D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E334F"/>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4E334F"/>
    <w:pPr>
      <w:ind w:left="720"/>
      <w:contextualSpacing/>
    </w:pPr>
  </w:style>
  <w:style w:type="character" w:styleId="Hyperlink">
    <w:name w:val="Hyperlink"/>
    <w:basedOn w:val="Absatz-Standardschriftart"/>
    <w:uiPriority w:val="99"/>
    <w:unhideWhenUsed/>
    <w:rsid w:val="00B7485E"/>
    <w:rPr>
      <w:color w:val="0000FF"/>
      <w:u w:val="single"/>
    </w:rPr>
  </w:style>
  <w:style w:type="character" w:styleId="NichtaufgelsteErwhnung">
    <w:name w:val="Unresolved Mention"/>
    <w:basedOn w:val="Absatz-Standardschriftart"/>
    <w:uiPriority w:val="99"/>
    <w:semiHidden/>
    <w:unhideWhenUsed/>
    <w:rsid w:val="00B7485E"/>
    <w:rPr>
      <w:color w:val="605E5C"/>
      <w:shd w:val="clear" w:color="auto" w:fill="E1DFDD"/>
    </w:rPr>
  </w:style>
  <w:style w:type="character" w:styleId="BesuchterLink">
    <w:name w:val="FollowedHyperlink"/>
    <w:basedOn w:val="Absatz-Standardschriftart"/>
    <w:uiPriority w:val="99"/>
    <w:semiHidden/>
    <w:unhideWhenUsed/>
    <w:rsid w:val="00502AE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klimaschutz-metzingen.d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klimaschutzagentur-reutlingen.de"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552</Words>
  <Characters>3483</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Schleinitz</dc:creator>
  <cp:keywords/>
  <dc:description/>
  <cp:lastModifiedBy>Anna Schleinitz</cp:lastModifiedBy>
  <cp:revision>3</cp:revision>
  <dcterms:created xsi:type="dcterms:W3CDTF">2026-06-22T12:03:00Z</dcterms:created>
  <dcterms:modified xsi:type="dcterms:W3CDTF">2026-06-22T12:09:00Z</dcterms:modified>
</cp:coreProperties>
</file>