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C5" w:rsidRPr="00DA35BF" w:rsidRDefault="002560C5" w:rsidP="002560C5">
      <w:pPr>
        <w:jc w:val="right"/>
        <w:rPr>
          <w:rFonts w:ascii="Calibri" w:hAnsi="Calibri"/>
        </w:rPr>
      </w:pPr>
      <w:r w:rsidRPr="00DA35BF">
        <w:rPr>
          <w:rFonts w:ascii="Calibri" w:hAnsi="Calibri"/>
          <w:noProof/>
          <w:lang w:eastAsia="nb-NO"/>
        </w:rPr>
        <w:drawing>
          <wp:inline distT="0" distB="0" distL="0" distR="0" wp14:anchorId="7533361B" wp14:editId="48AF9AA7">
            <wp:extent cx="15716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71625" cy="314325"/>
                    </a:xfrm>
                    <a:prstGeom prst="rect">
                      <a:avLst/>
                    </a:prstGeom>
                  </pic:spPr>
                </pic:pic>
              </a:graphicData>
            </a:graphic>
          </wp:inline>
        </w:drawing>
      </w:r>
    </w:p>
    <w:p w:rsidR="002560C5" w:rsidRPr="00DA35BF" w:rsidRDefault="002560C5" w:rsidP="002560C5">
      <w:pPr>
        <w:rPr>
          <w:rFonts w:ascii="Calibri" w:hAnsi="Calibri"/>
        </w:rPr>
      </w:pPr>
    </w:p>
    <w:p w:rsidR="0049655C" w:rsidRPr="0049655C" w:rsidRDefault="0049655C" w:rsidP="00DF2162">
      <w:pPr>
        <w:rPr>
          <w:rFonts w:ascii="Calibri" w:hAnsi="Calibri"/>
          <w:b/>
          <w:bCs/>
          <w:color w:val="000000" w:themeColor="text1"/>
        </w:rPr>
      </w:pPr>
      <w:r w:rsidRPr="0049655C">
        <w:rPr>
          <w:rFonts w:ascii="Calibri" w:hAnsi="Calibri"/>
          <w:b/>
          <w:bCs/>
          <w:color w:val="000000" w:themeColor="text1"/>
        </w:rPr>
        <w:t>UN</w:t>
      </w:r>
      <w:r w:rsidR="008B0A37">
        <w:rPr>
          <w:rFonts w:ascii="Calibri" w:hAnsi="Calibri"/>
          <w:b/>
          <w:bCs/>
          <w:color w:val="000000" w:themeColor="text1"/>
        </w:rPr>
        <w:t xml:space="preserve">DERSØKELSE OM BETALINGSVANER </w:t>
      </w:r>
      <w:r w:rsidRPr="0049655C">
        <w:rPr>
          <w:rFonts w:ascii="Calibri" w:hAnsi="Calibri"/>
          <w:b/>
          <w:bCs/>
          <w:color w:val="000000" w:themeColor="text1"/>
        </w:rPr>
        <w:t>BLANT UNGE</w:t>
      </w:r>
    </w:p>
    <w:p w:rsidR="00DF2162" w:rsidRPr="00DA35BF" w:rsidRDefault="00EF7C57" w:rsidP="00DF2162">
      <w:pPr>
        <w:rPr>
          <w:rFonts w:ascii="Calibri" w:hAnsi="Calibri"/>
          <w:b/>
          <w:bCs/>
          <w:color w:val="000000" w:themeColor="text1"/>
          <w:sz w:val="28"/>
          <w:szCs w:val="28"/>
        </w:rPr>
      </w:pPr>
      <w:r w:rsidRPr="00DA35BF">
        <w:rPr>
          <w:rFonts w:ascii="Calibri" w:hAnsi="Calibri"/>
          <w:b/>
          <w:bCs/>
          <w:color w:val="000000" w:themeColor="text1"/>
          <w:sz w:val="28"/>
          <w:szCs w:val="28"/>
        </w:rPr>
        <w:t>1 av 4</w:t>
      </w:r>
      <w:r w:rsidR="00DF2162" w:rsidRPr="00DA35BF">
        <w:rPr>
          <w:rFonts w:ascii="Calibri" w:hAnsi="Calibri"/>
          <w:b/>
          <w:bCs/>
          <w:color w:val="000000" w:themeColor="text1"/>
          <w:sz w:val="28"/>
          <w:szCs w:val="28"/>
        </w:rPr>
        <w:t xml:space="preserve"> unge shopper når de ikke har råd</w:t>
      </w:r>
    </w:p>
    <w:p w:rsidR="00DF2162" w:rsidRPr="00DA35BF" w:rsidRDefault="00DF2162" w:rsidP="00DF2162">
      <w:pPr>
        <w:rPr>
          <w:rFonts w:ascii="Calibri" w:hAnsi="Calibri"/>
          <w:b/>
          <w:bCs/>
          <w:color w:val="000000" w:themeColor="text1"/>
        </w:rPr>
      </w:pPr>
      <w:r w:rsidRPr="00DA35BF">
        <w:rPr>
          <w:rFonts w:ascii="Calibri" w:hAnsi="Calibri"/>
          <w:b/>
          <w:bCs/>
          <w:color w:val="000000" w:themeColor="text1"/>
        </w:rPr>
        <w:t xml:space="preserve">Mange unge kjøper ting de ikke har råd til, og mange gjør ikke opp for seg. Det viser en ny undersøkelse fra </w:t>
      </w:r>
      <w:proofErr w:type="spellStart"/>
      <w:r w:rsidRPr="00DA35BF">
        <w:rPr>
          <w:rFonts w:ascii="Calibri" w:hAnsi="Calibri"/>
          <w:b/>
          <w:bCs/>
          <w:color w:val="000000" w:themeColor="text1"/>
        </w:rPr>
        <w:t>Lindorff</w:t>
      </w:r>
      <w:proofErr w:type="spellEnd"/>
      <w:r w:rsidRPr="00DA35BF">
        <w:rPr>
          <w:rFonts w:ascii="Calibri" w:hAnsi="Calibri"/>
          <w:b/>
          <w:bCs/>
          <w:color w:val="000000" w:themeColor="text1"/>
        </w:rPr>
        <w:t>.</w:t>
      </w:r>
    </w:p>
    <w:p w:rsidR="00DF2162" w:rsidRPr="00DA35BF" w:rsidRDefault="00DF2162" w:rsidP="00DF2162">
      <w:pPr>
        <w:rPr>
          <w:rFonts w:ascii="Calibri" w:hAnsi="Calibri"/>
          <w:color w:val="000000" w:themeColor="text1"/>
        </w:rPr>
      </w:pPr>
      <w:r w:rsidRPr="00DA35BF">
        <w:rPr>
          <w:rFonts w:ascii="Calibri" w:hAnsi="Calibri"/>
          <w:color w:val="000000" w:themeColor="text1"/>
        </w:rPr>
        <w:t>Undersøkelsen</w:t>
      </w:r>
      <w:r w:rsidR="006A03D3" w:rsidRPr="00DA35BF">
        <w:rPr>
          <w:rFonts w:ascii="Calibri" w:hAnsi="Calibri"/>
          <w:color w:val="000000" w:themeColor="text1"/>
        </w:rPr>
        <w:t xml:space="preserve"> ser nærmere på betalingsvaner</w:t>
      </w:r>
      <w:r w:rsidRPr="00DA35BF">
        <w:rPr>
          <w:rFonts w:ascii="Calibri" w:hAnsi="Calibri"/>
          <w:color w:val="000000" w:themeColor="text1"/>
        </w:rPr>
        <w:t xml:space="preserve"> blant unge, og er gjennomført av </w:t>
      </w:r>
      <w:proofErr w:type="spellStart"/>
      <w:r w:rsidRPr="00DA35BF">
        <w:rPr>
          <w:rFonts w:ascii="Calibri" w:hAnsi="Calibri"/>
          <w:color w:val="000000" w:themeColor="text1"/>
        </w:rPr>
        <w:t>Norstat</w:t>
      </w:r>
      <w:proofErr w:type="spellEnd"/>
      <w:r w:rsidRPr="00DA35BF">
        <w:rPr>
          <w:rFonts w:ascii="Calibri" w:hAnsi="Calibri"/>
          <w:color w:val="000000" w:themeColor="text1"/>
        </w:rPr>
        <w:t xml:space="preserve"> på vegne av </w:t>
      </w:r>
      <w:proofErr w:type="spellStart"/>
      <w:r w:rsidRPr="00DA35BF">
        <w:rPr>
          <w:rFonts w:ascii="Calibri" w:hAnsi="Calibri"/>
          <w:color w:val="000000" w:themeColor="text1"/>
        </w:rPr>
        <w:t>Lindorff</w:t>
      </w:r>
      <w:proofErr w:type="spellEnd"/>
      <w:r w:rsidRPr="00DA35BF">
        <w:rPr>
          <w:rFonts w:ascii="Calibri" w:hAnsi="Calibri"/>
          <w:color w:val="000000" w:themeColor="text1"/>
        </w:rPr>
        <w:t>. 1000 respondenter mellom 18 og 30 år har svart.</w:t>
      </w:r>
    </w:p>
    <w:p w:rsidR="00DF2162" w:rsidRPr="00DA35BF" w:rsidRDefault="00DF2162" w:rsidP="00DF2162">
      <w:pPr>
        <w:rPr>
          <w:rFonts w:ascii="Calibri" w:hAnsi="Calibri"/>
          <w:color w:val="000000" w:themeColor="text1"/>
        </w:rPr>
      </w:pPr>
      <w:r w:rsidRPr="00DA35BF">
        <w:rPr>
          <w:rFonts w:ascii="Calibri" w:hAnsi="Calibri"/>
          <w:color w:val="000000" w:themeColor="text1"/>
        </w:rPr>
        <w:t xml:space="preserve">Til tross for at de fleste i undersøkelsen hevder de har god kontroll på privatøkonomien, sier 27 prosent av respondentene at de kjøper varer og tjenester de ikke har råd til. Dette er tilfelle for 30 prosent av kvinnene og 25 prosent av mennene. </w:t>
      </w:r>
    </w:p>
    <w:p w:rsidR="00DF2162" w:rsidRPr="00DA35BF" w:rsidRDefault="00DF2162" w:rsidP="00DF2162">
      <w:pPr>
        <w:rPr>
          <w:rFonts w:ascii="Calibri" w:hAnsi="Calibri"/>
          <w:color w:val="000000" w:themeColor="text1"/>
        </w:rPr>
      </w:pPr>
      <w:r w:rsidRPr="00DA35BF">
        <w:rPr>
          <w:rFonts w:ascii="Calibri" w:hAnsi="Calibri"/>
          <w:b/>
          <w:bCs/>
          <w:color w:val="000000" w:themeColor="text1"/>
        </w:rPr>
        <w:t>Kvinner shopper mest, menn får flest inkassovarsler</w:t>
      </w:r>
      <w:r w:rsidRPr="00DA35BF">
        <w:rPr>
          <w:rFonts w:ascii="Calibri" w:hAnsi="Calibri"/>
          <w:color w:val="000000" w:themeColor="text1"/>
        </w:rPr>
        <w:br/>
        <w:t xml:space="preserve">– Unge folk er omgitt av fristelser på alle kanter. En ny jakke er to tastetrykk unna, og i flere miljøer er det en forventning om at man skal ha det siste av alt fra klær til teknologi. Det resulterer ofte i et høyt forbruk, noe som er spesielt utbredt blant kvinnene i undersøkelsen, sier Anette Willumsen, administrerende direktør i </w:t>
      </w:r>
      <w:proofErr w:type="spellStart"/>
      <w:r w:rsidRPr="00DA35BF">
        <w:rPr>
          <w:rFonts w:ascii="Calibri" w:hAnsi="Calibri"/>
          <w:color w:val="000000" w:themeColor="text1"/>
        </w:rPr>
        <w:t>Lindorff</w:t>
      </w:r>
      <w:proofErr w:type="spellEnd"/>
      <w:r w:rsidRPr="00DA35BF">
        <w:rPr>
          <w:rFonts w:ascii="Calibri" w:hAnsi="Calibri"/>
          <w:color w:val="000000" w:themeColor="text1"/>
        </w:rPr>
        <w:t xml:space="preserve"> Norge. </w:t>
      </w:r>
    </w:p>
    <w:p w:rsidR="00DF2162" w:rsidRPr="00DA35BF" w:rsidRDefault="00DF2162" w:rsidP="00DF2162">
      <w:pPr>
        <w:rPr>
          <w:rFonts w:ascii="Calibri" w:hAnsi="Calibri"/>
          <w:color w:val="000000" w:themeColor="text1"/>
        </w:rPr>
      </w:pPr>
      <w:r w:rsidRPr="00DA35BF">
        <w:rPr>
          <w:rFonts w:ascii="Calibri" w:hAnsi="Calibri"/>
          <w:color w:val="000000" w:themeColor="text1"/>
        </w:rPr>
        <w:t>– Smarttelefonen har gjort det enda enklere å handle, og noen drar kredittkortet når kontoen er tom. Det trenger ikke å være galt å bruke kredittkort, men det er viktig å passe på at du klarer å gjøre opp for deg, og ikke bruker over evne, sier Willumsen.</w:t>
      </w:r>
    </w:p>
    <w:p w:rsidR="00DF2162" w:rsidRPr="00DA35BF" w:rsidRDefault="00DF2162" w:rsidP="00DF2162">
      <w:pPr>
        <w:rPr>
          <w:rFonts w:ascii="Calibri" w:hAnsi="Calibri"/>
          <w:color w:val="000000" w:themeColor="text1"/>
        </w:rPr>
      </w:pPr>
      <w:r w:rsidRPr="00DA35BF">
        <w:rPr>
          <w:rFonts w:ascii="Calibri" w:hAnsi="Calibri"/>
          <w:b/>
          <w:bCs/>
          <w:color w:val="000000" w:themeColor="text1"/>
        </w:rPr>
        <w:t>Påvirkes av høyt forbruk og trang økonomi</w:t>
      </w:r>
      <w:r w:rsidRPr="00DA35BF">
        <w:rPr>
          <w:rFonts w:ascii="Calibri" w:hAnsi="Calibri"/>
          <w:color w:val="000000" w:themeColor="text1"/>
        </w:rPr>
        <w:br/>
        <w:t xml:space="preserve">Ifølge funnene, er det en del unge som sliter med regningene. 31 prosent av de spurte har opplevd å få inkassovarsel, og her er det unge menn som mest utsatt. 34 prosent av </w:t>
      </w:r>
      <w:r w:rsidR="00475790">
        <w:rPr>
          <w:rFonts w:ascii="Calibri" w:hAnsi="Calibri"/>
          <w:color w:val="000000" w:themeColor="text1"/>
        </w:rPr>
        <w:t>menn</w:t>
      </w:r>
      <w:r w:rsidRPr="00DA35BF">
        <w:rPr>
          <w:rFonts w:ascii="Calibri" w:hAnsi="Calibri"/>
          <w:color w:val="000000" w:themeColor="text1"/>
        </w:rPr>
        <w:t xml:space="preserve"> har opplevd dette, mot 28 prosent av kvinnene. </w:t>
      </w:r>
    </w:p>
    <w:p w:rsidR="00DF2162" w:rsidRPr="00DA35BF" w:rsidRDefault="00DF2162" w:rsidP="00DF2162">
      <w:pPr>
        <w:rPr>
          <w:rFonts w:ascii="Calibri" w:hAnsi="Calibri"/>
          <w:color w:val="000000" w:themeColor="text1"/>
        </w:rPr>
      </w:pPr>
      <w:r w:rsidRPr="00DA35BF">
        <w:rPr>
          <w:rFonts w:ascii="Calibri" w:hAnsi="Calibri"/>
          <w:color w:val="000000" w:themeColor="text1"/>
        </w:rPr>
        <w:t>– Funnene stemmer overens med vår egen statistikk, som viser at kvinner er flinkere til å betale regningene i tide. Det at menn får flere inkassovarsler enn kvinner henger også sammen med at de ofte er hjemmets ”økonomisjef”. De betaler mange av de faste utgiftene, og får regninger i sitt navn. I tillegg kjøper de flere varer som krever en høyere grad av kreditt, som for eksempel elektronikk og bil, sier Willumsen.</w:t>
      </w:r>
    </w:p>
    <w:p w:rsidR="00DF2162" w:rsidRPr="00DA35BF" w:rsidRDefault="00DF2162" w:rsidP="00DF2162">
      <w:pPr>
        <w:rPr>
          <w:rFonts w:ascii="Calibri" w:hAnsi="Calibri"/>
          <w:color w:val="000000" w:themeColor="text1"/>
        </w:rPr>
      </w:pPr>
      <w:r w:rsidRPr="00DA35BF">
        <w:rPr>
          <w:rFonts w:ascii="Calibri" w:hAnsi="Calibri"/>
          <w:color w:val="000000" w:themeColor="text1"/>
        </w:rPr>
        <w:t xml:space="preserve">– Noen glemmer å betale eller venter på lønn, slik at regningene blir liggende på kjøkkenbordet. Men faktorer som høyt forbruk, uforutsette utgifter og trang økonomi spiller også inn, sier hun. </w:t>
      </w:r>
    </w:p>
    <w:p w:rsidR="00DF2162" w:rsidRPr="00DA35BF" w:rsidRDefault="00DF2162" w:rsidP="00DF2162">
      <w:pPr>
        <w:rPr>
          <w:rFonts w:ascii="Calibri" w:hAnsi="Calibri"/>
          <w:color w:val="000000" w:themeColor="text1"/>
        </w:rPr>
      </w:pPr>
      <w:r w:rsidRPr="00DA35BF">
        <w:rPr>
          <w:rFonts w:ascii="Calibri" w:hAnsi="Calibri"/>
          <w:color w:val="000000" w:themeColor="text1"/>
        </w:rPr>
        <w:t xml:space="preserve">Ifølge </w:t>
      </w:r>
      <w:proofErr w:type="spellStart"/>
      <w:r w:rsidRPr="00DA35BF">
        <w:rPr>
          <w:rFonts w:ascii="Calibri" w:hAnsi="Calibri"/>
          <w:color w:val="000000" w:themeColor="text1"/>
        </w:rPr>
        <w:t>Lindorff</w:t>
      </w:r>
      <w:proofErr w:type="spellEnd"/>
      <w:r w:rsidRPr="00DA35BF">
        <w:rPr>
          <w:rFonts w:ascii="Calibri" w:hAnsi="Calibri"/>
          <w:color w:val="000000" w:themeColor="text1"/>
        </w:rPr>
        <w:t xml:space="preserve"> utgjør menn 62 prosent av de som får inkassovarsler, mens 38 prosent er kvinner. </w:t>
      </w:r>
    </w:p>
    <w:p w:rsidR="00DF2162" w:rsidRPr="00DA35BF" w:rsidRDefault="00DF2162" w:rsidP="00DF2162">
      <w:pPr>
        <w:rPr>
          <w:rFonts w:ascii="Calibri" w:hAnsi="Calibri"/>
          <w:color w:val="000000" w:themeColor="text1"/>
        </w:rPr>
      </w:pPr>
      <w:r w:rsidRPr="00DA35BF">
        <w:rPr>
          <w:rFonts w:ascii="Calibri" w:hAnsi="Calibri"/>
          <w:b/>
          <w:bCs/>
          <w:color w:val="000000" w:themeColor="text1"/>
        </w:rPr>
        <w:t>Spør mamma og pappa om hjelp hvis det kniper</w:t>
      </w:r>
      <w:r w:rsidRPr="00DA35BF">
        <w:rPr>
          <w:rFonts w:ascii="Calibri" w:hAnsi="Calibri"/>
          <w:color w:val="000000" w:themeColor="text1"/>
        </w:rPr>
        <w:br/>
        <w:t xml:space="preserve">Undersøkelsen viser videre at over halvparten ville bedt familie eller partner om hjelp hvis de fikk betalingsproblemer. Dette er vanligere enn både å be om betalingsutsettelse og skaffe ekstrajobb. </w:t>
      </w:r>
    </w:p>
    <w:p w:rsidR="00DF2162" w:rsidRPr="00DA35BF" w:rsidRDefault="00DF2162" w:rsidP="00DF2162">
      <w:pPr>
        <w:rPr>
          <w:rFonts w:ascii="Calibri" w:hAnsi="Calibri"/>
          <w:color w:val="000000" w:themeColor="text1"/>
        </w:rPr>
      </w:pPr>
      <w:r w:rsidRPr="00DA35BF">
        <w:rPr>
          <w:rFonts w:ascii="Calibri" w:hAnsi="Calibri"/>
          <w:color w:val="000000" w:themeColor="text1"/>
        </w:rPr>
        <w:t xml:space="preserve">Slik takler de unge betalingsproblemer – de fem vanligste tiltakene: </w:t>
      </w:r>
      <w:r w:rsidRPr="00DA35BF">
        <w:rPr>
          <w:rFonts w:ascii="Calibri" w:hAnsi="Calibri"/>
          <w:color w:val="000000" w:themeColor="text1"/>
        </w:rPr>
        <w:br/>
        <w:t>1. Ber familie og/eller partner om hjelp: 53</w:t>
      </w:r>
      <w:proofErr w:type="gramStart"/>
      <w:r w:rsidRPr="00DA35BF">
        <w:rPr>
          <w:rFonts w:ascii="Calibri" w:hAnsi="Calibri"/>
          <w:color w:val="000000" w:themeColor="text1"/>
        </w:rPr>
        <w:t xml:space="preserve"> %</w:t>
      </w:r>
      <w:r w:rsidRPr="00DA35BF">
        <w:rPr>
          <w:rFonts w:ascii="Calibri" w:hAnsi="Calibri"/>
          <w:color w:val="000000" w:themeColor="text1"/>
        </w:rPr>
        <w:br/>
        <w:t>2</w:t>
      </w:r>
      <w:proofErr w:type="gramEnd"/>
      <w:r w:rsidRPr="00DA35BF">
        <w:rPr>
          <w:rFonts w:ascii="Calibri" w:hAnsi="Calibri"/>
          <w:color w:val="000000" w:themeColor="text1"/>
        </w:rPr>
        <w:t>. Spør om betalingsutsettelse: 32</w:t>
      </w:r>
      <w:proofErr w:type="gramStart"/>
      <w:r w:rsidRPr="00DA35BF">
        <w:rPr>
          <w:rFonts w:ascii="Calibri" w:hAnsi="Calibri"/>
          <w:color w:val="000000" w:themeColor="text1"/>
        </w:rPr>
        <w:t xml:space="preserve"> %</w:t>
      </w:r>
      <w:r w:rsidRPr="00DA35BF">
        <w:rPr>
          <w:rFonts w:ascii="Calibri" w:hAnsi="Calibri"/>
          <w:color w:val="000000" w:themeColor="text1"/>
        </w:rPr>
        <w:br/>
        <w:t>3</w:t>
      </w:r>
      <w:proofErr w:type="gramEnd"/>
      <w:r w:rsidRPr="00DA35BF">
        <w:rPr>
          <w:rFonts w:ascii="Calibri" w:hAnsi="Calibri"/>
          <w:color w:val="000000" w:themeColor="text1"/>
        </w:rPr>
        <w:t>. Skaffer ekstrajobb: 29</w:t>
      </w:r>
      <w:proofErr w:type="gramStart"/>
      <w:r w:rsidRPr="00DA35BF">
        <w:rPr>
          <w:rFonts w:ascii="Calibri" w:hAnsi="Calibri"/>
          <w:color w:val="000000" w:themeColor="text1"/>
        </w:rPr>
        <w:t xml:space="preserve"> %</w:t>
      </w:r>
      <w:r w:rsidRPr="00DA35BF">
        <w:rPr>
          <w:rFonts w:ascii="Calibri" w:hAnsi="Calibri"/>
          <w:color w:val="000000" w:themeColor="text1"/>
        </w:rPr>
        <w:br/>
      </w:r>
      <w:r w:rsidRPr="00DA35BF">
        <w:rPr>
          <w:rFonts w:ascii="Calibri" w:hAnsi="Calibri"/>
          <w:color w:val="000000" w:themeColor="text1"/>
        </w:rPr>
        <w:lastRenderedPageBreak/>
        <w:t>4</w:t>
      </w:r>
      <w:proofErr w:type="gramEnd"/>
      <w:r w:rsidRPr="00DA35BF">
        <w:rPr>
          <w:rFonts w:ascii="Calibri" w:hAnsi="Calibri"/>
          <w:color w:val="000000" w:themeColor="text1"/>
        </w:rPr>
        <w:t>. Ber om nedbetalingsavtale: 23</w:t>
      </w:r>
      <w:proofErr w:type="gramStart"/>
      <w:r w:rsidRPr="00DA35BF">
        <w:rPr>
          <w:rFonts w:ascii="Calibri" w:hAnsi="Calibri"/>
          <w:color w:val="000000" w:themeColor="text1"/>
        </w:rPr>
        <w:t xml:space="preserve"> %</w:t>
      </w:r>
      <w:r w:rsidRPr="00DA35BF">
        <w:rPr>
          <w:rFonts w:ascii="Calibri" w:hAnsi="Calibri"/>
          <w:color w:val="000000" w:themeColor="text1"/>
        </w:rPr>
        <w:br/>
        <w:t>5</w:t>
      </w:r>
      <w:proofErr w:type="gramEnd"/>
      <w:r w:rsidRPr="00DA35BF">
        <w:rPr>
          <w:rFonts w:ascii="Calibri" w:hAnsi="Calibri"/>
          <w:color w:val="000000" w:themeColor="text1"/>
        </w:rPr>
        <w:t>. Låner penger av kjente: 21 %</w:t>
      </w:r>
    </w:p>
    <w:p w:rsidR="00DF2162" w:rsidRPr="00DA35BF" w:rsidRDefault="00DF2162" w:rsidP="00DF2162">
      <w:pPr>
        <w:rPr>
          <w:rFonts w:ascii="Calibri" w:hAnsi="Calibri"/>
          <w:color w:val="000000" w:themeColor="text1"/>
        </w:rPr>
      </w:pPr>
      <w:r w:rsidRPr="00DA35BF">
        <w:rPr>
          <w:rFonts w:ascii="Calibri" w:hAnsi="Calibri"/>
          <w:color w:val="000000" w:themeColor="text1"/>
        </w:rPr>
        <w:t xml:space="preserve">(Utdrag – flere svaralternativer i </w:t>
      </w:r>
      <w:proofErr w:type="spellStart"/>
      <w:r w:rsidRPr="00DA35BF">
        <w:rPr>
          <w:rFonts w:ascii="Calibri" w:hAnsi="Calibri"/>
          <w:color w:val="000000" w:themeColor="text1"/>
        </w:rPr>
        <w:t>undersøkelen</w:t>
      </w:r>
      <w:proofErr w:type="spellEnd"/>
      <w:r w:rsidRPr="00DA35BF">
        <w:rPr>
          <w:rFonts w:ascii="Calibri" w:hAnsi="Calibri"/>
          <w:color w:val="000000" w:themeColor="text1"/>
        </w:rPr>
        <w:t>)</w:t>
      </w:r>
    </w:p>
    <w:p w:rsidR="00DF2162" w:rsidRPr="00DA35BF" w:rsidRDefault="00DF2162" w:rsidP="00DF2162">
      <w:pPr>
        <w:rPr>
          <w:rFonts w:ascii="Calibri" w:hAnsi="Calibri"/>
          <w:color w:val="000000" w:themeColor="text1"/>
        </w:rPr>
      </w:pPr>
      <w:r w:rsidRPr="00DA35BF">
        <w:rPr>
          <w:rFonts w:ascii="Calibri" w:hAnsi="Calibri"/>
          <w:b/>
          <w:bCs/>
          <w:color w:val="000000" w:themeColor="text1"/>
        </w:rPr>
        <w:t>– Kutt ned på kaffe latte og byturer</w:t>
      </w:r>
      <w:r w:rsidRPr="00DA35BF">
        <w:rPr>
          <w:rFonts w:ascii="Calibri" w:hAnsi="Calibri"/>
          <w:color w:val="000000" w:themeColor="text1"/>
        </w:rPr>
        <w:br/>
        <w:t>Willumsen råder unge som sliter med økonomien til å planlegge økonomien sin godt, redusere forbruket og forsøke å skaffe seg ekstrainntekter.</w:t>
      </w:r>
    </w:p>
    <w:p w:rsidR="00DF2162" w:rsidRPr="00DA35BF" w:rsidRDefault="00DF2162" w:rsidP="00DF2162">
      <w:pPr>
        <w:rPr>
          <w:rFonts w:ascii="Calibri" w:hAnsi="Calibri"/>
          <w:color w:val="000000" w:themeColor="text1"/>
        </w:rPr>
      </w:pPr>
      <w:r w:rsidRPr="00DA35BF">
        <w:rPr>
          <w:rFonts w:ascii="Calibri" w:hAnsi="Calibri"/>
          <w:color w:val="000000" w:themeColor="text1"/>
        </w:rPr>
        <w:t xml:space="preserve">– Lag et budsjett over faste utgifter, </w:t>
      </w:r>
      <w:proofErr w:type="gramStart"/>
      <w:r w:rsidRPr="00DA35BF">
        <w:rPr>
          <w:rFonts w:ascii="Calibri" w:hAnsi="Calibri"/>
          <w:color w:val="000000" w:themeColor="text1"/>
        </w:rPr>
        <w:t>og</w:t>
      </w:r>
      <w:proofErr w:type="gramEnd"/>
      <w:r w:rsidRPr="00DA35BF">
        <w:rPr>
          <w:rFonts w:ascii="Calibri" w:hAnsi="Calibri"/>
          <w:color w:val="000000" w:themeColor="text1"/>
        </w:rPr>
        <w:t xml:space="preserve"> ta høyde for at det kan komme uforutsette kostnader i tillegg. Videre er det lurt å kutte ned på restaurant- og kafébesøk, kaffe latte og byturer. Her går det ofte mye penger. I tillegg vil jeg råde de unge til å skaffe seg en ekstrajobb, både med tanke på inntekt og verdifull arbeidserfaring. Du kan også tjene inntil 6</w:t>
      </w:r>
      <w:r w:rsidR="007C2452">
        <w:rPr>
          <w:rFonts w:ascii="Calibri" w:hAnsi="Calibri"/>
          <w:color w:val="000000" w:themeColor="text1"/>
        </w:rPr>
        <w:t>000 kroner på strøjobber i året</w:t>
      </w:r>
      <w:r w:rsidRPr="00DA35BF">
        <w:rPr>
          <w:rFonts w:ascii="Calibri" w:hAnsi="Calibri"/>
          <w:color w:val="000000" w:themeColor="text1"/>
        </w:rPr>
        <w:t xml:space="preserve"> skattefritt, sier hun. </w:t>
      </w:r>
    </w:p>
    <w:p w:rsidR="00DF2162" w:rsidRPr="00DA35BF" w:rsidRDefault="007C5028" w:rsidP="00DF2162">
      <w:pPr>
        <w:rPr>
          <w:rFonts w:ascii="Calibri" w:hAnsi="Calibri"/>
          <w:color w:val="000000" w:themeColor="text1"/>
        </w:rPr>
      </w:pPr>
      <w:r w:rsidRPr="00DA35BF">
        <w:rPr>
          <w:rFonts w:ascii="Calibri" w:hAnsi="Calibri"/>
          <w:b/>
          <w:bCs/>
          <w:color w:val="000000" w:themeColor="text1"/>
        </w:rPr>
        <w:t>Nærmere 50.000</w:t>
      </w:r>
      <w:r w:rsidR="00DF2162" w:rsidRPr="00DA35BF">
        <w:rPr>
          <w:rFonts w:ascii="Calibri" w:hAnsi="Calibri"/>
          <w:b/>
          <w:bCs/>
          <w:color w:val="000000" w:themeColor="text1"/>
        </w:rPr>
        <w:t xml:space="preserve"> unge har betalingsanmerkning</w:t>
      </w:r>
      <w:r w:rsidR="00DF2162" w:rsidRPr="00DA35BF">
        <w:rPr>
          <w:rFonts w:ascii="Calibri" w:hAnsi="Calibri"/>
          <w:color w:val="000000" w:themeColor="text1"/>
        </w:rPr>
        <w:br/>
        <w:t xml:space="preserve">Ifølge </w:t>
      </w:r>
      <w:proofErr w:type="spellStart"/>
      <w:r w:rsidR="00DF2162" w:rsidRPr="00DA35BF">
        <w:rPr>
          <w:rFonts w:ascii="Calibri" w:hAnsi="Calibri"/>
          <w:color w:val="000000" w:themeColor="text1"/>
        </w:rPr>
        <w:t>Lindorff´s</w:t>
      </w:r>
      <w:proofErr w:type="spellEnd"/>
      <w:r w:rsidR="00DF2162" w:rsidRPr="00DA35BF">
        <w:rPr>
          <w:rFonts w:ascii="Calibri" w:hAnsi="Calibri"/>
          <w:color w:val="000000" w:themeColor="text1"/>
        </w:rPr>
        <w:t xml:space="preserve"> egne tall, fra </w:t>
      </w:r>
      <w:proofErr w:type="spellStart"/>
      <w:r w:rsidR="00DF2162" w:rsidRPr="00DA35BF">
        <w:rPr>
          <w:rFonts w:ascii="Calibri" w:hAnsi="Calibri"/>
          <w:color w:val="000000" w:themeColor="text1"/>
        </w:rPr>
        <w:t>Lindorffanalysen</w:t>
      </w:r>
      <w:proofErr w:type="spellEnd"/>
      <w:r w:rsidR="00DF2162" w:rsidRPr="00DA35BF">
        <w:rPr>
          <w:rFonts w:ascii="Calibri" w:hAnsi="Calibri"/>
          <w:color w:val="000000" w:themeColor="text1"/>
        </w:rPr>
        <w:t xml:space="preserve"> for </w:t>
      </w:r>
      <w:r w:rsidR="003F4E71" w:rsidRPr="00DA35BF">
        <w:rPr>
          <w:rFonts w:ascii="Calibri" w:hAnsi="Calibri"/>
          <w:color w:val="000000" w:themeColor="text1"/>
        </w:rPr>
        <w:t>fjerde</w:t>
      </w:r>
      <w:r w:rsidR="00DF2162" w:rsidRPr="00DA35BF">
        <w:rPr>
          <w:rFonts w:ascii="Calibri" w:hAnsi="Calibri"/>
          <w:color w:val="000000" w:themeColor="text1"/>
        </w:rPr>
        <w:t xml:space="preserve"> kvartal 2016, er det for øyeblikket </w:t>
      </w:r>
      <w:r w:rsidR="003F4E71" w:rsidRPr="00DA35BF">
        <w:rPr>
          <w:rFonts w:ascii="Calibri" w:hAnsi="Calibri"/>
          <w:color w:val="000000" w:themeColor="text1"/>
        </w:rPr>
        <w:t xml:space="preserve">49.050 </w:t>
      </w:r>
      <w:r w:rsidR="00DF2162" w:rsidRPr="00DA35BF">
        <w:rPr>
          <w:rFonts w:ascii="Calibri" w:hAnsi="Calibri"/>
          <w:color w:val="000000" w:themeColor="text1"/>
        </w:rPr>
        <w:t>unge mellom 20 og 30 år som har betalingsanmerkning</w:t>
      </w:r>
      <w:r w:rsidR="007C2452">
        <w:rPr>
          <w:rFonts w:ascii="Calibri" w:hAnsi="Calibri"/>
          <w:color w:val="000000" w:themeColor="text1"/>
        </w:rPr>
        <w:t xml:space="preserve">; inkassosaker som ikke er blitt betalt, etter gjentatte purringer. </w:t>
      </w:r>
      <w:r w:rsidR="003F4E71" w:rsidRPr="00DA35BF">
        <w:rPr>
          <w:rFonts w:ascii="Calibri" w:hAnsi="Calibri"/>
          <w:color w:val="000000" w:themeColor="text1"/>
        </w:rPr>
        <w:t>Det er en nedgang på 1</w:t>
      </w:r>
      <w:r w:rsidR="00DF2162" w:rsidRPr="00DA35BF">
        <w:rPr>
          <w:rFonts w:ascii="Calibri" w:hAnsi="Calibri"/>
          <w:color w:val="000000" w:themeColor="text1"/>
        </w:rPr>
        <w:t xml:space="preserve"> prosent fra </w:t>
      </w:r>
      <w:r w:rsidR="003F4E71" w:rsidRPr="00DA35BF">
        <w:rPr>
          <w:rFonts w:ascii="Calibri" w:hAnsi="Calibri"/>
          <w:color w:val="000000" w:themeColor="text1"/>
        </w:rPr>
        <w:t>fjerde</w:t>
      </w:r>
      <w:r w:rsidR="00DF2162" w:rsidRPr="00DA35BF">
        <w:rPr>
          <w:rFonts w:ascii="Calibri" w:hAnsi="Calibri"/>
          <w:color w:val="000000" w:themeColor="text1"/>
        </w:rPr>
        <w:t xml:space="preserve"> kvartal i fjor. Totalt har de </w:t>
      </w:r>
      <w:r w:rsidR="003F4E71" w:rsidRPr="00DA35BF">
        <w:rPr>
          <w:rFonts w:ascii="Calibri" w:hAnsi="Calibri"/>
          <w:color w:val="000000" w:themeColor="text1"/>
        </w:rPr>
        <w:t xml:space="preserve">223.744 </w:t>
      </w:r>
      <w:r w:rsidR="00DF2162" w:rsidRPr="00DA35BF">
        <w:rPr>
          <w:rFonts w:ascii="Calibri" w:hAnsi="Calibri"/>
          <w:color w:val="000000" w:themeColor="text1"/>
        </w:rPr>
        <w:t>betaling</w:t>
      </w:r>
      <w:r w:rsidR="003F4E71" w:rsidRPr="00DA35BF">
        <w:rPr>
          <w:rFonts w:ascii="Calibri" w:hAnsi="Calibri"/>
          <w:color w:val="000000" w:themeColor="text1"/>
        </w:rPr>
        <w:t>sanmerkninger - en økning på 4,8</w:t>
      </w:r>
      <w:r w:rsidR="00DF2162" w:rsidRPr="00DA35BF">
        <w:rPr>
          <w:rFonts w:ascii="Calibri" w:hAnsi="Calibri"/>
          <w:color w:val="000000" w:themeColor="text1"/>
        </w:rPr>
        <w:t xml:space="preserve"> prosent fra samme periode i fjor. </w:t>
      </w:r>
    </w:p>
    <w:p w:rsidR="002560C5" w:rsidRPr="00DA35BF" w:rsidRDefault="002560C5" w:rsidP="002560C5">
      <w:pPr>
        <w:rPr>
          <w:rFonts w:ascii="Calibri" w:hAnsi="Calibri"/>
          <w:b/>
          <w:color w:val="000000" w:themeColor="text1"/>
          <w:sz w:val="28"/>
          <w:szCs w:val="28"/>
        </w:rPr>
      </w:pPr>
      <w:r w:rsidRPr="00DA35BF">
        <w:rPr>
          <w:rFonts w:ascii="Calibri" w:hAnsi="Calibri"/>
          <w:b/>
          <w:color w:val="000000" w:themeColor="text1"/>
          <w:sz w:val="28"/>
          <w:szCs w:val="28"/>
        </w:rPr>
        <w:t>Funn fra undersøkelsen</w:t>
      </w:r>
    </w:p>
    <w:p w:rsidR="002560C5" w:rsidRPr="00DA35BF" w:rsidRDefault="002560C5" w:rsidP="002560C5">
      <w:pPr>
        <w:rPr>
          <w:rFonts w:ascii="Calibri" w:hAnsi="Calibri"/>
          <w:color w:val="000000" w:themeColor="text1"/>
        </w:rPr>
      </w:pPr>
      <w:r w:rsidRPr="00DA35BF">
        <w:rPr>
          <w:rFonts w:ascii="Calibri" w:hAnsi="Calibri"/>
          <w:b/>
          <w:color w:val="000000" w:themeColor="text1"/>
        </w:rPr>
        <w:t>Hvor god oversikt har du over din privatøkonomi?</w:t>
      </w:r>
    </w:p>
    <w:p w:rsidR="002560C5" w:rsidRPr="00DA35BF" w:rsidRDefault="002560C5" w:rsidP="002560C5">
      <w:pPr>
        <w:pStyle w:val="Listeavsnitt"/>
        <w:numPr>
          <w:ilvl w:val="0"/>
          <w:numId w:val="4"/>
        </w:numPr>
        <w:rPr>
          <w:rFonts w:ascii="Calibri" w:hAnsi="Calibri"/>
          <w:b/>
          <w:color w:val="000000" w:themeColor="text1"/>
        </w:rPr>
      </w:pPr>
      <w:r w:rsidRPr="00DA35BF">
        <w:rPr>
          <w:rFonts w:ascii="Calibri" w:hAnsi="Calibri"/>
          <w:color w:val="000000" w:themeColor="text1"/>
        </w:rPr>
        <w:t>Svært dårlig: 1 %</w:t>
      </w:r>
    </w:p>
    <w:p w:rsidR="002560C5" w:rsidRPr="00DA35BF" w:rsidRDefault="002560C5" w:rsidP="002560C5">
      <w:pPr>
        <w:pStyle w:val="Listeavsnitt"/>
        <w:numPr>
          <w:ilvl w:val="0"/>
          <w:numId w:val="4"/>
        </w:numPr>
        <w:rPr>
          <w:rFonts w:ascii="Calibri" w:hAnsi="Calibri"/>
          <w:b/>
          <w:color w:val="000000" w:themeColor="text1"/>
        </w:rPr>
      </w:pPr>
      <w:r w:rsidRPr="00DA35BF">
        <w:rPr>
          <w:rFonts w:ascii="Calibri" w:hAnsi="Calibri"/>
          <w:color w:val="000000" w:themeColor="text1"/>
        </w:rPr>
        <w:t>Dårlig: 2 %</w:t>
      </w:r>
      <w:r w:rsidR="003F4E71" w:rsidRPr="00DA35BF">
        <w:rPr>
          <w:rFonts w:ascii="Calibri" w:hAnsi="Calibri"/>
          <w:color w:val="000000" w:themeColor="text1"/>
        </w:rPr>
        <w:t xml:space="preserve"> </w:t>
      </w:r>
    </w:p>
    <w:p w:rsidR="002560C5" w:rsidRPr="00DA35BF" w:rsidRDefault="002560C5" w:rsidP="002560C5">
      <w:pPr>
        <w:pStyle w:val="Listeavsnitt"/>
        <w:numPr>
          <w:ilvl w:val="0"/>
          <w:numId w:val="4"/>
        </w:numPr>
        <w:rPr>
          <w:rFonts w:ascii="Calibri" w:hAnsi="Calibri"/>
          <w:b/>
          <w:color w:val="000000" w:themeColor="text1"/>
        </w:rPr>
      </w:pPr>
      <w:r w:rsidRPr="00DA35BF">
        <w:rPr>
          <w:rFonts w:ascii="Calibri" w:hAnsi="Calibri"/>
          <w:color w:val="000000" w:themeColor="text1"/>
        </w:rPr>
        <w:t>Helt ok: 27 %</w:t>
      </w:r>
    </w:p>
    <w:p w:rsidR="002560C5" w:rsidRPr="00DA35BF" w:rsidRDefault="002560C5" w:rsidP="002560C5">
      <w:pPr>
        <w:pStyle w:val="Listeavsnitt"/>
        <w:numPr>
          <w:ilvl w:val="0"/>
          <w:numId w:val="4"/>
        </w:numPr>
        <w:rPr>
          <w:rFonts w:ascii="Calibri" w:hAnsi="Calibri"/>
          <w:b/>
          <w:color w:val="000000" w:themeColor="text1"/>
        </w:rPr>
      </w:pPr>
      <w:r w:rsidRPr="00DA35BF">
        <w:rPr>
          <w:rFonts w:ascii="Calibri" w:hAnsi="Calibri"/>
          <w:color w:val="000000" w:themeColor="text1"/>
        </w:rPr>
        <w:t>God: 36 %</w:t>
      </w:r>
    </w:p>
    <w:p w:rsidR="002560C5" w:rsidRPr="00DA35BF" w:rsidRDefault="002560C5" w:rsidP="002560C5">
      <w:pPr>
        <w:pStyle w:val="Listeavsnitt"/>
        <w:numPr>
          <w:ilvl w:val="0"/>
          <w:numId w:val="4"/>
        </w:numPr>
        <w:rPr>
          <w:rFonts w:ascii="Calibri" w:hAnsi="Calibri"/>
          <w:b/>
          <w:color w:val="000000" w:themeColor="text1"/>
        </w:rPr>
      </w:pPr>
      <w:r w:rsidRPr="00DA35BF">
        <w:rPr>
          <w:rFonts w:ascii="Calibri" w:hAnsi="Calibri"/>
          <w:color w:val="000000" w:themeColor="text1"/>
        </w:rPr>
        <w:t>Svært god: 34 %</w:t>
      </w:r>
    </w:p>
    <w:p w:rsidR="002560C5" w:rsidRPr="00DA35BF" w:rsidRDefault="002560C5" w:rsidP="002560C5">
      <w:pPr>
        <w:rPr>
          <w:rFonts w:ascii="Calibri" w:hAnsi="Calibri"/>
          <w:color w:val="000000" w:themeColor="text1"/>
        </w:rPr>
      </w:pPr>
      <w:r w:rsidRPr="00DA35BF">
        <w:rPr>
          <w:rFonts w:ascii="Calibri" w:hAnsi="Calibri"/>
          <w:b/>
          <w:color w:val="000000" w:themeColor="text1"/>
        </w:rPr>
        <w:t>Kjøper du varer og tjenester du ikke har råd til?</w:t>
      </w:r>
    </w:p>
    <w:p w:rsidR="002560C5" w:rsidRPr="00DA35BF" w:rsidRDefault="002560C5" w:rsidP="002560C5">
      <w:pPr>
        <w:pStyle w:val="Listeavsnitt"/>
        <w:numPr>
          <w:ilvl w:val="0"/>
          <w:numId w:val="2"/>
        </w:numPr>
        <w:rPr>
          <w:rFonts w:ascii="Calibri" w:hAnsi="Calibri"/>
          <w:color w:val="000000" w:themeColor="text1"/>
        </w:rPr>
      </w:pPr>
      <w:r w:rsidRPr="00DA35BF">
        <w:rPr>
          <w:rFonts w:ascii="Calibri" w:hAnsi="Calibri"/>
          <w:color w:val="000000" w:themeColor="text1"/>
        </w:rPr>
        <w:t>Ja, noen ganger: 27 %</w:t>
      </w:r>
    </w:p>
    <w:p w:rsidR="002560C5" w:rsidRPr="00DA35BF" w:rsidRDefault="002560C5" w:rsidP="002560C5">
      <w:pPr>
        <w:pStyle w:val="Listeavsnitt"/>
        <w:numPr>
          <w:ilvl w:val="0"/>
          <w:numId w:val="2"/>
        </w:numPr>
        <w:rPr>
          <w:rFonts w:ascii="Calibri" w:hAnsi="Calibri"/>
          <w:color w:val="000000" w:themeColor="text1"/>
        </w:rPr>
      </w:pPr>
      <w:r w:rsidRPr="00DA35BF">
        <w:rPr>
          <w:rFonts w:ascii="Calibri" w:hAnsi="Calibri"/>
          <w:color w:val="000000" w:themeColor="text1"/>
        </w:rPr>
        <w:t>Ja, ofte: 1 %</w:t>
      </w:r>
    </w:p>
    <w:p w:rsidR="002560C5" w:rsidRPr="00DA35BF" w:rsidRDefault="002560C5" w:rsidP="002560C5">
      <w:pPr>
        <w:pStyle w:val="Listeavsnitt"/>
        <w:numPr>
          <w:ilvl w:val="0"/>
          <w:numId w:val="2"/>
        </w:numPr>
        <w:rPr>
          <w:rFonts w:ascii="Calibri" w:hAnsi="Calibri"/>
          <w:color w:val="000000" w:themeColor="text1"/>
        </w:rPr>
      </w:pPr>
      <w:r w:rsidRPr="00DA35BF">
        <w:rPr>
          <w:rFonts w:ascii="Calibri" w:hAnsi="Calibri"/>
          <w:color w:val="000000" w:themeColor="text1"/>
        </w:rPr>
        <w:t>Nei, aldri: 72 %</w:t>
      </w:r>
    </w:p>
    <w:p w:rsidR="002560C5" w:rsidRPr="00DA35BF" w:rsidRDefault="002560C5" w:rsidP="002560C5">
      <w:pPr>
        <w:rPr>
          <w:rFonts w:ascii="Calibri" w:hAnsi="Calibri"/>
          <w:color w:val="000000" w:themeColor="text1"/>
        </w:rPr>
      </w:pPr>
      <w:r w:rsidRPr="00DA35BF">
        <w:rPr>
          <w:rFonts w:ascii="Calibri" w:hAnsi="Calibri"/>
          <w:b/>
          <w:color w:val="000000" w:themeColor="text1"/>
        </w:rPr>
        <w:t>Har du fått inkassovarsel noen gang?</w:t>
      </w:r>
    </w:p>
    <w:p w:rsidR="002560C5" w:rsidRPr="00DA35BF" w:rsidRDefault="002560C5" w:rsidP="002560C5">
      <w:pPr>
        <w:pStyle w:val="Listeavsnitt"/>
        <w:numPr>
          <w:ilvl w:val="0"/>
          <w:numId w:val="3"/>
        </w:numPr>
        <w:rPr>
          <w:rFonts w:ascii="Calibri" w:hAnsi="Calibri"/>
          <w:color w:val="000000" w:themeColor="text1"/>
        </w:rPr>
      </w:pPr>
      <w:r w:rsidRPr="00DA35BF">
        <w:rPr>
          <w:rFonts w:ascii="Calibri" w:hAnsi="Calibri"/>
          <w:color w:val="000000" w:themeColor="text1"/>
        </w:rPr>
        <w:t>Ja: 31 %</w:t>
      </w:r>
    </w:p>
    <w:p w:rsidR="002560C5" w:rsidRPr="00DA35BF" w:rsidRDefault="002560C5" w:rsidP="002560C5">
      <w:pPr>
        <w:pStyle w:val="Listeavsnitt"/>
        <w:numPr>
          <w:ilvl w:val="0"/>
          <w:numId w:val="3"/>
        </w:numPr>
        <w:rPr>
          <w:rFonts w:ascii="Calibri" w:hAnsi="Calibri"/>
          <w:color w:val="000000" w:themeColor="text1"/>
        </w:rPr>
      </w:pPr>
      <w:r w:rsidRPr="00DA35BF">
        <w:rPr>
          <w:rFonts w:ascii="Calibri" w:hAnsi="Calibri"/>
          <w:color w:val="000000" w:themeColor="text1"/>
        </w:rPr>
        <w:t xml:space="preserve">Nei: 66 % </w:t>
      </w:r>
    </w:p>
    <w:p w:rsidR="002560C5" w:rsidRPr="00DA35BF" w:rsidRDefault="002560C5" w:rsidP="002560C5">
      <w:pPr>
        <w:pStyle w:val="Listeavsnitt"/>
        <w:numPr>
          <w:ilvl w:val="0"/>
          <w:numId w:val="3"/>
        </w:numPr>
        <w:rPr>
          <w:rFonts w:ascii="Calibri" w:hAnsi="Calibri"/>
          <w:color w:val="000000" w:themeColor="text1"/>
        </w:rPr>
      </w:pPr>
      <w:r w:rsidRPr="00DA35BF">
        <w:rPr>
          <w:rFonts w:ascii="Calibri" w:hAnsi="Calibri"/>
          <w:color w:val="000000" w:themeColor="text1"/>
        </w:rPr>
        <w:t>Usikker: 3 %</w:t>
      </w:r>
    </w:p>
    <w:p w:rsidR="002560C5" w:rsidRPr="00DA35BF" w:rsidRDefault="002560C5" w:rsidP="002560C5">
      <w:pPr>
        <w:rPr>
          <w:rFonts w:ascii="Calibri" w:hAnsi="Calibri"/>
          <w:color w:val="000000" w:themeColor="text1"/>
        </w:rPr>
      </w:pPr>
      <w:r w:rsidRPr="00DA35BF">
        <w:rPr>
          <w:rFonts w:ascii="Calibri" w:hAnsi="Calibri"/>
          <w:b/>
          <w:color w:val="000000" w:themeColor="text1"/>
        </w:rPr>
        <w:t>Hva gjør du hvis du får betalingsproblemer? (Flere svar mulig)</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Ber familie og/eller partner om hjelp: 53 %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 xml:space="preserve">Spør om betalingsutsettelse: 32 %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Skaffer ekstrajobb: 29 %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Ber om nedbetalingsavtale: 23 %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Låner penger av kjente: 21 %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Bruker kredittkort: 9 %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Spør om forskudd på lønn: 9 %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Ber om avdragsfritt studielån: 9 %</w:t>
      </w:r>
    </w:p>
    <w:p w:rsidR="009419D7" w:rsidRPr="009419D7"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lastRenderedPageBreak/>
        <w:t>Ber om avdragsfritt boliglån: 6 %</w:t>
      </w:r>
    </w:p>
    <w:p w:rsidR="009419D7" w:rsidRPr="009419D7"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Utsetter problemene: 4 %</w:t>
      </w:r>
    </w:p>
    <w:p w:rsidR="009419D7" w:rsidRPr="00DA35BF"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Refinansierer boligen: 3 %</w:t>
      </w:r>
    </w:p>
    <w:p w:rsidR="009419D7" w:rsidRPr="009419D7" w:rsidRDefault="009419D7" w:rsidP="009419D7">
      <w:pPr>
        <w:pStyle w:val="Listeavsnitt"/>
        <w:numPr>
          <w:ilvl w:val="0"/>
          <w:numId w:val="5"/>
        </w:numPr>
        <w:rPr>
          <w:rFonts w:ascii="Calibri" w:hAnsi="Calibri"/>
          <w:b/>
          <w:color w:val="000000" w:themeColor="text1"/>
        </w:rPr>
      </w:pPr>
      <w:r w:rsidRPr="00DA35BF">
        <w:rPr>
          <w:rFonts w:ascii="Calibri" w:hAnsi="Calibri"/>
          <w:color w:val="000000" w:themeColor="text1"/>
        </w:rPr>
        <w:t>Flytter: 2 %</w:t>
      </w:r>
    </w:p>
    <w:p w:rsidR="002560C5" w:rsidRPr="00DA35BF" w:rsidRDefault="002560C5" w:rsidP="002560C5">
      <w:pPr>
        <w:pStyle w:val="Listeavsnitt"/>
        <w:numPr>
          <w:ilvl w:val="0"/>
          <w:numId w:val="5"/>
        </w:numPr>
        <w:rPr>
          <w:rFonts w:ascii="Calibri" w:hAnsi="Calibri"/>
          <w:b/>
          <w:color w:val="000000" w:themeColor="text1"/>
        </w:rPr>
      </w:pPr>
      <w:r w:rsidRPr="00DA35BF">
        <w:rPr>
          <w:rFonts w:ascii="Calibri" w:hAnsi="Calibri"/>
          <w:color w:val="000000" w:themeColor="text1"/>
        </w:rPr>
        <w:t>Tar opp forbrukslån: 1 %</w:t>
      </w:r>
    </w:p>
    <w:p w:rsidR="002560C5" w:rsidRPr="00DA35BF" w:rsidRDefault="002560C5" w:rsidP="002560C5">
      <w:pPr>
        <w:pStyle w:val="Listeavsnitt"/>
        <w:numPr>
          <w:ilvl w:val="0"/>
          <w:numId w:val="5"/>
        </w:numPr>
        <w:rPr>
          <w:rFonts w:ascii="Calibri" w:hAnsi="Calibri"/>
          <w:b/>
          <w:color w:val="000000" w:themeColor="text1"/>
        </w:rPr>
      </w:pPr>
      <w:r w:rsidRPr="00DA35BF">
        <w:rPr>
          <w:rFonts w:ascii="Calibri" w:hAnsi="Calibri"/>
          <w:color w:val="000000" w:themeColor="text1"/>
        </w:rPr>
        <w:t>Annet: 9 %</w:t>
      </w:r>
    </w:p>
    <w:p w:rsidR="002560C5" w:rsidRPr="00DA35BF" w:rsidRDefault="002560C5" w:rsidP="002560C5">
      <w:pPr>
        <w:pStyle w:val="Listeavsnitt"/>
        <w:numPr>
          <w:ilvl w:val="0"/>
          <w:numId w:val="5"/>
        </w:numPr>
        <w:rPr>
          <w:rFonts w:ascii="Calibri" w:hAnsi="Calibri"/>
          <w:b/>
          <w:color w:val="000000" w:themeColor="text1"/>
        </w:rPr>
      </w:pPr>
      <w:r w:rsidRPr="00DA35BF">
        <w:rPr>
          <w:rFonts w:ascii="Calibri" w:hAnsi="Calibri"/>
          <w:color w:val="000000" w:themeColor="text1"/>
        </w:rPr>
        <w:t>Usikker: 13 %</w:t>
      </w:r>
    </w:p>
    <w:p w:rsidR="002560C5" w:rsidRPr="00DA35BF" w:rsidRDefault="002560C5" w:rsidP="002560C5">
      <w:pPr>
        <w:rPr>
          <w:rFonts w:ascii="Calibri" w:hAnsi="Calibri"/>
          <w:color w:val="000000" w:themeColor="text1"/>
        </w:rPr>
      </w:pPr>
      <w:r w:rsidRPr="00DA35BF">
        <w:rPr>
          <w:rFonts w:ascii="Calibri" w:hAnsi="Calibri"/>
          <w:color w:val="000000" w:themeColor="text1"/>
        </w:rPr>
        <w:t>Undersøkelsen</w:t>
      </w:r>
      <w:r w:rsidR="006A03D3" w:rsidRPr="00DA35BF">
        <w:rPr>
          <w:rFonts w:ascii="Calibri" w:hAnsi="Calibri"/>
          <w:color w:val="000000" w:themeColor="text1"/>
        </w:rPr>
        <w:t xml:space="preserve"> ser nærmere på betalingsvaner</w:t>
      </w:r>
      <w:r w:rsidRPr="00DA35BF">
        <w:rPr>
          <w:rFonts w:ascii="Calibri" w:hAnsi="Calibri"/>
          <w:color w:val="000000" w:themeColor="text1"/>
        </w:rPr>
        <w:t xml:space="preserve"> blant unge. Den er gjennomført av </w:t>
      </w:r>
      <w:proofErr w:type="spellStart"/>
      <w:r w:rsidRPr="00DA35BF">
        <w:rPr>
          <w:rFonts w:ascii="Calibri" w:hAnsi="Calibri"/>
          <w:color w:val="000000" w:themeColor="text1"/>
        </w:rPr>
        <w:t>Norstat</w:t>
      </w:r>
      <w:proofErr w:type="spellEnd"/>
      <w:r w:rsidRPr="00DA35BF">
        <w:rPr>
          <w:rFonts w:ascii="Calibri" w:hAnsi="Calibri"/>
          <w:color w:val="000000" w:themeColor="text1"/>
        </w:rPr>
        <w:t xml:space="preserve"> for </w:t>
      </w:r>
      <w:proofErr w:type="spellStart"/>
      <w:r w:rsidRPr="00DA35BF">
        <w:rPr>
          <w:rFonts w:ascii="Calibri" w:hAnsi="Calibri"/>
          <w:color w:val="000000" w:themeColor="text1"/>
        </w:rPr>
        <w:t>Lindorff</w:t>
      </w:r>
      <w:proofErr w:type="spellEnd"/>
      <w:r w:rsidRPr="00DA35BF">
        <w:rPr>
          <w:rFonts w:ascii="Calibri" w:hAnsi="Calibri"/>
          <w:color w:val="000000" w:themeColor="text1"/>
        </w:rPr>
        <w:t xml:space="preserve"> i november 2016, blant 1000 respondenter på landsbasis i aldersgruppen 18 – 30 år.  Det er en webundersøkelse med rullerende svaralternativer der dette er naturlig. </w:t>
      </w:r>
    </w:p>
    <w:p w:rsidR="002560C5" w:rsidRPr="00DA35BF" w:rsidRDefault="002560C5" w:rsidP="002560C5">
      <w:pPr>
        <w:rPr>
          <w:rFonts w:ascii="Calibri" w:hAnsi="Calibri"/>
          <w:color w:val="000000" w:themeColor="text1"/>
        </w:rPr>
      </w:pPr>
      <w:r w:rsidRPr="00DA35BF">
        <w:rPr>
          <w:rFonts w:ascii="Calibri" w:hAnsi="Calibri"/>
          <w:b/>
          <w:color w:val="000000" w:themeColor="text1"/>
          <w:sz w:val="28"/>
          <w:szCs w:val="28"/>
        </w:rPr>
        <w:t xml:space="preserve">Funn om de unge fra </w:t>
      </w:r>
      <w:proofErr w:type="spellStart"/>
      <w:r w:rsidRPr="00DA35BF">
        <w:rPr>
          <w:rFonts w:ascii="Calibri" w:hAnsi="Calibri"/>
          <w:b/>
          <w:color w:val="000000" w:themeColor="text1"/>
          <w:sz w:val="28"/>
          <w:szCs w:val="28"/>
        </w:rPr>
        <w:t>Lindorffanalysen</w:t>
      </w:r>
      <w:proofErr w:type="spellEnd"/>
      <w:r w:rsidRPr="00DA35BF">
        <w:rPr>
          <w:rFonts w:ascii="Calibri" w:hAnsi="Calibri"/>
          <w:b/>
          <w:color w:val="000000" w:themeColor="text1"/>
          <w:sz w:val="28"/>
          <w:szCs w:val="28"/>
        </w:rPr>
        <w:t xml:space="preserve"> </w:t>
      </w:r>
    </w:p>
    <w:p w:rsidR="00A65B11" w:rsidRPr="00DA35BF" w:rsidRDefault="00A65B11" w:rsidP="002560C5">
      <w:pPr>
        <w:pStyle w:val="Listeavsnitt"/>
        <w:numPr>
          <w:ilvl w:val="0"/>
          <w:numId w:val="1"/>
        </w:numPr>
        <w:rPr>
          <w:rFonts w:ascii="Calibri" w:hAnsi="Calibri"/>
          <w:color w:val="000000" w:themeColor="text1"/>
        </w:rPr>
      </w:pPr>
      <w:r w:rsidRPr="00DA35BF">
        <w:rPr>
          <w:rFonts w:ascii="Calibri" w:hAnsi="Calibri"/>
          <w:color w:val="000000" w:themeColor="text1"/>
        </w:rPr>
        <w:t xml:space="preserve">49.050 unge mellom 20 og 30 år står oppført med betalingsanmerkning i fjerde kvartal 2016 – en nedgang på 1 prosent sammenlignet med fjerde kvartal i fjor. </w:t>
      </w:r>
    </w:p>
    <w:p w:rsidR="006D7374" w:rsidRPr="00DA35BF" w:rsidRDefault="00F35B5C" w:rsidP="00E21937">
      <w:pPr>
        <w:pStyle w:val="Listeavsnitt"/>
        <w:numPr>
          <w:ilvl w:val="0"/>
          <w:numId w:val="1"/>
        </w:numPr>
        <w:rPr>
          <w:rFonts w:ascii="Calibri" w:hAnsi="Calibri"/>
          <w:color w:val="000000" w:themeColor="text1"/>
        </w:rPr>
      </w:pPr>
      <w:r w:rsidRPr="00DA35BF">
        <w:rPr>
          <w:rFonts w:ascii="Calibri" w:hAnsi="Calibri"/>
          <w:color w:val="000000" w:themeColor="text1"/>
        </w:rPr>
        <w:t xml:space="preserve">De har 223.744 betalingsanmerkninger – en økning på </w:t>
      </w:r>
      <w:r w:rsidR="00E21937" w:rsidRPr="00DA35BF">
        <w:rPr>
          <w:rFonts w:ascii="Calibri" w:hAnsi="Calibri"/>
          <w:color w:val="000000" w:themeColor="text1"/>
        </w:rPr>
        <w:t xml:space="preserve">4,8 prosent. </w:t>
      </w:r>
    </w:p>
    <w:p w:rsidR="00E21937" w:rsidRPr="00DA35BF" w:rsidRDefault="00E21937" w:rsidP="00E21937">
      <w:pPr>
        <w:pStyle w:val="Listeavsnitt"/>
        <w:numPr>
          <w:ilvl w:val="0"/>
          <w:numId w:val="1"/>
        </w:numPr>
        <w:rPr>
          <w:rFonts w:ascii="Calibri" w:hAnsi="Calibri"/>
          <w:color w:val="000000" w:themeColor="text1"/>
        </w:rPr>
      </w:pPr>
      <w:r w:rsidRPr="00DA35BF">
        <w:rPr>
          <w:rFonts w:ascii="Calibri" w:hAnsi="Calibri"/>
          <w:color w:val="000000" w:themeColor="text1"/>
        </w:rPr>
        <w:t>Totalt har de utestående krav til en verdi av nærmere 3 milliarder kroner (</w:t>
      </w:r>
      <w:proofErr w:type="gramStart"/>
      <w:r w:rsidRPr="00DA35BF">
        <w:rPr>
          <w:rFonts w:ascii="Calibri" w:eastAsia="Times New Roman" w:hAnsi="Calibri" w:cs="Arial"/>
          <w:color w:val="000000"/>
          <w:lang w:eastAsia="nb-NO"/>
        </w:rPr>
        <w:t>2968200482</w:t>
      </w:r>
      <w:proofErr w:type="gramEnd"/>
      <w:r w:rsidRPr="00DA35BF">
        <w:rPr>
          <w:rFonts w:ascii="Calibri" w:eastAsia="Times New Roman" w:hAnsi="Calibri" w:cs="Arial"/>
          <w:color w:val="000000"/>
          <w:lang w:eastAsia="nb-NO"/>
        </w:rPr>
        <w:t xml:space="preserve"> kroner) – en økning på </w:t>
      </w:r>
      <w:r w:rsidR="006D7374" w:rsidRPr="00DA35BF">
        <w:rPr>
          <w:rFonts w:ascii="Calibri" w:eastAsia="Times New Roman" w:hAnsi="Calibri" w:cs="Arial"/>
          <w:color w:val="000000"/>
          <w:lang w:eastAsia="nb-NO"/>
        </w:rPr>
        <w:t xml:space="preserve">6 prosent. </w:t>
      </w:r>
    </w:p>
    <w:p w:rsidR="00783B8A" w:rsidRPr="00783B8A" w:rsidRDefault="00783B8A" w:rsidP="00783B8A">
      <w:pPr>
        <w:pStyle w:val="Listeavsnitt"/>
        <w:numPr>
          <w:ilvl w:val="0"/>
          <w:numId w:val="1"/>
        </w:numPr>
        <w:rPr>
          <w:rFonts w:ascii="Calibri" w:hAnsi="Calibri"/>
          <w:color w:val="000000" w:themeColor="text1"/>
        </w:rPr>
      </w:pPr>
      <w:r>
        <w:rPr>
          <w:rFonts w:ascii="Calibri" w:hAnsi="Calibri"/>
          <w:color w:val="000000" w:themeColor="text1"/>
        </w:rPr>
        <w:t xml:space="preserve">De unge skylder stadig </w:t>
      </w:r>
      <w:r w:rsidR="005D6208">
        <w:rPr>
          <w:rFonts w:ascii="Calibri" w:hAnsi="Calibri"/>
          <w:color w:val="000000" w:themeColor="text1"/>
        </w:rPr>
        <w:t>høyere beløp</w:t>
      </w:r>
      <w:r w:rsidRPr="00783B8A">
        <w:rPr>
          <w:rFonts w:ascii="Calibri" w:hAnsi="Calibri"/>
          <w:color w:val="000000" w:themeColor="text1"/>
        </w:rPr>
        <w:t xml:space="preserve">, </w:t>
      </w:r>
      <w:r>
        <w:rPr>
          <w:rFonts w:ascii="Calibri" w:hAnsi="Calibri"/>
          <w:color w:val="000000" w:themeColor="text1"/>
        </w:rPr>
        <w:t xml:space="preserve">mens det er </w:t>
      </w:r>
      <w:r w:rsidRPr="00783B8A">
        <w:rPr>
          <w:rFonts w:ascii="Calibri" w:hAnsi="Calibri"/>
          <w:color w:val="000000" w:themeColor="text1"/>
        </w:rPr>
        <w:t xml:space="preserve">motsatt </w:t>
      </w:r>
      <w:r w:rsidR="00805A92">
        <w:rPr>
          <w:rFonts w:ascii="Calibri" w:hAnsi="Calibri"/>
          <w:color w:val="000000" w:themeColor="text1"/>
        </w:rPr>
        <w:t>tendens</w:t>
      </w:r>
      <w:r w:rsidRPr="00783B8A">
        <w:rPr>
          <w:rFonts w:ascii="Calibri" w:hAnsi="Calibri"/>
          <w:color w:val="000000" w:themeColor="text1"/>
        </w:rPr>
        <w:t xml:space="preserve"> hos mange av de andre aldersgruppene. </w:t>
      </w:r>
    </w:p>
    <w:p w:rsidR="00C345FE" w:rsidRPr="00DA35BF" w:rsidRDefault="00783B8A" w:rsidP="00C345FE">
      <w:pPr>
        <w:pStyle w:val="Listeavsnitt"/>
        <w:numPr>
          <w:ilvl w:val="0"/>
          <w:numId w:val="1"/>
        </w:numPr>
        <w:rPr>
          <w:rFonts w:ascii="Calibri" w:hAnsi="Calibri"/>
          <w:color w:val="000000" w:themeColor="text1"/>
        </w:rPr>
      </w:pPr>
      <w:r>
        <w:rPr>
          <w:rFonts w:ascii="Calibri" w:hAnsi="Calibri"/>
          <w:color w:val="000000" w:themeColor="text1"/>
        </w:rPr>
        <w:t>Når det gjelder de unge, er det p</w:t>
      </w:r>
      <w:r w:rsidR="002560C5" w:rsidRPr="00DA35BF">
        <w:rPr>
          <w:rFonts w:ascii="Calibri" w:hAnsi="Calibri"/>
          <w:color w:val="000000" w:themeColor="text1"/>
        </w:rPr>
        <w:t xml:space="preserve">ersoner mellom 26 og 30 år </w:t>
      </w:r>
      <w:r>
        <w:rPr>
          <w:rFonts w:ascii="Calibri" w:hAnsi="Calibri"/>
          <w:color w:val="000000" w:themeColor="text1"/>
        </w:rPr>
        <w:t xml:space="preserve">som </w:t>
      </w:r>
      <w:r w:rsidR="002560C5" w:rsidRPr="00DA35BF">
        <w:rPr>
          <w:rFonts w:ascii="Calibri" w:hAnsi="Calibri"/>
          <w:color w:val="000000" w:themeColor="text1"/>
        </w:rPr>
        <w:t xml:space="preserve">skylder mest penger per person </w:t>
      </w:r>
      <w:r w:rsidR="007A069B" w:rsidRPr="00DA35BF">
        <w:rPr>
          <w:rFonts w:ascii="Calibri" w:eastAsia="Times New Roman" w:hAnsi="Calibri" w:cs="Arial"/>
          <w:color w:val="000000"/>
          <w:lang w:eastAsia="nb-NO"/>
        </w:rPr>
        <w:t xml:space="preserve">– </w:t>
      </w:r>
      <w:r w:rsidR="00C345FE" w:rsidRPr="00DA35BF">
        <w:rPr>
          <w:rFonts w:ascii="Calibri" w:hAnsi="Calibri"/>
          <w:color w:val="000000" w:themeColor="text1"/>
        </w:rPr>
        <w:t>snittkravene ligger på 75.328</w:t>
      </w:r>
      <w:r w:rsidR="002560C5" w:rsidRPr="00DA35BF">
        <w:rPr>
          <w:rFonts w:ascii="Calibri" w:hAnsi="Calibri"/>
          <w:color w:val="000000" w:themeColor="text1"/>
        </w:rPr>
        <w:t xml:space="preserve"> k</w:t>
      </w:r>
      <w:r w:rsidR="00C345FE" w:rsidRPr="00DA35BF">
        <w:rPr>
          <w:rFonts w:ascii="Calibri" w:hAnsi="Calibri"/>
          <w:color w:val="000000" w:themeColor="text1"/>
        </w:rPr>
        <w:t>roner, noe som er en økning på 5</w:t>
      </w:r>
      <w:r w:rsidR="002560C5" w:rsidRPr="00DA35BF">
        <w:rPr>
          <w:rFonts w:ascii="Calibri" w:hAnsi="Calibri"/>
          <w:color w:val="000000" w:themeColor="text1"/>
        </w:rPr>
        <w:t xml:space="preserve"> prosent. Men økningen </w:t>
      </w:r>
      <w:r w:rsidR="0062171D" w:rsidRPr="00DA35BF">
        <w:rPr>
          <w:rFonts w:ascii="Calibri" w:hAnsi="Calibri"/>
          <w:color w:val="000000" w:themeColor="text1"/>
        </w:rPr>
        <w:t>er høyest for de mellom 20 og 25</w:t>
      </w:r>
      <w:r w:rsidR="002560C5" w:rsidRPr="00DA35BF">
        <w:rPr>
          <w:rFonts w:ascii="Calibri" w:hAnsi="Calibri"/>
          <w:color w:val="000000" w:themeColor="text1"/>
        </w:rPr>
        <w:t xml:space="preserve"> år, som skylder </w:t>
      </w:r>
      <w:r w:rsidR="007951B0" w:rsidRPr="00DA35BF">
        <w:rPr>
          <w:rFonts w:ascii="Calibri" w:hAnsi="Calibri"/>
          <w:color w:val="000000" w:themeColor="text1"/>
        </w:rPr>
        <w:t xml:space="preserve">40.646 kroner – en økning på 9 prosent. </w:t>
      </w:r>
      <w:r>
        <w:rPr>
          <w:rFonts w:ascii="Calibri" w:hAnsi="Calibri"/>
          <w:color w:val="000000" w:themeColor="text1"/>
        </w:rPr>
        <w:t xml:space="preserve"> </w:t>
      </w:r>
      <w:r w:rsidR="002049F0">
        <w:rPr>
          <w:rFonts w:ascii="Calibri" w:hAnsi="Calibri"/>
          <w:color w:val="000000" w:themeColor="text1"/>
        </w:rPr>
        <w:t xml:space="preserve"> </w:t>
      </w:r>
    </w:p>
    <w:p w:rsidR="0058040C" w:rsidRPr="00DA35BF" w:rsidRDefault="002560C5" w:rsidP="007A069B">
      <w:pPr>
        <w:pStyle w:val="Listeavsnitt"/>
        <w:numPr>
          <w:ilvl w:val="0"/>
          <w:numId w:val="1"/>
        </w:numPr>
        <w:rPr>
          <w:rFonts w:ascii="Calibri" w:hAnsi="Calibri"/>
          <w:color w:val="000000" w:themeColor="text1"/>
        </w:rPr>
      </w:pPr>
      <w:r w:rsidRPr="00DA35BF">
        <w:rPr>
          <w:rFonts w:ascii="Calibri" w:hAnsi="Calibri"/>
          <w:color w:val="000000" w:themeColor="text1"/>
        </w:rPr>
        <w:t>Personer mellom 26 og 30 år har flest anmerkninger i snitt per pe</w:t>
      </w:r>
      <w:r w:rsidR="0058040C" w:rsidRPr="00DA35BF">
        <w:rPr>
          <w:rFonts w:ascii="Calibri" w:hAnsi="Calibri"/>
          <w:color w:val="000000" w:themeColor="text1"/>
        </w:rPr>
        <w:t xml:space="preserve">rson </w:t>
      </w:r>
      <w:r w:rsidR="007C2452">
        <w:rPr>
          <w:rFonts w:ascii="Calibri" w:hAnsi="Calibri"/>
          <w:color w:val="000000" w:themeColor="text1"/>
        </w:rPr>
        <w:t xml:space="preserve">blant de unge </w:t>
      </w:r>
      <w:r w:rsidR="00E90DEC" w:rsidRPr="00DA35BF">
        <w:rPr>
          <w:rFonts w:ascii="Calibri" w:hAnsi="Calibri"/>
          <w:color w:val="000000" w:themeColor="text1"/>
        </w:rPr>
        <w:t xml:space="preserve">– </w:t>
      </w:r>
      <w:r w:rsidR="0058040C" w:rsidRPr="00DA35BF">
        <w:rPr>
          <w:rFonts w:ascii="Calibri" w:hAnsi="Calibri"/>
          <w:color w:val="000000" w:themeColor="text1"/>
        </w:rPr>
        <w:t>rundt 5 hver (økning på 5,5</w:t>
      </w:r>
      <w:r w:rsidRPr="00DA35BF">
        <w:rPr>
          <w:rFonts w:ascii="Calibri" w:hAnsi="Calibri"/>
          <w:color w:val="000000" w:themeColor="text1"/>
        </w:rPr>
        <w:t xml:space="preserve"> %). De mellom 20 og 25 år har r</w:t>
      </w:r>
      <w:r w:rsidR="0058040C" w:rsidRPr="00DA35BF">
        <w:rPr>
          <w:rFonts w:ascii="Calibri" w:hAnsi="Calibri"/>
          <w:color w:val="000000" w:themeColor="text1"/>
        </w:rPr>
        <w:t>undt 4 stykker hver (økning på 5,3</w:t>
      </w:r>
      <w:r w:rsidRPr="00DA35BF">
        <w:rPr>
          <w:rFonts w:ascii="Calibri" w:hAnsi="Calibri"/>
          <w:color w:val="000000" w:themeColor="text1"/>
        </w:rPr>
        <w:t xml:space="preserve"> %).</w:t>
      </w:r>
    </w:p>
    <w:p w:rsidR="002560C5" w:rsidRPr="00DA35BF" w:rsidRDefault="002560C5" w:rsidP="002560C5">
      <w:pPr>
        <w:pStyle w:val="Listeavsnitt"/>
        <w:numPr>
          <w:ilvl w:val="0"/>
          <w:numId w:val="1"/>
        </w:numPr>
        <w:rPr>
          <w:rFonts w:ascii="Calibri" w:hAnsi="Calibri"/>
          <w:color w:val="000000" w:themeColor="text1"/>
        </w:rPr>
      </w:pPr>
      <w:r w:rsidRPr="00DA35BF">
        <w:rPr>
          <w:rFonts w:ascii="Calibri" w:hAnsi="Calibri"/>
          <w:color w:val="000000" w:themeColor="text1"/>
        </w:rPr>
        <w:t>Personer under 20 år med betalingsanmerkning er i mindretall, og antallet har gått my</w:t>
      </w:r>
      <w:r w:rsidR="007A069B" w:rsidRPr="00DA35BF">
        <w:rPr>
          <w:rFonts w:ascii="Calibri" w:hAnsi="Calibri"/>
          <w:color w:val="000000" w:themeColor="text1"/>
        </w:rPr>
        <w:t>e den siste tiden (nedgang på 18</w:t>
      </w:r>
      <w:r w:rsidRPr="00DA35BF">
        <w:rPr>
          <w:rFonts w:ascii="Calibri" w:hAnsi="Calibri"/>
          <w:color w:val="000000" w:themeColor="text1"/>
        </w:rPr>
        <w:t xml:space="preserve"> prosent). Det gjelder også antall anmerkninger </w:t>
      </w:r>
      <w:r w:rsidR="007A069B" w:rsidRPr="00DA35BF">
        <w:rPr>
          <w:rFonts w:ascii="Calibri" w:hAnsi="Calibri"/>
          <w:color w:val="000000" w:themeColor="text1"/>
        </w:rPr>
        <w:t>for denne gruppen (nedgang på 25 prosent</w:t>
      </w:r>
      <w:r w:rsidRPr="00DA35BF">
        <w:rPr>
          <w:rFonts w:ascii="Calibri" w:hAnsi="Calibri"/>
          <w:color w:val="000000" w:themeColor="text1"/>
        </w:rPr>
        <w:t xml:space="preserve">). De </w:t>
      </w:r>
      <w:r w:rsidR="002049F0">
        <w:rPr>
          <w:rFonts w:ascii="Calibri" w:hAnsi="Calibri"/>
          <w:color w:val="000000" w:themeColor="text1"/>
        </w:rPr>
        <w:t xml:space="preserve">aller </w:t>
      </w:r>
      <w:r w:rsidRPr="00DA35BF">
        <w:rPr>
          <w:rFonts w:ascii="Calibri" w:hAnsi="Calibri"/>
          <w:color w:val="000000" w:themeColor="text1"/>
        </w:rPr>
        <w:t xml:space="preserve">yngste med betalingsproblemer skylder imidlertid stadig høyere summer per person, og her er det en økning på 18 prosent. </w:t>
      </w:r>
    </w:p>
    <w:p w:rsidR="0017537E" w:rsidRDefault="0017537E" w:rsidP="0017537E">
      <w:pPr>
        <w:pStyle w:val="Listeavsnitt"/>
        <w:numPr>
          <w:ilvl w:val="0"/>
          <w:numId w:val="1"/>
        </w:numPr>
        <w:rPr>
          <w:rFonts w:ascii="Calibri" w:hAnsi="Calibri"/>
          <w:color w:val="000000" w:themeColor="text1"/>
        </w:rPr>
      </w:pPr>
      <w:r w:rsidRPr="00DA35BF">
        <w:rPr>
          <w:rFonts w:ascii="Calibri" w:hAnsi="Calibri"/>
          <w:color w:val="000000" w:themeColor="text1"/>
        </w:rPr>
        <w:t xml:space="preserve">Hvis vi sammenligner </w:t>
      </w:r>
      <w:proofErr w:type="spellStart"/>
      <w:r w:rsidRPr="00DA35BF">
        <w:rPr>
          <w:rFonts w:ascii="Calibri" w:hAnsi="Calibri"/>
          <w:color w:val="000000" w:themeColor="text1"/>
        </w:rPr>
        <w:t>Lindorffs</w:t>
      </w:r>
      <w:proofErr w:type="spellEnd"/>
      <w:r w:rsidRPr="00DA35BF">
        <w:rPr>
          <w:rFonts w:ascii="Calibri" w:hAnsi="Calibri"/>
          <w:color w:val="000000" w:themeColor="text1"/>
        </w:rPr>
        <w:t xml:space="preserve"> tall med SSBs </w:t>
      </w:r>
      <w:proofErr w:type="spellStart"/>
      <w:r w:rsidR="007769EE" w:rsidRPr="00DA35BF">
        <w:rPr>
          <w:rFonts w:ascii="Calibri" w:hAnsi="Calibri"/>
          <w:color w:val="000000" w:themeColor="text1"/>
        </w:rPr>
        <w:t>befolknigns</w:t>
      </w:r>
      <w:r w:rsidRPr="00DA35BF">
        <w:rPr>
          <w:rFonts w:ascii="Calibri" w:hAnsi="Calibri"/>
          <w:color w:val="000000" w:themeColor="text1"/>
        </w:rPr>
        <w:t>tall</w:t>
      </w:r>
      <w:proofErr w:type="spellEnd"/>
      <w:r w:rsidRPr="00DA35BF">
        <w:rPr>
          <w:rFonts w:ascii="Calibri" w:hAnsi="Calibri"/>
          <w:color w:val="000000" w:themeColor="text1"/>
        </w:rPr>
        <w:t xml:space="preserve">, kommer det frem at </w:t>
      </w:r>
      <w:r w:rsidR="00EF7C57" w:rsidRPr="00DA35BF">
        <w:rPr>
          <w:rFonts w:ascii="Calibri" w:hAnsi="Calibri"/>
          <w:color w:val="000000" w:themeColor="text1"/>
        </w:rPr>
        <w:t>6,3</w:t>
      </w:r>
      <w:r w:rsidRPr="00DA35BF">
        <w:rPr>
          <w:rFonts w:ascii="Calibri" w:hAnsi="Calibri"/>
          <w:color w:val="000000" w:themeColor="text1"/>
        </w:rPr>
        <w:t xml:space="preserve"> % av befolkningen mellom 20 og 30 år har betalingsanmerkninger</w:t>
      </w:r>
      <w:r w:rsidR="00B43A71">
        <w:rPr>
          <w:rFonts w:ascii="Calibri" w:hAnsi="Calibri"/>
          <w:color w:val="000000" w:themeColor="text1"/>
        </w:rPr>
        <w:t>; 1 av 16 unge</w:t>
      </w:r>
      <w:r w:rsidRPr="00DA35BF">
        <w:rPr>
          <w:rFonts w:ascii="Calibri" w:hAnsi="Calibri"/>
          <w:color w:val="000000" w:themeColor="text1"/>
        </w:rPr>
        <w:t xml:space="preserve">. Ifølge SSBs tall er det 775.842 personer totalt i denne aldersgruppen, og 49.050 personer i denne aldersgruppen i </w:t>
      </w:r>
      <w:proofErr w:type="spellStart"/>
      <w:r w:rsidRPr="00DA35BF">
        <w:rPr>
          <w:rFonts w:ascii="Calibri" w:hAnsi="Calibri"/>
          <w:color w:val="000000" w:themeColor="text1"/>
        </w:rPr>
        <w:t>Lindorffs</w:t>
      </w:r>
      <w:proofErr w:type="spellEnd"/>
      <w:r w:rsidRPr="00DA35BF">
        <w:rPr>
          <w:rFonts w:ascii="Calibri" w:hAnsi="Calibri"/>
          <w:color w:val="000000" w:themeColor="text1"/>
        </w:rPr>
        <w:t xml:space="preserve"> statistikk </w:t>
      </w:r>
      <w:r w:rsidR="002049F0">
        <w:rPr>
          <w:rFonts w:ascii="Calibri" w:hAnsi="Calibri"/>
          <w:color w:val="000000" w:themeColor="text1"/>
        </w:rPr>
        <w:t xml:space="preserve">over folk </w:t>
      </w:r>
      <w:proofErr w:type="gramStart"/>
      <w:r w:rsidR="002049F0">
        <w:rPr>
          <w:rFonts w:ascii="Calibri" w:hAnsi="Calibri"/>
          <w:color w:val="000000" w:themeColor="text1"/>
        </w:rPr>
        <w:t xml:space="preserve">med </w:t>
      </w:r>
      <w:r w:rsidRPr="00DA35BF">
        <w:rPr>
          <w:rFonts w:ascii="Calibri" w:hAnsi="Calibri"/>
          <w:color w:val="000000" w:themeColor="text1"/>
        </w:rPr>
        <w:t xml:space="preserve"> betalingsanmerkning</w:t>
      </w:r>
      <w:proofErr w:type="gramEnd"/>
      <w:r w:rsidRPr="00DA35BF">
        <w:rPr>
          <w:rFonts w:ascii="Calibri" w:hAnsi="Calibri"/>
          <w:color w:val="000000" w:themeColor="text1"/>
        </w:rPr>
        <w:t xml:space="preserve">. </w:t>
      </w:r>
    </w:p>
    <w:p w:rsidR="003702A8" w:rsidRDefault="003702A8" w:rsidP="003702A8">
      <w:pPr>
        <w:rPr>
          <w:rFonts w:ascii="Calibri" w:hAnsi="Calibri" w:cs="Arial"/>
          <w:b/>
          <w:color w:val="000000" w:themeColor="text1"/>
        </w:rPr>
      </w:pPr>
      <w:r>
        <w:rPr>
          <w:rFonts w:ascii="Calibri" w:hAnsi="Calibri" w:cs="Arial"/>
          <w:b/>
          <w:color w:val="000000" w:themeColor="text1"/>
        </w:rPr>
        <w:t xml:space="preserve">Betalingsanmerkning: </w:t>
      </w:r>
    </w:p>
    <w:p w:rsidR="003702A8" w:rsidRDefault="003702A8" w:rsidP="003702A8">
      <w:pPr>
        <w:pStyle w:val="Listeavsnitt"/>
        <w:numPr>
          <w:ilvl w:val="0"/>
          <w:numId w:val="6"/>
        </w:numPr>
        <w:rPr>
          <w:rFonts w:ascii="Calibri" w:hAnsi="Calibri" w:cs="Arial"/>
          <w:color w:val="000000" w:themeColor="text1"/>
        </w:rPr>
      </w:pPr>
      <w:r w:rsidRPr="0053574E">
        <w:rPr>
          <w:rFonts w:ascii="Calibri" w:hAnsi="Calibri" w:cs="Arial"/>
          <w:color w:val="000000" w:themeColor="text1"/>
        </w:rPr>
        <w:t>Inkassosak som ikke er betalt, etter flere purringer</w:t>
      </w:r>
    </w:p>
    <w:p w:rsidR="003702A8" w:rsidRDefault="003702A8" w:rsidP="003702A8">
      <w:pPr>
        <w:pStyle w:val="Listeavsnitt"/>
        <w:numPr>
          <w:ilvl w:val="0"/>
          <w:numId w:val="6"/>
        </w:numPr>
        <w:rPr>
          <w:rFonts w:ascii="Calibri" w:hAnsi="Calibri" w:cs="Arial"/>
          <w:color w:val="000000" w:themeColor="text1"/>
        </w:rPr>
      </w:pPr>
      <w:r w:rsidRPr="0053574E">
        <w:rPr>
          <w:rFonts w:ascii="Calibri" w:hAnsi="Calibri" w:cs="Arial"/>
          <w:color w:val="000000" w:themeColor="text1"/>
        </w:rPr>
        <w:t>Registreres hos kredittopplysningsbyråene</w:t>
      </w:r>
    </w:p>
    <w:p w:rsidR="003702A8" w:rsidRPr="003874B8" w:rsidRDefault="003702A8" w:rsidP="003702A8">
      <w:pPr>
        <w:pStyle w:val="Listeavsnitt"/>
        <w:numPr>
          <w:ilvl w:val="0"/>
          <w:numId w:val="6"/>
        </w:numPr>
        <w:rPr>
          <w:rFonts w:ascii="Calibri" w:hAnsi="Calibri" w:cs="Arial"/>
          <w:color w:val="000000" w:themeColor="text1"/>
        </w:rPr>
      </w:pPr>
      <w:r w:rsidRPr="0053574E">
        <w:rPr>
          <w:rFonts w:ascii="Calibri" w:hAnsi="Calibri" w:cs="Arial"/>
          <w:color w:val="000000" w:themeColor="text1"/>
        </w:rPr>
        <w:t>Kan medføre</w:t>
      </w:r>
      <w:r>
        <w:rPr>
          <w:rFonts w:ascii="Calibri" w:hAnsi="Calibri" w:cs="Arial"/>
          <w:color w:val="000000" w:themeColor="text1"/>
        </w:rPr>
        <w:t xml:space="preserve"> avslag på søknad om </w:t>
      </w:r>
      <w:r w:rsidRPr="0053574E">
        <w:rPr>
          <w:rFonts w:ascii="Calibri" w:hAnsi="Calibri" w:cs="Arial"/>
          <w:color w:val="000000" w:themeColor="text1"/>
        </w:rPr>
        <w:t>bla. bil- og bo</w:t>
      </w:r>
      <w:r>
        <w:rPr>
          <w:rFonts w:ascii="Calibri" w:hAnsi="Calibri" w:cs="Arial"/>
          <w:color w:val="000000" w:themeColor="text1"/>
        </w:rPr>
        <w:t>liglån og kreditt</w:t>
      </w:r>
    </w:p>
    <w:p w:rsidR="003702A8" w:rsidRDefault="003702A8" w:rsidP="003702A8">
      <w:pPr>
        <w:pStyle w:val="Listeavsnitt"/>
        <w:numPr>
          <w:ilvl w:val="0"/>
          <w:numId w:val="6"/>
        </w:numPr>
        <w:rPr>
          <w:rFonts w:ascii="Calibri" w:hAnsi="Calibri" w:cs="Arial"/>
          <w:color w:val="000000" w:themeColor="text1"/>
        </w:rPr>
      </w:pPr>
      <w:r w:rsidRPr="0053574E">
        <w:rPr>
          <w:rFonts w:ascii="Calibri" w:hAnsi="Calibri" w:cs="Arial"/>
          <w:color w:val="000000" w:themeColor="text1"/>
        </w:rPr>
        <w:t xml:space="preserve">Slettes når man gjør opp </w:t>
      </w:r>
    </w:p>
    <w:p w:rsidR="002049F0" w:rsidRPr="002049F0" w:rsidRDefault="002049F0" w:rsidP="002049F0">
      <w:pPr>
        <w:rPr>
          <w:rFonts w:ascii="Calibri" w:hAnsi="Calibri" w:cstheme="minorHAnsi"/>
          <w:i/>
        </w:rPr>
      </w:pPr>
      <w:r w:rsidRPr="002049F0">
        <w:rPr>
          <w:rFonts w:ascii="Calibri" w:hAnsi="Calibri" w:cstheme="minorHAnsi"/>
          <w:i/>
        </w:rPr>
        <w:t xml:space="preserve">Kilde: </w:t>
      </w:r>
      <w:proofErr w:type="spellStart"/>
      <w:r w:rsidRPr="002049F0">
        <w:rPr>
          <w:rFonts w:ascii="Calibri" w:hAnsi="Calibri" w:cstheme="minorHAnsi"/>
          <w:i/>
        </w:rPr>
        <w:t>Lindorffanalysen</w:t>
      </w:r>
      <w:proofErr w:type="spellEnd"/>
      <w:r w:rsidRPr="002049F0">
        <w:rPr>
          <w:rFonts w:ascii="Calibri" w:hAnsi="Calibri" w:cstheme="minorHAnsi"/>
          <w:i/>
        </w:rPr>
        <w:t xml:space="preserve"> #1, 2017. </w:t>
      </w:r>
      <w:proofErr w:type="spellStart"/>
      <w:r w:rsidRPr="002049F0">
        <w:rPr>
          <w:rFonts w:ascii="Calibri" w:hAnsi="Calibri" w:cstheme="minorHAnsi"/>
          <w:i/>
        </w:rPr>
        <w:t>Lindorff</w:t>
      </w:r>
      <w:proofErr w:type="spellEnd"/>
      <w:r w:rsidRPr="002049F0">
        <w:rPr>
          <w:rFonts w:ascii="Calibri" w:hAnsi="Calibri" w:cstheme="minorHAnsi"/>
          <w:i/>
        </w:rPr>
        <w:t xml:space="preserve"> på nett: </w:t>
      </w:r>
      <w:hyperlink r:id="rId7" w:history="1">
        <w:r w:rsidRPr="002049F0">
          <w:rPr>
            <w:rStyle w:val="Hyperkobling"/>
            <w:rFonts w:ascii="Calibri" w:hAnsi="Calibri" w:cstheme="minorHAnsi"/>
            <w:i/>
          </w:rPr>
          <w:t>https://www.lindorff.com/norge</w:t>
        </w:r>
      </w:hyperlink>
    </w:p>
    <w:p w:rsidR="00BD271D" w:rsidRPr="002049F0" w:rsidRDefault="002560C5" w:rsidP="00BD271D">
      <w:pPr>
        <w:rPr>
          <w:rFonts w:ascii="Calibri" w:hAnsi="Calibri" w:cstheme="minorHAnsi"/>
          <w:color w:val="000000" w:themeColor="text1"/>
        </w:rPr>
      </w:pPr>
      <w:r w:rsidRPr="00DA35BF">
        <w:rPr>
          <w:rFonts w:ascii="Calibri" w:hAnsi="Calibri" w:cstheme="minorHAnsi"/>
          <w:b/>
          <w:color w:val="000000" w:themeColor="text1"/>
          <w:u w:val="single"/>
        </w:rPr>
        <w:t>For mer informasjon, kontakt</w:t>
      </w:r>
      <w:r w:rsidRPr="00DA35BF">
        <w:rPr>
          <w:rFonts w:ascii="Calibri" w:hAnsi="Calibri" w:cstheme="minorHAnsi"/>
          <w:color w:val="000000" w:themeColor="text1"/>
        </w:rPr>
        <w:br/>
        <w:t xml:space="preserve">Stig Inge Eikemo, kommunikasjonsdirektør i </w:t>
      </w:r>
      <w:proofErr w:type="spellStart"/>
      <w:r w:rsidRPr="00DA35BF">
        <w:rPr>
          <w:rFonts w:ascii="Calibri" w:hAnsi="Calibri" w:cstheme="minorHAnsi"/>
          <w:color w:val="000000" w:themeColor="text1"/>
        </w:rPr>
        <w:t>Lindorff</w:t>
      </w:r>
      <w:proofErr w:type="spellEnd"/>
      <w:r w:rsidRPr="00DA35BF">
        <w:rPr>
          <w:rFonts w:ascii="Calibri" w:hAnsi="Calibri" w:cstheme="minorHAnsi"/>
          <w:color w:val="000000" w:themeColor="text1"/>
        </w:rPr>
        <w:t xml:space="preserve">, stig-inge.eikemo@lindorff.com, </w:t>
      </w:r>
      <w:proofErr w:type="spellStart"/>
      <w:r w:rsidRPr="00DA35BF">
        <w:rPr>
          <w:rFonts w:ascii="Calibri" w:hAnsi="Calibri" w:cstheme="minorHAnsi"/>
          <w:color w:val="000000" w:themeColor="text1"/>
        </w:rPr>
        <w:t>mob</w:t>
      </w:r>
      <w:proofErr w:type="spellEnd"/>
      <w:r w:rsidRPr="00DA35BF">
        <w:rPr>
          <w:rFonts w:ascii="Calibri" w:hAnsi="Calibri" w:cstheme="minorHAnsi"/>
          <w:color w:val="000000" w:themeColor="text1"/>
        </w:rPr>
        <w:t>. 90070384</w:t>
      </w:r>
      <w:r w:rsidRPr="00DA35BF">
        <w:rPr>
          <w:rFonts w:ascii="Calibri" w:hAnsi="Calibri" w:cstheme="minorHAnsi"/>
          <w:color w:val="000000" w:themeColor="text1"/>
        </w:rPr>
        <w:br/>
        <w:t xml:space="preserve">Lene Kallum, kommunikasjonssjef i </w:t>
      </w:r>
      <w:proofErr w:type="spellStart"/>
      <w:r w:rsidRPr="00DA35BF">
        <w:rPr>
          <w:rFonts w:ascii="Calibri" w:hAnsi="Calibri" w:cstheme="minorHAnsi"/>
          <w:color w:val="000000" w:themeColor="text1"/>
        </w:rPr>
        <w:t>Lindorff</w:t>
      </w:r>
      <w:proofErr w:type="spellEnd"/>
      <w:r w:rsidRPr="00DA35BF">
        <w:rPr>
          <w:rFonts w:ascii="Calibri" w:hAnsi="Calibri" w:cstheme="minorHAnsi"/>
          <w:color w:val="000000" w:themeColor="text1"/>
        </w:rPr>
        <w:t xml:space="preserve">, </w:t>
      </w:r>
      <w:hyperlink r:id="rId8" w:history="1">
        <w:r w:rsidRPr="00DA35BF">
          <w:rPr>
            <w:rStyle w:val="Hyperkobling"/>
            <w:rFonts w:ascii="Calibri" w:hAnsi="Calibri" w:cstheme="minorHAnsi"/>
            <w:color w:val="000000" w:themeColor="text1"/>
            <w:u w:val="none"/>
          </w:rPr>
          <w:t>lene.kallum@lindorff.com</w:t>
        </w:r>
      </w:hyperlink>
      <w:r w:rsidRPr="00DA35BF">
        <w:rPr>
          <w:rFonts w:ascii="Calibri" w:hAnsi="Calibri" w:cstheme="minorHAnsi"/>
          <w:color w:val="000000" w:themeColor="text1"/>
        </w:rPr>
        <w:t xml:space="preserve">, </w:t>
      </w:r>
      <w:proofErr w:type="spellStart"/>
      <w:r w:rsidRPr="00DA35BF">
        <w:rPr>
          <w:rFonts w:ascii="Calibri" w:hAnsi="Calibri" w:cstheme="minorHAnsi"/>
          <w:color w:val="000000" w:themeColor="text1"/>
        </w:rPr>
        <w:t>mob</w:t>
      </w:r>
      <w:proofErr w:type="spellEnd"/>
      <w:r w:rsidRPr="00DA35BF">
        <w:rPr>
          <w:rFonts w:ascii="Calibri" w:hAnsi="Calibri" w:cstheme="minorHAnsi"/>
          <w:color w:val="000000" w:themeColor="text1"/>
        </w:rPr>
        <w:t>. 99107900</w:t>
      </w:r>
      <w:r w:rsidRPr="00DA35BF">
        <w:rPr>
          <w:rFonts w:ascii="Calibri" w:hAnsi="Calibri"/>
          <w:color w:val="000000" w:themeColor="text1"/>
        </w:rPr>
        <w:br/>
      </w:r>
      <w:bookmarkStart w:id="0" w:name="_GoBack"/>
      <w:bookmarkEnd w:id="0"/>
    </w:p>
    <w:sectPr w:rsidR="00BD271D" w:rsidRPr="00204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085"/>
    <w:multiLevelType w:val="hybridMultilevel"/>
    <w:tmpl w:val="EBB0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E54D3"/>
    <w:multiLevelType w:val="hybridMultilevel"/>
    <w:tmpl w:val="D5DE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05DFF"/>
    <w:multiLevelType w:val="hybridMultilevel"/>
    <w:tmpl w:val="9FF069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E7132EE"/>
    <w:multiLevelType w:val="hybridMultilevel"/>
    <w:tmpl w:val="2766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D0339"/>
    <w:multiLevelType w:val="hybridMultilevel"/>
    <w:tmpl w:val="B060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742C56"/>
    <w:multiLevelType w:val="hybridMultilevel"/>
    <w:tmpl w:val="4DBC8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F4"/>
    <w:rsid w:val="00117CCB"/>
    <w:rsid w:val="0017537E"/>
    <w:rsid w:val="001C357E"/>
    <w:rsid w:val="002049F0"/>
    <w:rsid w:val="00216419"/>
    <w:rsid w:val="002560C5"/>
    <w:rsid w:val="002A0EF9"/>
    <w:rsid w:val="002D05EF"/>
    <w:rsid w:val="002E3C3C"/>
    <w:rsid w:val="003103A7"/>
    <w:rsid w:val="003224B8"/>
    <w:rsid w:val="00326F1A"/>
    <w:rsid w:val="003702A8"/>
    <w:rsid w:val="003F4E71"/>
    <w:rsid w:val="00475790"/>
    <w:rsid w:val="0049655C"/>
    <w:rsid w:val="004E287B"/>
    <w:rsid w:val="0058040C"/>
    <w:rsid w:val="0059549A"/>
    <w:rsid w:val="005B5AE5"/>
    <w:rsid w:val="005D1333"/>
    <w:rsid w:val="005D6208"/>
    <w:rsid w:val="0062171D"/>
    <w:rsid w:val="00656AD8"/>
    <w:rsid w:val="0068321C"/>
    <w:rsid w:val="006A03D3"/>
    <w:rsid w:val="006B6E29"/>
    <w:rsid w:val="006D1EE5"/>
    <w:rsid w:val="006D7374"/>
    <w:rsid w:val="007769EE"/>
    <w:rsid w:val="00783B8A"/>
    <w:rsid w:val="007951B0"/>
    <w:rsid w:val="007A069B"/>
    <w:rsid w:val="007C2452"/>
    <w:rsid w:val="007C5028"/>
    <w:rsid w:val="00805A92"/>
    <w:rsid w:val="008A597A"/>
    <w:rsid w:val="008B0A37"/>
    <w:rsid w:val="009419D7"/>
    <w:rsid w:val="00950C7A"/>
    <w:rsid w:val="009F5F5C"/>
    <w:rsid w:val="00A65B11"/>
    <w:rsid w:val="00A73D62"/>
    <w:rsid w:val="00AF35F4"/>
    <w:rsid w:val="00B43A71"/>
    <w:rsid w:val="00B47842"/>
    <w:rsid w:val="00B824A4"/>
    <w:rsid w:val="00BD271D"/>
    <w:rsid w:val="00BE03A5"/>
    <w:rsid w:val="00C345FE"/>
    <w:rsid w:val="00C34746"/>
    <w:rsid w:val="00D077D3"/>
    <w:rsid w:val="00D61D15"/>
    <w:rsid w:val="00D73AF0"/>
    <w:rsid w:val="00DA35BF"/>
    <w:rsid w:val="00DB2AAA"/>
    <w:rsid w:val="00DD1157"/>
    <w:rsid w:val="00DF2162"/>
    <w:rsid w:val="00E1598F"/>
    <w:rsid w:val="00E21937"/>
    <w:rsid w:val="00E44170"/>
    <w:rsid w:val="00E86713"/>
    <w:rsid w:val="00E90DEC"/>
    <w:rsid w:val="00EF7C57"/>
    <w:rsid w:val="00F35B5C"/>
    <w:rsid w:val="00F9203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C5"/>
  </w:style>
  <w:style w:type="paragraph" w:styleId="Overskrift1">
    <w:name w:val="heading 1"/>
    <w:basedOn w:val="Normal"/>
    <w:next w:val="Normal"/>
    <w:link w:val="Overskrift1Tegn"/>
    <w:uiPriority w:val="9"/>
    <w:qFormat/>
    <w:rsid w:val="00D077D3"/>
    <w:pPr>
      <w:keepNext/>
      <w:keepLines/>
      <w:spacing w:before="240" w:after="0"/>
      <w:outlineLvl w:val="0"/>
    </w:pPr>
    <w:rPr>
      <w:rFonts w:asciiTheme="majorHAnsi" w:eastAsiaTheme="majorEastAsia" w:hAnsiTheme="majorHAnsi" w:cstheme="majorBidi"/>
      <w:color w:val="7B9D97" w:themeColor="accent1"/>
      <w:sz w:val="32"/>
      <w:szCs w:val="32"/>
    </w:rPr>
  </w:style>
  <w:style w:type="paragraph" w:styleId="Overskrift2">
    <w:name w:val="heading 2"/>
    <w:basedOn w:val="Normal"/>
    <w:next w:val="Normal"/>
    <w:link w:val="Overskrift2Tegn"/>
    <w:uiPriority w:val="9"/>
    <w:semiHidden/>
    <w:unhideWhenUsed/>
    <w:qFormat/>
    <w:rsid w:val="00D077D3"/>
    <w:pPr>
      <w:keepNext/>
      <w:keepLines/>
      <w:spacing w:before="40" w:after="0"/>
      <w:outlineLvl w:val="1"/>
    </w:pPr>
    <w:rPr>
      <w:rFonts w:asciiTheme="majorHAnsi" w:eastAsiaTheme="majorEastAsia" w:hAnsiTheme="majorHAnsi" w:cstheme="majorBidi"/>
      <w:color w:val="7B9D97"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7D3"/>
    <w:rPr>
      <w:rFonts w:asciiTheme="majorHAnsi" w:eastAsiaTheme="majorEastAsia" w:hAnsiTheme="majorHAnsi" w:cstheme="majorBidi"/>
      <w:color w:val="7B9D97" w:themeColor="accent1"/>
      <w:sz w:val="32"/>
      <w:szCs w:val="32"/>
    </w:rPr>
  </w:style>
  <w:style w:type="character" w:customStyle="1" w:styleId="Overskrift2Tegn">
    <w:name w:val="Overskrift 2 Tegn"/>
    <w:basedOn w:val="Standardskriftforavsnitt"/>
    <w:link w:val="Overskrift2"/>
    <w:uiPriority w:val="9"/>
    <w:semiHidden/>
    <w:rsid w:val="00D077D3"/>
    <w:rPr>
      <w:rFonts w:asciiTheme="majorHAnsi" w:eastAsiaTheme="majorEastAsia" w:hAnsiTheme="majorHAnsi" w:cstheme="majorBidi"/>
      <w:color w:val="7B9D97" w:themeColor="accent1"/>
      <w:sz w:val="26"/>
      <w:szCs w:val="26"/>
    </w:rPr>
  </w:style>
  <w:style w:type="paragraph" w:styleId="Listeavsnitt">
    <w:name w:val="List Paragraph"/>
    <w:basedOn w:val="Normal"/>
    <w:uiPriority w:val="34"/>
    <w:qFormat/>
    <w:rsid w:val="002560C5"/>
    <w:pPr>
      <w:ind w:left="720"/>
      <w:contextualSpacing/>
    </w:pPr>
  </w:style>
  <w:style w:type="character" w:styleId="Hyperkobling">
    <w:name w:val="Hyperlink"/>
    <w:basedOn w:val="Standardskriftforavsnitt"/>
    <w:uiPriority w:val="99"/>
    <w:unhideWhenUsed/>
    <w:rsid w:val="002560C5"/>
    <w:rPr>
      <w:rFonts w:ascii="Times New Roman" w:hAnsi="Times New Roman" w:cs="Times New Roman" w:hint="default"/>
      <w:color w:val="0000FF"/>
      <w:u w:val="single"/>
    </w:rPr>
  </w:style>
  <w:style w:type="character" w:styleId="Merknadsreferanse">
    <w:name w:val="annotation reference"/>
    <w:basedOn w:val="Standardskriftforavsnitt"/>
    <w:uiPriority w:val="99"/>
    <w:semiHidden/>
    <w:unhideWhenUsed/>
    <w:rsid w:val="002560C5"/>
    <w:rPr>
      <w:sz w:val="16"/>
      <w:szCs w:val="16"/>
    </w:rPr>
  </w:style>
  <w:style w:type="paragraph" w:styleId="Merknadstekst">
    <w:name w:val="annotation text"/>
    <w:basedOn w:val="Normal"/>
    <w:link w:val="MerknadstekstTegn"/>
    <w:uiPriority w:val="99"/>
    <w:semiHidden/>
    <w:unhideWhenUsed/>
    <w:rsid w:val="002560C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560C5"/>
    <w:rPr>
      <w:sz w:val="20"/>
      <w:szCs w:val="20"/>
    </w:rPr>
  </w:style>
  <w:style w:type="paragraph" w:styleId="Bobletekst">
    <w:name w:val="Balloon Text"/>
    <w:basedOn w:val="Normal"/>
    <w:link w:val="BobletekstTegn"/>
    <w:uiPriority w:val="99"/>
    <w:semiHidden/>
    <w:unhideWhenUsed/>
    <w:rsid w:val="002560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60C5"/>
    <w:rPr>
      <w:rFonts w:ascii="Tahoma" w:hAnsi="Tahoma" w:cs="Tahoma"/>
      <w:sz w:val="16"/>
      <w:szCs w:val="16"/>
    </w:rPr>
  </w:style>
  <w:style w:type="paragraph" w:styleId="NormalWeb">
    <w:name w:val="Normal (Web)"/>
    <w:basedOn w:val="Normal"/>
    <w:uiPriority w:val="99"/>
    <w:semiHidden/>
    <w:unhideWhenUsed/>
    <w:rsid w:val="00783B8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0C5"/>
  </w:style>
  <w:style w:type="paragraph" w:styleId="Overskrift1">
    <w:name w:val="heading 1"/>
    <w:basedOn w:val="Normal"/>
    <w:next w:val="Normal"/>
    <w:link w:val="Overskrift1Tegn"/>
    <w:uiPriority w:val="9"/>
    <w:qFormat/>
    <w:rsid w:val="00D077D3"/>
    <w:pPr>
      <w:keepNext/>
      <w:keepLines/>
      <w:spacing w:before="240" w:after="0"/>
      <w:outlineLvl w:val="0"/>
    </w:pPr>
    <w:rPr>
      <w:rFonts w:asciiTheme="majorHAnsi" w:eastAsiaTheme="majorEastAsia" w:hAnsiTheme="majorHAnsi" w:cstheme="majorBidi"/>
      <w:color w:val="7B9D97" w:themeColor="accent1"/>
      <w:sz w:val="32"/>
      <w:szCs w:val="32"/>
    </w:rPr>
  </w:style>
  <w:style w:type="paragraph" w:styleId="Overskrift2">
    <w:name w:val="heading 2"/>
    <w:basedOn w:val="Normal"/>
    <w:next w:val="Normal"/>
    <w:link w:val="Overskrift2Tegn"/>
    <w:uiPriority w:val="9"/>
    <w:semiHidden/>
    <w:unhideWhenUsed/>
    <w:qFormat/>
    <w:rsid w:val="00D077D3"/>
    <w:pPr>
      <w:keepNext/>
      <w:keepLines/>
      <w:spacing w:before="40" w:after="0"/>
      <w:outlineLvl w:val="1"/>
    </w:pPr>
    <w:rPr>
      <w:rFonts w:asciiTheme="majorHAnsi" w:eastAsiaTheme="majorEastAsia" w:hAnsiTheme="majorHAnsi" w:cstheme="majorBidi"/>
      <w:color w:val="7B9D97"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77D3"/>
    <w:rPr>
      <w:rFonts w:asciiTheme="majorHAnsi" w:eastAsiaTheme="majorEastAsia" w:hAnsiTheme="majorHAnsi" w:cstheme="majorBidi"/>
      <w:color w:val="7B9D97" w:themeColor="accent1"/>
      <w:sz w:val="32"/>
      <w:szCs w:val="32"/>
    </w:rPr>
  </w:style>
  <w:style w:type="character" w:customStyle="1" w:styleId="Overskrift2Tegn">
    <w:name w:val="Overskrift 2 Tegn"/>
    <w:basedOn w:val="Standardskriftforavsnitt"/>
    <w:link w:val="Overskrift2"/>
    <w:uiPriority w:val="9"/>
    <w:semiHidden/>
    <w:rsid w:val="00D077D3"/>
    <w:rPr>
      <w:rFonts w:asciiTheme="majorHAnsi" w:eastAsiaTheme="majorEastAsia" w:hAnsiTheme="majorHAnsi" w:cstheme="majorBidi"/>
      <w:color w:val="7B9D97" w:themeColor="accent1"/>
      <w:sz w:val="26"/>
      <w:szCs w:val="26"/>
    </w:rPr>
  </w:style>
  <w:style w:type="paragraph" w:styleId="Listeavsnitt">
    <w:name w:val="List Paragraph"/>
    <w:basedOn w:val="Normal"/>
    <w:uiPriority w:val="34"/>
    <w:qFormat/>
    <w:rsid w:val="002560C5"/>
    <w:pPr>
      <w:ind w:left="720"/>
      <w:contextualSpacing/>
    </w:pPr>
  </w:style>
  <w:style w:type="character" w:styleId="Hyperkobling">
    <w:name w:val="Hyperlink"/>
    <w:basedOn w:val="Standardskriftforavsnitt"/>
    <w:uiPriority w:val="99"/>
    <w:unhideWhenUsed/>
    <w:rsid w:val="002560C5"/>
    <w:rPr>
      <w:rFonts w:ascii="Times New Roman" w:hAnsi="Times New Roman" w:cs="Times New Roman" w:hint="default"/>
      <w:color w:val="0000FF"/>
      <w:u w:val="single"/>
    </w:rPr>
  </w:style>
  <w:style w:type="character" w:styleId="Merknadsreferanse">
    <w:name w:val="annotation reference"/>
    <w:basedOn w:val="Standardskriftforavsnitt"/>
    <w:uiPriority w:val="99"/>
    <w:semiHidden/>
    <w:unhideWhenUsed/>
    <w:rsid w:val="002560C5"/>
    <w:rPr>
      <w:sz w:val="16"/>
      <w:szCs w:val="16"/>
    </w:rPr>
  </w:style>
  <w:style w:type="paragraph" w:styleId="Merknadstekst">
    <w:name w:val="annotation text"/>
    <w:basedOn w:val="Normal"/>
    <w:link w:val="MerknadstekstTegn"/>
    <w:uiPriority w:val="99"/>
    <w:semiHidden/>
    <w:unhideWhenUsed/>
    <w:rsid w:val="002560C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560C5"/>
    <w:rPr>
      <w:sz w:val="20"/>
      <w:szCs w:val="20"/>
    </w:rPr>
  </w:style>
  <w:style w:type="paragraph" w:styleId="Bobletekst">
    <w:name w:val="Balloon Text"/>
    <w:basedOn w:val="Normal"/>
    <w:link w:val="BobletekstTegn"/>
    <w:uiPriority w:val="99"/>
    <w:semiHidden/>
    <w:unhideWhenUsed/>
    <w:rsid w:val="002560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560C5"/>
    <w:rPr>
      <w:rFonts w:ascii="Tahoma" w:hAnsi="Tahoma" w:cs="Tahoma"/>
      <w:sz w:val="16"/>
      <w:szCs w:val="16"/>
    </w:rPr>
  </w:style>
  <w:style w:type="paragraph" w:styleId="NormalWeb">
    <w:name w:val="Normal (Web)"/>
    <w:basedOn w:val="Normal"/>
    <w:uiPriority w:val="99"/>
    <w:semiHidden/>
    <w:unhideWhenUsed/>
    <w:rsid w:val="00783B8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1655">
      <w:bodyDiv w:val="1"/>
      <w:marLeft w:val="0"/>
      <w:marRight w:val="0"/>
      <w:marTop w:val="0"/>
      <w:marBottom w:val="0"/>
      <w:divBdr>
        <w:top w:val="none" w:sz="0" w:space="0" w:color="auto"/>
        <w:left w:val="none" w:sz="0" w:space="0" w:color="auto"/>
        <w:bottom w:val="none" w:sz="0" w:space="0" w:color="auto"/>
        <w:right w:val="none" w:sz="0" w:space="0" w:color="auto"/>
      </w:divBdr>
    </w:div>
    <w:div w:id="245849468">
      <w:bodyDiv w:val="1"/>
      <w:marLeft w:val="0"/>
      <w:marRight w:val="0"/>
      <w:marTop w:val="0"/>
      <w:marBottom w:val="0"/>
      <w:divBdr>
        <w:top w:val="none" w:sz="0" w:space="0" w:color="auto"/>
        <w:left w:val="none" w:sz="0" w:space="0" w:color="auto"/>
        <w:bottom w:val="none" w:sz="0" w:space="0" w:color="auto"/>
        <w:right w:val="none" w:sz="0" w:space="0" w:color="auto"/>
      </w:divBdr>
    </w:div>
    <w:div w:id="640035343">
      <w:bodyDiv w:val="1"/>
      <w:marLeft w:val="0"/>
      <w:marRight w:val="0"/>
      <w:marTop w:val="0"/>
      <w:marBottom w:val="0"/>
      <w:divBdr>
        <w:top w:val="none" w:sz="0" w:space="0" w:color="auto"/>
        <w:left w:val="none" w:sz="0" w:space="0" w:color="auto"/>
        <w:bottom w:val="none" w:sz="0" w:space="0" w:color="auto"/>
        <w:right w:val="none" w:sz="0" w:space="0" w:color="auto"/>
      </w:divBdr>
    </w:div>
    <w:div w:id="905795899">
      <w:bodyDiv w:val="1"/>
      <w:marLeft w:val="0"/>
      <w:marRight w:val="0"/>
      <w:marTop w:val="0"/>
      <w:marBottom w:val="0"/>
      <w:divBdr>
        <w:top w:val="none" w:sz="0" w:space="0" w:color="auto"/>
        <w:left w:val="none" w:sz="0" w:space="0" w:color="auto"/>
        <w:bottom w:val="none" w:sz="0" w:space="0" w:color="auto"/>
        <w:right w:val="none" w:sz="0" w:space="0" w:color="auto"/>
      </w:divBdr>
    </w:div>
    <w:div w:id="946699066">
      <w:bodyDiv w:val="1"/>
      <w:marLeft w:val="0"/>
      <w:marRight w:val="0"/>
      <w:marTop w:val="0"/>
      <w:marBottom w:val="0"/>
      <w:divBdr>
        <w:top w:val="none" w:sz="0" w:space="0" w:color="auto"/>
        <w:left w:val="none" w:sz="0" w:space="0" w:color="auto"/>
        <w:bottom w:val="none" w:sz="0" w:space="0" w:color="auto"/>
        <w:right w:val="none" w:sz="0" w:space="0" w:color="auto"/>
      </w:divBdr>
    </w:div>
    <w:div w:id="1303273069">
      <w:bodyDiv w:val="1"/>
      <w:marLeft w:val="0"/>
      <w:marRight w:val="0"/>
      <w:marTop w:val="0"/>
      <w:marBottom w:val="0"/>
      <w:divBdr>
        <w:top w:val="none" w:sz="0" w:space="0" w:color="auto"/>
        <w:left w:val="none" w:sz="0" w:space="0" w:color="auto"/>
        <w:bottom w:val="none" w:sz="0" w:space="0" w:color="auto"/>
        <w:right w:val="none" w:sz="0" w:space="0" w:color="auto"/>
      </w:divBdr>
    </w:div>
    <w:div w:id="1597321349">
      <w:bodyDiv w:val="1"/>
      <w:marLeft w:val="0"/>
      <w:marRight w:val="0"/>
      <w:marTop w:val="0"/>
      <w:marBottom w:val="0"/>
      <w:divBdr>
        <w:top w:val="none" w:sz="0" w:space="0" w:color="auto"/>
        <w:left w:val="none" w:sz="0" w:space="0" w:color="auto"/>
        <w:bottom w:val="none" w:sz="0" w:space="0" w:color="auto"/>
        <w:right w:val="none" w:sz="0" w:space="0" w:color="auto"/>
      </w:divBdr>
    </w:div>
    <w:div w:id="19750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e.kallum@lindorff.com" TargetMode="External"/><Relationship Id="rId3" Type="http://schemas.microsoft.com/office/2007/relationships/stylesWithEffects" Target="stylesWithEffects.xml"/><Relationship Id="rId7" Type="http://schemas.openxmlformats.org/officeDocument/2006/relationships/hyperlink" Target="https://www.lindorff.com/nor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Lindorff_colors_2016">
      <a:dk1>
        <a:srgbClr val="000000"/>
      </a:dk1>
      <a:lt1>
        <a:srgbClr val="FFFFFF"/>
      </a:lt1>
      <a:dk2>
        <a:srgbClr val="0E6463"/>
      </a:dk2>
      <a:lt2>
        <a:srgbClr val="D9D1C7"/>
      </a:lt2>
      <a:accent1>
        <a:srgbClr val="7B9D97"/>
      </a:accent1>
      <a:accent2>
        <a:srgbClr val="42B5E4"/>
      </a:accent2>
      <a:accent3>
        <a:srgbClr val="A6D5CC"/>
      </a:accent3>
      <a:accent4>
        <a:srgbClr val="868787"/>
      </a:accent4>
      <a:accent5>
        <a:srgbClr val="FDB528"/>
      </a:accent5>
      <a:accent6>
        <a:srgbClr val="FF5A5A"/>
      </a:accent6>
      <a:hlink>
        <a:srgbClr val="42B5E4"/>
      </a:hlink>
      <a:folHlink>
        <a:srgbClr val="868787"/>
      </a:folHlink>
    </a:clrScheme>
    <a:fontScheme name="Lindorff">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1123</Words>
  <Characters>5954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Lindorff</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Kallum Lene</dc:creator>
  <cp:lastModifiedBy>Kallum Lene</cp:lastModifiedBy>
  <cp:revision>51</cp:revision>
  <dcterms:created xsi:type="dcterms:W3CDTF">2016-12-13T10:21:00Z</dcterms:created>
  <dcterms:modified xsi:type="dcterms:W3CDTF">2017-02-15T22:59:00Z</dcterms:modified>
</cp:coreProperties>
</file>