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170" w:rsidRPr="00DE5512" w:rsidRDefault="001F3170">
      <w:pPr>
        <w:rPr>
          <w:rFonts w:ascii="Arial" w:hAnsi="Arial"/>
          <w:sz w:val="22"/>
          <w:szCs w:val="22"/>
        </w:rPr>
      </w:pPr>
    </w:p>
    <w:p w:rsidR="00821F20" w:rsidRPr="00DE5512" w:rsidRDefault="00F25987" w:rsidP="00FD497C">
      <w:pPr>
        <w:ind w:left="1440" w:firstLine="720"/>
        <w:rPr>
          <w:rFonts w:ascii="Arial" w:hAnsi="Arial"/>
          <w:noProof/>
          <w:sz w:val="22"/>
          <w:szCs w:val="22"/>
        </w:rPr>
      </w:pPr>
      <w:r w:rsidRPr="00DE5512">
        <w:rPr>
          <w:rFonts w:ascii="Arial" w:hAnsi="Arial"/>
          <w:b/>
          <w:noProof/>
          <w:sz w:val="22"/>
          <w:szCs w:val="22"/>
        </w:rPr>
        <w:tab/>
      </w:r>
      <w:r w:rsidRPr="00DE5512">
        <w:rPr>
          <w:rFonts w:ascii="Arial" w:hAnsi="Arial"/>
          <w:b/>
          <w:noProof/>
          <w:sz w:val="22"/>
          <w:szCs w:val="22"/>
        </w:rPr>
        <w:tab/>
      </w:r>
      <w:r w:rsidRPr="00DE5512">
        <w:rPr>
          <w:rFonts w:ascii="Arial" w:hAnsi="Arial"/>
          <w:b/>
          <w:noProof/>
          <w:sz w:val="22"/>
          <w:szCs w:val="22"/>
        </w:rPr>
        <w:tab/>
      </w:r>
      <w:r w:rsidRPr="00DE5512">
        <w:rPr>
          <w:rFonts w:ascii="Arial" w:hAnsi="Arial"/>
          <w:b/>
          <w:noProof/>
          <w:sz w:val="22"/>
          <w:szCs w:val="22"/>
        </w:rPr>
        <w:tab/>
      </w:r>
      <w:r w:rsidRPr="00DE5512">
        <w:rPr>
          <w:rFonts w:ascii="Arial" w:hAnsi="Arial"/>
          <w:b/>
          <w:noProof/>
          <w:sz w:val="22"/>
          <w:szCs w:val="22"/>
        </w:rPr>
        <w:tab/>
      </w:r>
      <w:r w:rsidRPr="00DE5512">
        <w:rPr>
          <w:rFonts w:ascii="Arial" w:hAnsi="Arial"/>
          <w:b/>
          <w:noProof/>
          <w:sz w:val="22"/>
          <w:szCs w:val="22"/>
        </w:rPr>
        <w:tab/>
      </w:r>
    </w:p>
    <w:p w:rsidR="00DE5512" w:rsidRDefault="00F25987" w:rsidP="008A6F12">
      <w:pPr>
        <w:ind w:left="1440" w:firstLine="720"/>
        <w:jc w:val="right"/>
        <w:rPr>
          <w:rFonts w:ascii="Arial" w:hAnsi="Arial"/>
          <w:noProof/>
          <w:sz w:val="22"/>
          <w:szCs w:val="22"/>
        </w:rPr>
      </w:pPr>
      <w:r w:rsidRPr="00DE5512">
        <w:rPr>
          <w:rFonts w:ascii="Arial" w:hAnsi="Arial"/>
          <w:noProof/>
          <w:sz w:val="22"/>
          <w:szCs w:val="22"/>
        </w:rPr>
        <w:tab/>
      </w:r>
    </w:p>
    <w:p w:rsidR="004C091E" w:rsidRDefault="004C091E" w:rsidP="008A6F12">
      <w:pPr>
        <w:ind w:left="1440" w:firstLine="720"/>
        <w:jc w:val="right"/>
        <w:rPr>
          <w:rFonts w:ascii="Calibri" w:hAnsi="Calibri"/>
          <w:sz w:val="22"/>
          <w:szCs w:val="22"/>
        </w:rPr>
      </w:pPr>
    </w:p>
    <w:p w:rsidR="00DE7A55" w:rsidRDefault="00DE7A55" w:rsidP="008A6F12">
      <w:pPr>
        <w:ind w:left="1440" w:firstLine="720"/>
        <w:jc w:val="right"/>
        <w:rPr>
          <w:rFonts w:ascii="Calibri" w:hAnsi="Calibri"/>
          <w:sz w:val="22"/>
          <w:szCs w:val="22"/>
        </w:rPr>
      </w:pPr>
    </w:p>
    <w:p w:rsidR="00F25987" w:rsidRPr="00DE5512" w:rsidRDefault="008A6F12" w:rsidP="008A6F12">
      <w:pPr>
        <w:ind w:left="1440" w:firstLine="720"/>
        <w:jc w:val="right"/>
        <w:rPr>
          <w:rFonts w:ascii="Calibri" w:hAnsi="Calibri"/>
          <w:noProof/>
          <w:sz w:val="22"/>
          <w:szCs w:val="22"/>
        </w:rPr>
      </w:pPr>
      <w:r w:rsidRPr="00DE5512">
        <w:rPr>
          <w:rFonts w:ascii="Calibri" w:hAnsi="Calibri"/>
          <w:sz w:val="22"/>
          <w:szCs w:val="22"/>
        </w:rPr>
        <w:t>Oslo, 13. april 2012</w:t>
      </w:r>
    </w:p>
    <w:p w:rsidR="00DE5512" w:rsidRDefault="00DE5512" w:rsidP="00821F20">
      <w:pPr>
        <w:ind w:left="-567"/>
        <w:rPr>
          <w:rFonts w:ascii="Calibri" w:hAnsi="Calibri"/>
          <w:b/>
          <w:sz w:val="22"/>
          <w:szCs w:val="22"/>
        </w:rPr>
      </w:pPr>
    </w:p>
    <w:p w:rsidR="00821F20" w:rsidRPr="00DE5512" w:rsidRDefault="00274AA8" w:rsidP="00701316">
      <w:pPr>
        <w:ind w:left="-567"/>
        <w:rPr>
          <w:rFonts w:ascii="Calibri" w:hAnsi="Calibri"/>
          <w:b/>
          <w:sz w:val="22"/>
          <w:szCs w:val="22"/>
        </w:rPr>
      </w:pPr>
      <w:r w:rsidRPr="00DE5512">
        <w:rPr>
          <w:rFonts w:ascii="Calibri" w:hAnsi="Calibri"/>
          <w:b/>
          <w:sz w:val="22"/>
          <w:szCs w:val="22"/>
        </w:rPr>
        <w:t xml:space="preserve">Nasjonalmuseet og Munch-museet </w:t>
      </w:r>
      <w:r w:rsidR="00821F20" w:rsidRPr="00DE5512">
        <w:rPr>
          <w:rFonts w:ascii="Calibri" w:hAnsi="Calibri"/>
          <w:b/>
          <w:sz w:val="22"/>
          <w:szCs w:val="22"/>
        </w:rPr>
        <w:t xml:space="preserve">inngår </w:t>
      </w:r>
      <w:r w:rsidR="00116048" w:rsidRPr="00DE5512">
        <w:rPr>
          <w:rFonts w:ascii="Calibri" w:hAnsi="Calibri"/>
          <w:b/>
          <w:sz w:val="22"/>
          <w:szCs w:val="22"/>
        </w:rPr>
        <w:t xml:space="preserve">et </w:t>
      </w:r>
      <w:r w:rsidR="00821F20" w:rsidRPr="00DE5512">
        <w:rPr>
          <w:rFonts w:ascii="Calibri" w:hAnsi="Calibri"/>
          <w:b/>
          <w:sz w:val="22"/>
          <w:szCs w:val="22"/>
        </w:rPr>
        <w:t xml:space="preserve">samarbeid </w:t>
      </w:r>
      <w:r w:rsidR="00116048" w:rsidRPr="00DE5512">
        <w:rPr>
          <w:rFonts w:ascii="Calibri" w:hAnsi="Calibri"/>
          <w:b/>
          <w:sz w:val="22"/>
          <w:szCs w:val="22"/>
        </w:rPr>
        <w:t xml:space="preserve">med </w:t>
      </w:r>
      <w:r w:rsidRPr="00DE5512">
        <w:rPr>
          <w:rFonts w:ascii="Calibri" w:hAnsi="Calibri"/>
          <w:b/>
          <w:sz w:val="22"/>
          <w:szCs w:val="22"/>
        </w:rPr>
        <w:t xml:space="preserve">Statkraft </w:t>
      </w:r>
      <w:r w:rsidR="00116048" w:rsidRPr="00DE5512">
        <w:rPr>
          <w:rFonts w:ascii="Calibri" w:hAnsi="Calibri"/>
          <w:b/>
          <w:sz w:val="22"/>
          <w:szCs w:val="22"/>
        </w:rPr>
        <w:t xml:space="preserve">om å være en av hovedsponsorene til </w:t>
      </w:r>
      <w:r w:rsidR="008C2588" w:rsidRPr="00DE5512">
        <w:rPr>
          <w:rFonts w:ascii="Calibri" w:hAnsi="Calibri"/>
          <w:b/>
          <w:sz w:val="22"/>
          <w:szCs w:val="22"/>
        </w:rPr>
        <w:t xml:space="preserve">150-årsjubileet for Edvard </w:t>
      </w:r>
      <w:r w:rsidR="00116048" w:rsidRPr="00DE5512">
        <w:rPr>
          <w:rFonts w:ascii="Calibri" w:hAnsi="Calibri"/>
          <w:b/>
          <w:sz w:val="22"/>
          <w:szCs w:val="22"/>
        </w:rPr>
        <w:t>Munch i 2013.</w:t>
      </w:r>
    </w:p>
    <w:p w:rsidR="00821F20" w:rsidRPr="00DE5512" w:rsidRDefault="00821F20" w:rsidP="00821F20">
      <w:pPr>
        <w:ind w:left="-567"/>
        <w:rPr>
          <w:rFonts w:ascii="Calibri" w:hAnsi="Calibri"/>
          <w:sz w:val="22"/>
          <w:szCs w:val="22"/>
        </w:rPr>
      </w:pPr>
    </w:p>
    <w:p w:rsidR="00637971" w:rsidRPr="00DE5512" w:rsidRDefault="00637971" w:rsidP="00637971">
      <w:pPr>
        <w:ind w:left="-567"/>
        <w:rPr>
          <w:rFonts w:ascii="Calibri" w:hAnsi="Calibri"/>
          <w:sz w:val="22"/>
          <w:szCs w:val="22"/>
        </w:rPr>
      </w:pPr>
      <w:r w:rsidRPr="00DE5512">
        <w:rPr>
          <w:rFonts w:ascii="Calibri" w:hAnsi="Calibri"/>
          <w:sz w:val="22"/>
          <w:szCs w:val="22"/>
        </w:rPr>
        <w:t xml:space="preserve">Nasjonalmuseet </w:t>
      </w:r>
      <w:r w:rsidR="00F44413" w:rsidRPr="00DE5512">
        <w:rPr>
          <w:rFonts w:ascii="Calibri" w:hAnsi="Calibri"/>
          <w:sz w:val="22"/>
          <w:szCs w:val="22"/>
        </w:rPr>
        <w:t xml:space="preserve">og </w:t>
      </w:r>
      <w:r w:rsidR="002D21D0" w:rsidRPr="00DE5512">
        <w:rPr>
          <w:rFonts w:ascii="Calibri" w:hAnsi="Calibri"/>
          <w:sz w:val="22"/>
          <w:szCs w:val="22"/>
        </w:rPr>
        <w:t xml:space="preserve">Munch-museet </w:t>
      </w:r>
      <w:r w:rsidR="00F44413" w:rsidRPr="00DE5512">
        <w:rPr>
          <w:rFonts w:ascii="Calibri" w:hAnsi="Calibri"/>
          <w:sz w:val="22"/>
          <w:szCs w:val="22"/>
        </w:rPr>
        <w:t>organisere</w:t>
      </w:r>
      <w:r w:rsidR="00F25987" w:rsidRPr="00DE5512">
        <w:rPr>
          <w:rFonts w:ascii="Calibri" w:hAnsi="Calibri"/>
          <w:sz w:val="22"/>
          <w:szCs w:val="22"/>
        </w:rPr>
        <w:t>r sammen</w:t>
      </w:r>
      <w:r w:rsidR="00F44413" w:rsidRPr="00DE5512">
        <w:rPr>
          <w:rFonts w:ascii="Calibri" w:hAnsi="Calibri"/>
          <w:sz w:val="22"/>
          <w:szCs w:val="22"/>
        </w:rPr>
        <w:t xml:space="preserve"> </w:t>
      </w:r>
      <w:r w:rsidRPr="00DE5512">
        <w:rPr>
          <w:rFonts w:ascii="Calibri" w:hAnsi="Calibri"/>
          <w:sz w:val="22"/>
          <w:szCs w:val="22"/>
        </w:rPr>
        <w:t>markering</w:t>
      </w:r>
      <w:r w:rsidR="003E0991" w:rsidRPr="00DE5512">
        <w:rPr>
          <w:rFonts w:ascii="Calibri" w:hAnsi="Calibri"/>
          <w:sz w:val="22"/>
          <w:szCs w:val="22"/>
        </w:rPr>
        <w:t>en</w:t>
      </w:r>
      <w:r w:rsidRPr="00DE5512">
        <w:rPr>
          <w:rFonts w:ascii="Calibri" w:hAnsi="Calibri"/>
          <w:sz w:val="22"/>
          <w:szCs w:val="22"/>
        </w:rPr>
        <w:t xml:space="preserve"> av 150-års </w:t>
      </w:r>
      <w:r w:rsidR="00274AA8" w:rsidRPr="00DE5512">
        <w:rPr>
          <w:rFonts w:ascii="Calibri" w:hAnsi="Calibri"/>
          <w:sz w:val="22"/>
          <w:szCs w:val="22"/>
        </w:rPr>
        <w:t>jubileet</w:t>
      </w:r>
      <w:r w:rsidRPr="00DE5512">
        <w:rPr>
          <w:rFonts w:ascii="Calibri" w:hAnsi="Calibri"/>
          <w:sz w:val="22"/>
          <w:szCs w:val="22"/>
        </w:rPr>
        <w:t xml:space="preserve"> for Edvard Munchs fødsel. </w:t>
      </w:r>
      <w:r w:rsidR="0052175C" w:rsidRPr="00DE5512">
        <w:rPr>
          <w:rFonts w:ascii="Calibri" w:hAnsi="Calibri"/>
          <w:sz w:val="22"/>
          <w:szCs w:val="22"/>
        </w:rPr>
        <w:t>Markeringen</w:t>
      </w:r>
      <w:r w:rsidRPr="00DE5512">
        <w:rPr>
          <w:rFonts w:ascii="Calibri" w:hAnsi="Calibri"/>
          <w:sz w:val="22"/>
          <w:szCs w:val="22"/>
        </w:rPr>
        <w:t xml:space="preserve"> vil gi tidenes mest omfattende presentasjonen av Munchs </w:t>
      </w:r>
      <w:r w:rsidR="003640E6" w:rsidRPr="00DE5512">
        <w:rPr>
          <w:rFonts w:ascii="Calibri" w:hAnsi="Calibri"/>
          <w:sz w:val="22"/>
          <w:szCs w:val="22"/>
        </w:rPr>
        <w:t>verk</w:t>
      </w:r>
      <w:r w:rsidRPr="00DE5512">
        <w:rPr>
          <w:rFonts w:ascii="Calibri" w:hAnsi="Calibri"/>
          <w:sz w:val="22"/>
          <w:szCs w:val="22"/>
        </w:rPr>
        <w:t xml:space="preserve">. </w:t>
      </w:r>
    </w:p>
    <w:p w:rsidR="007D7B6E" w:rsidRPr="00DE5512" w:rsidRDefault="007D7B6E" w:rsidP="00637971">
      <w:pPr>
        <w:ind w:left="-567"/>
        <w:rPr>
          <w:rFonts w:ascii="Calibri" w:hAnsi="Calibri"/>
          <w:sz w:val="22"/>
          <w:szCs w:val="22"/>
        </w:rPr>
      </w:pPr>
    </w:p>
    <w:p w:rsidR="007D7B6E" w:rsidRPr="00DE5512" w:rsidRDefault="007D7B6E" w:rsidP="00637971">
      <w:pPr>
        <w:ind w:left="-567"/>
        <w:rPr>
          <w:rFonts w:ascii="Calibri" w:hAnsi="Calibri"/>
          <w:sz w:val="22"/>
          <w:szCs w:val="22"/>
        </w:rPr>
      </w:pPr>
      <w:r w:rsidRPr="00DE5512">
        <w:rPr>
          <w:rFonts w:ascii="Calibri" w:hAnsi="Calibri"/>
          <w:sz w:val="22"/>
          <w:szCs w:val="22"/>
        </w:rPr>
        <w:t>-Den store Munch-utstillingen i 2013 har både nasjonal og internasjonal betydning. For Statkraft er det også spennende og viktig at jubileumsprogrammet omfatter aktiviteter mange steder i Norge, sier kommunikasjonsdirektør i Statkraft, Bente E. Engesland.</w:t>
      </w:r>
    </w:p>
    <w:p w:rsidR="007D7B6E" w:rsidRPr="00DE5512" w:rsidRDefault="007D7B6E" w:rsidP="00637971">
      <w:pPr>
        <w:ind w:left="-567"/>
        <w:rPr>
          <w:rFonts w:ascii="Calibri" w:hAnsi="Calibri"/>
          <w:sz w:val="22"/>
          <w:szCs w:val="22"/>
        </w:rPr>
      </w:pPr>
    </w:p>
    <w:p w:rsidR="007D7B6E" w:rsidRPr="00DE5512" w:rsidRDefault="007D7B6E" w:rsidP="00637971">
      <w:pPr>
        <w:ind w:left="-567"/>
        <w:rPr>
          <w:rFonts w:ascii="Calibri" w:hAnsi="Calibri"/>
          <w:sz w:val="22"/>
          <w:szCs w:val="22"/>
        </w:rPr>
      </w:pPr>
      <w:r w:rsidRPr="00DE5512">
        <w:rPr>
          <w:rFonts w:ascii="Calibri" w:hAnsi="Calibri"/>
          <w:sz w:val="22"/>
          <w:szCs w:val="22"/>
        </w:rPr>
        <w:t>Statkraft er Europas største produsent innen fornybar energi, med virksomhet i flere europeiske land. Selskapet var også norsk sponsor for den meget populære Munch-utstillingen</w:t>
      </w:r>
      <w:r w:rsidR="00274AA8" w:rsidRPr="00DE5512">
        <w:rPr>
          <w:rFonts w:ascii="Calibri" w:hAnsi="Calibri"/>
          <w:sz w:val="22"/>
          <w:szCs w:val="22"/>
        </w:rPr>
        <w:t xml:space="preserve"> ”Det moderne øye”</w:t>
      </w:r>
      <w:r w:rsidR="009739A5" w:rsidRPr="00DE5512">
        <w:rPr>
          <w:rFonts w:ascii="Calibri" w:hAnsi="Calibri"/>
          <w:sz w:val="22"/>
          <w:szCs w:val="22"/>
        </w:rPr>
        <w:t xml:space="preserve"> i Paris i fjor og vil nå følge opp ved å støtte vandreutstillingen når den kommer til Tate Modern i London til sommeren.</w:t>
      </w:r>
    </w:p>
    <w:p w:rsidR="008C416C" w:rsidRPr="00DE5512" w:rsidRDefault="008C416C" w:rsidP="00637971">
      <w:pPr>
        <w:ind w:left="-567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4D218B" w:rsidRPr="00DE5512" w:rsidRDefault="007D7B6E" w:rsidP="004D218B">
      <w:pPr>
        <w:ind w:left="-567"/>
        <w:rPr>
          <w:rFonts w:ascii="Calibri" w:hAnsi="Calibri"/>
          <w:sz w:val="22"/>
          <w:szCs w:val="22"/>
        </w:rPr>
      </w:pPr>
      <w:r w:rsidRPr="00DE5512">
        <w:rPr>
          <w:rFonts w:ascii="Calibri" w:hAnsi="Calibri"/>
          <w:sz w:val="22"/>
          <w:szCs w:val="22"/>
        </w:rPr>
        <w:t>-</w:t>
      </w:r>
      <w:r w:rsidR="009739A5" w:rsidRPr="00DE5512">
        <w:rPr>
          <w:rFonts w:ascii="Calibri" w:hAnsi="Calibri"/>
          <w:sz w:val="22"/>
          <w:szCs w:val="22"/>
        </w:rPr>
        <w:t>Ed</w:t>
      </w:r>
      <w:r w:rsidR="008C416C" w:rsidRPr="00DE5512">
        <w:rPr>
          <w:rFonts w:ascii="Calibri" w:hAnsi="Calibri"/>
          <w:sz w:val="22"/>
          <w:szCs w:val="22"/>
        </w:rPr>
        <w:t>vard Munchs verker er en nasjonal skatt som vi må ta godt vare på</w:t>
      </w:r>
      <w:r w:rsidR="009739A5" w:rsidRPr="00DE5512">
        <w:rPr>
          <w:rFonts w:ascii="Calibri" w:hAnsi="Calibri"/>
          <w:sz w:val="22"/>
          <w:szCs w:val="22"/>
        </w:rPr>
        <w:t xml:space="preserve"> og holde levende</w:t>
      </w:r>
      <w:r w:rsidR="008C416C" w:rsidRPr="00DE5512">
        <w:rPr>
          <w:rFonts w:ascii="Calibri" w:hAnsi="Calibri"/>
          <w:sz w:val="22"/>
          <w:szCs w:val="22"/>
        </w:rPr>
        <w:t>.</w:t>
      </w:r>
      <w:r w:rsidR="009739A5" w:rsidRPr="00DE5512">
        <w:rPr>
          <w:rFonts w:ascii="Calibri" w:hAnsi="Calibri"/>
          <w:sz w:val="22"/>
          <w:szCs w:val="22"/>
        </w:rPr>
        <w:t xml:space="preserve"> Utstillingen ”Det moderne øye” har vist seg å være en stor suksess. </w:t>
      </w:r>
      <w:r w:rsidR="008C416C" w:rsidRPr="00DE5512">
        <w:rPr>
          <w:rFonts w:ascii="Calibri" w:hAnsi="Calibri"/>
          <w:sz w:val="22"/>
          <w:szCs w:val="22"/>
        </w:rPr>
        <w:t xml:space="preserve"> Ved også å støtte Munch-jubileet i Norge neste år, håper Statkraft å kunne medvirke til oppmerksomhet og </w:t>
      </w:r>
      <w:r w:rsidR="00274AA8" w:rsidRPr="00DE5512">
        <w:rPr>
          <w:rFonts w:ascii="Calibri" w:hAnsi="Calibri"/>
          <w:sz w:val="22"/>
          <w:szCs w:val="22"/>
        </w:rPr>
        <w:t>engasjement landet</w:t>
      </w:r>
      <w:r w:rsidR="008C416C" w:rsidRPr="00DE5512">
        <w:rPr>
          <w:rFonts w:ascii="Calibri" w:hAnsi="Calibri"/>
          <w:sz w:val="22"/>
          <w:szCs w:val="22"/>
        </w:rPr>
        <w:t xml:space="preserve"> rundt, sier Engesland.</w:t>
      </w:r>
    </w:p>
    <w:p w:rsidR="006268D7" w:rsidRPr="00DE5512" w:rsidRDefault="006268D7" w:rsidP="007D7B6E">
      <w:pPr>
        <w:rPr>
          <w:rFonts w:ascii="Calibri" w:hAnsi="Calibri"/>
          <w:sz w:val="22"/>
          <w:szCs w:val="22"/>
        </w:rPr>
      </w:pPr>
    </w:p>
    <w:p w:rsidR="00781002" w:rsidRPr="00DE5512" w:rsidRDefault="00A30E84" w:rsidP="009739A5">
      <w:pPr>
        <w:ind w:left="-567"/>
        <w:rPr>
          <w:rFonts w:ascii="Calibri" w:hAnsi="Calibri"/>
          <w:sz w:val="22"/>
          <w:szCs w:val="22"/>
        </w:rPr>
      </w:pPr>
      <w:r w:rsidRPr="00DE5512">
        <w:rPr>
          <w:rFonts w:ascii="Calibri" w:hAnsi="Calibri"/>
          <w:sz w:val="22"/>
          <w:szCs w:val="22"/>
        </w:rPr>
        <w:t>Museene setter stor pris på at Statkraft som første næringslivsaktør går i</w:t>
      </w:r>
      <w:r w:rsidR="00781002" w:rsidRPr="00DE5512">
        <w:rPr>
          <w:rFonts w:ascii="Calibri" w:hAnsi="Calibri"/>
          <w:sz w:val="22"/>
          <w:szCs w:val="22"/>
        </w:rPr>
        <w:t>nn for å støtte Munch-jubileet.</w:t>
      </w:r>
    </w:p>
    <w:p w:rsidR="00781002" w:rsidRPr="00DE5512" w:rsidRDefault="00781002" w:rsidP="009739A5">
      <w:pPr>
        <w:ind w:left="-567"/>
        <w:rPr>
          <w:rFonts w:ascii="Calibri" w:hAnsi="Calibri"/>
          <w:sz w:val="22"/>
          <w:szCs w:val="22"/>
        </w:rPr>
      </w:pPr>
    </w:p>
    <w:p w:rsidR="003640E6" w:rsidRPr="00DE5512" w:rsidRDefault="009739A5" w:rsidP="009739A5">
      <w:pPr>
        <w:ind w:left="-567"/>
        <w:rPr>
          <w:rFonts w:ascii="Calibri" w:hAnsi="Calibri"/>
          <w:sz w:val="22"/>
          <w:szCs w:val="22"/>
        </w:rPr>
      </w:pPr>
      <w:r w:rsidRPr="00DE5512">
        <w:rPr>
          <w:rFonts w:ascii="Calibri" w:hAnsi="Calibri"/>
          <w:sz w:val="22"/>
          <w:szCs w:val="22"/>
        </w:rPr>
        <w:t>-</w:t>
      </w:r>
      <w:r w:rsidR="00781002" w:rsidRPr="00DE5512">
        <w:rPr>
          <w:rFonts w:ascii="Calibri" w:hAnsi="Calibri"/>
          <w:sz w:val="22"/>
          <w:szCs w:val="22"/>
        </w:rPr>
        <w:t xml:space="preserve">Ved siden av den direkte støtten til programarbeidet ser vi dette som et viktig signal om Munch-jubileet som offentlig og privat spleiselag. Vi merker stor interesse for jubileet, og regner med at </w:t>
      </w:r>
      <w:r w:rsidR="00A506D5" w:rsidRPr="00DE5512">
        <w:rPr>
          <w:rFonts w:ascii="Calibri" w:hAnsi="Calibri"/>
          <w:sz w:val="22"/>
          <w:szCs w:val="22"/>
        </w:rPr>
        <w:t>deltagelse fra et sentralt selskap som Statkraft vil bli</w:t>
      </w:r>
      <w:r w:rsidR="00781002" w:rsidRPr="00DE5512">
        <w:rPr>
          <w:rFonts w:ascii="Calibri" w:hAnsi="Calibri"/>
          <w:sz w:val="22"/>
          <w:szCs w:val="22"/>
        </w:rPr>
        <w:t xml:space="preserve"> starten på et større engasjement også fra privat sektor</w:t>
      </w:r>
      <w:r w:rsidR="003640E6" w:rsidRPr="00DE5512">
        <w:rPr>
          <w:rFonts w:ascii="Calibri" w:hAnsi="Calibri"/>
          <w:sz w:val="22"/>
          <w:szCs w:val="22"/>
        </w:rPr>
        <w:t xml:space="preserve">, sier </w:t>
      </w:r>
      <w:r w:rsidR="00781002" w:rsidRPr="00DE5512">
        <w:rPr>
          <w:rFonts w:ascii="Calibri" w:hAnsi="Calibri"/>
          <w:sz w:val="22"/>
          <w:szCs w:val="22"/>
        </w:rPr>
        <w:t xml:space="preserve">Nasjonalmuseets direktør </w:t>
      </w:r>
      <w:r w:rsidR="003640E6" w:rsidRPr="00DE5512">
        <w:rPr>
          <w:rFonts w:ascii="Calibri" w:hAnsi="Calibri"/>
          <w:sz w:val="22"/>
          <w:szCs w:val="22"/>
        </w:rPr>
        <w:t>Audun Eckhoff.</w:t>
      </w:r>
    </w:p>
    <w:p w:rsidR="00FD2E98" w:rsidRPr="00DE5512" w:rsidRDefault="00FD2E98" w:rsidP="00821F20">
      <w:pPr>
        <w:ind w:left="-567"/>
        <w:rPr>
          <w:rFonts w:ascii="Calibri" w:hAnsi="Calibri"/>
          <w:sz w:val="22"/>
          <w:szCs w:val="22"/>
        </w:rPr>
      </w:pPr>
    </w:p>
    <w:p w:rsidR="00FD2E98" w:rsidRPr="00DE5512" w:rsidRDefault="00FD2E98" w:rsidP="00701316">
      <w:pPr>
        <w:ind w:left="-567"/>
        <w:rPr>
          <w:rFonts w:ascii="Calibri" w:hAnsi="Calibri"/>
          <w:sz w:val="22"/>
          <w:szCs w:val="22"/>
        </w:rPr>
      </w:pPr>
      <w:r w:rsidRPr="00DE5512">
        <w:rPr>
          <w:rFonts w:ascii="Calibri" w:hAnsi="Calibri"/>
          <w:sz w:val="22"/>
          <w:szCs w:val="22"/>
        </w:rPr>
        <w:t>Den offisielle åpningen av jubileet er 23. januar</w:t>
      </w:r>
      <w:r w:rsidR="0052175C" w:rsidRPr="00DE5512">
        <w:rPr>
          <w:rFonts w:ascii="Calibri" w:hAnsi="Calibri"/>
          <w:sz w:val="22"/>
          <w:szCs w:val="22"/>
        </w:rPr>
        <w:t xml:space="preserve">. </w:t>
      </w:r>
      <w:r w:rsidRPr="00DE5512">
        <w:rPr>
          <w:rFonts w:ascii="Calibri" w:hAnsi="Calibri"/>
          <w:sz w:val="22"/>
          <w:szCs w:val="22"/>
        </w:rPr>
        <w:t>1.</w:t>
      </w:r>
      <w:r w:rsidR="00F25987" w:rsidRPr="00DE5512">
        <w:rPr>
          <w:rFonts w:ascii="Calibri" w:hAnsi="Calibri"/>
          <w:sz w:val="22"/>
          <w:szCs w:val="22"/>
        </w:rPr>
        <w:t xml:space="preserve"> </w:t>
      </w:r>
      <w:r w:rsidRPr="00DE5512">
        <w:rPr>
          <w:rFonts w:ascii="Calibri" w:hAnsi="Calibri"/>
          <w:sz w:val="22"/>
          <w:szCs w:val="22"/>
        </w:rPr>
        <w:t>juni åpner den store utstillingen som finner sted på Nasjonalgalleriet og i Munch-museet og som varer til begynnelsen av oktober.</w:t>
      </w:r>
      <w:r w:rsidR="00701316">
        <w:rPr>
          <w:rFonts w:ascii="Calibri" w:hAnsi="Calibri"/>
          <w:sz w:val="22"/>
          <w:szCs w:val="22"/>
        </w:rPr>
        <w:t xml:space="preserve"> </w:t>
      </w:r>
      <w:r w:rsidR="0052175C" w:rsidRPr="00DE5512">
        <w:rPr>
          <w:rFonts w:ascii="Calibri" w:hAnsi="Calibri"/>
          <w:sz w:val="22"/>
          <w:szCs w:val="22"/>
        </w:rPr>
        <w:t xml:space="preserve">Jubileumsåret avsluttes med markering av 150-årsdagen den </w:t>
      </w:r>
      <w:r w:rsidRPr="00DE5512">
        <w:rPr>
          <w:rFonts w:ascii="Calibri" w:hAnsi="Calibri"/>
          <w:sz w:val="22"/>
          <w:szCs w:val="22"/>
        </w:rPr>
        <w:t>12. des</w:t>
      </w:r>
      <w:r w:rsidR="0052175C" w:rsidRPr="00DE5512">
        <w:rPr>
          <w:rFonts w:ascii="Calibri" w:hAnsi="Calibri"/>
          <w:sz w:val="22"/>
          <w:szCs w:val="22"/>
        </w:rPr>
        <w:t>ember.</w:t>
      </w:r>
      <w:r w:rsidRPr="00DE5512">
        <w:rPr>
          <w:rFonts w:ascii="Calibri" w:hAnsi="Calibri"/>
          <w:sz w:val="22"/>
          <w:szCs w:val="22"/>
        </w:rPr>
        <w:t xml:space="preserve"> Detaljer om programmet legges ut på nettstedet Munch</w:t>
      </w:r>
      <w:r w:rsidR="001366C5" w:rsidRPr="00DE5512">
        <w:rPr>
          <w:rFonts w:ascii="Calibri" w:hAnsi="Calibri"/>
          <w:sz w:val="22"/>
          <w:szCs w:val="22"/>
        </w:rPr>
        <w:t>2</w:t>
      </w:r>
      <w:r w:rsidRPr="00DE5512">
        <w:rPr>
          <w:rFonts w:ascii="Calibri" w:hAnsi="Calibri"/>
          <w:sz w:val="22"/>
          <w:szCs w:val="22"/>
        </w:rPr>
        <w:t>013.no.</w:t>
      </w:r>
    </w:p>
    <w:p w:rsidR="00701316" w:rsidRDefault="00701316" w:rsidP="00701316">
      <w:pPr>
        <w:rPr>
          <w:rFonts w:ascii="Calibri" w:hAnsi="Calibri"/>
          <w:sz w:val="22"/>
          <w:szCs w:val="22"/>
        </w:rPr>
      </w:pPr>
    </w:p>
    <w:p w:rsidR="008A4CED" w:rsidRDefault="008A4CED" w:rsidP="00733B73">
      <w:pPr>
        <w:ind w:left="-567"/>
        <w:rPr>
          <w:rFonts w:ascii="Calibri" w:hAnsi="Calibri"/>
          <w:i/>
          <w:sz w:val="22"/>
          <w:szCs w:val="22"/>
        </w:rPr>
      </w:pPr>
    </w:p>
    <w:p w:rsidR="00733B73" w:rsidRPr="00733B73" w:rsidRDefault="00821F20" w:rsidP="00733B73">
      <w:pPr>
        <w:ind w:left="-567"/>
        <w:rPr>
          <w:rFonts w:ascii="Calibri" w:hAnsi="Calibri"/>
          <w:i/>
          <w:sz w:val="22"/>
          <w:szCs w:val="22"/>
        </w:rPr>
      </w:pPr>
      <w:r w:rsidRPr="00733B73">
        <w:rPr>
          <w:rFonts w:ascii="Calibri" w:hAnsi="Calibri"/>
          <w:i/>
          <w:sz w:val="22"/>
          <w:szCs w:val="22"/>
        </w:rPr>
        <w:t>For intervjuer og mer informasjon, vennligst kontakt:</w:t>
      </w:r>
    </w:p>
    <w:p w:rsidR="00323F42" w:rsidRDefault="00323F42" w:rsidP="00733B73">
      <w:pPr>
        <w:ind w:left="-567"/>
        <w:rPr>
          <w:rFonts w:ascii="Calibri" w:hAnsi="Calibri"/>
          <w:sz w:val="22"/>
          <w:szCs w:val="22"/>
        </w:rPr>
      </w:pPr>
    </w:p>
    <w:p w:rsidR="00CD1BD4" w:rsidRDefault="00CD1BD4" w:rsidP="00733B73">
      <w:pPr>
        <w:ind w:left="-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Direktør </w:t>
      </w:r>
      <w:r w:rsidR="00F5066C" w:rsidRPr="004C091E">
        <w:rPr>
          <w:rFonts w:ascii="Calibri" w:hAnsi="Calibri"/>
          <w:sz w:val="22"/>
          <w:szCs w:val="22"/>
        </w:rPr>
        <w:t xml:space="preserve">Nasjonalmuseet for Kunst, Arkitektur og Design, Audun Eckhoff </w:t>
      </w:r>
    </w:p>
    <w:p w:rsidR="00F5066C" w:rsidRPr="004C091E" w:rsidRDefault="00487F55" w:rsidP="00733B73">
      <w:pPr>
        <w:ind w:left="-567"/>
        <w:rPr>
          <w:rFonts w:ascii="Calibri" w:hAnsi="Calibri"/>
          <w:sz w:val="22"/>
          <w:szCs w:val="22"/>
        </w:rPr>
      </w:pPr>
      <w:hyperlink r:id="rId7" w:history="1">
        <w:r w:rsidR="00F5066C" w:rsidRPr="004C091E">
          <w:rPr>
            <w:rStyle w:val="Hyperkobling"/>
            <w:rFonts w:ascii="Calibri" w:hAnsi="Calibri"/>
            <w:color w:val="auto"/>
            <w:sz w:val="22"/>
            <w:szCs w:val="22"/>
            <w:u w:val="none"/>
          </w:rPr>
          <w:t>mimi.wiik@nasjonalmuseet.no</w:t>
        </w:r>
      </w:hyperlink>
      <w:r w:rsidR="00F5066C" w:rsidRPr="004C091E">
        <w:rPr>
          <w:sz w:val="22"/>
          <w:szCs w:val="22"/>
        </w:rPr>
        <w:t xml:space="preserve">, </w:t>
      </w:r>
      <w:r w:rsidR="00F5066C" w:rsidRPr="004C091E">
        <w:rPr>
          <w:rFonts w:asciiTheme="minorHAnsi" w:hAnsiTheme="minorHAnsi"/>
          <w:sz w:val="22"/>
          <w:szCs w:val="22"/>
        </w:rPr>
        <w:t xml:space="preserve">tel: +47 21 98 20 00       </w:t>
      </w:r>
    </w:p>
    <w:p w:rsidR="00701316" w:rsidRDefault="00701316" w:rsidP="00F5066C">
      <w:pPr>
        <w:tabs>
          <w:tab w:val="left" w:pos="3330"/>
        </w:tabs>
        <w:ind w:left="-567"/>
        <w:rPr>
          <w:rFonts w:asciiTheme="minorHAnsi" w:hAnsiTheme="minorHAnsi"/>
        </w:rPr>
      </w:pPr>
    </w:p>
    <w:p w:rsidR="00701316" w:rsidRPr="00701316" w:rsidRDefault="00701316" w:rsidP="00F5066C">
      <w:pPr>
        <w:tabs>
          <w:tab w:val="left" w:pos="3330"/>
        </w:tabs>
        <w:ind w:left="-567"/>
        <w:rPr>
          <w:rFonts w:ascii="Calibri" w:hAnsi="Calibri"/>
          <w:sz w:val="22"/>
          <w:szCs w:val="22"/>
        </w:rPr>
      </w:pPr>
      <w:r w:rsidRPr="00701316">
        <w:rPr>
          <w:rFonts w:ascii="Calibri" w:hAnsi="Calibri"/>
          <w:sz w:val="22"/>
          <w:szCs w:val="22"/>
        </w:rPr>
        <w:t>Kommunikasjonsdirektø</w:t>
      </w:r>
      <w:r w:rsidR="00CD1BD4">
        <w:rPr>
          <w:rFonts w:ascii="Calibri" w:hAnsi="Calibri"/>
          <w:sz w:val="22"/>
          <w:szCs w:val="22"/>
        </w:rPr>
        <w:t>r</w:t>
      </w:r>
      <w:r w:rsidRPr="00701316">
        <w:rPr>
          <w:rFonts w:ascii="Calibri" w:hAnsi="Calibri"/>
          <w:sz w:val="22"/>
          <w:szCs w:val="22"/>
        </w:rPr>
        <w:t xml:space="preserve"> Munchmuseet, Bård Hammervold</w:t>
      </w:r>
    </w:p>
    <w:p w:rsidR="00733B73" w:rsidRDefault="00487F55" w:rsidP="00F5066C">
      <w:pPr>
        <w:tabs>
          <w:tab w:val="left" w:pos="3330"/>
        </w:tabs>
        <w:ind w:left="-567"/>
        <w:rPr>
          <w:rFonts w:ascii="Calibri" w:hAnsi="Calibri"/>
          <w:sz w:val="22"/>
          <w:szCs w:val="22"/>
        </w:rPr>
      </w:pPr>
      <w:hyperlink r:id="rId8" w:history="1">
        <w:r w:rsidR="00701316" w:rsidRPr="00701316">
          <w:rPr>
            <w:rFonts w:ascii="Calibri" w:hAnsi="Calibri"/>
            <w:sz w:val="22"/>
            <w:szCs w:val="22"/>
          </w:rPr>
          <w:t>Bard.hammervold@munch.museum.no</w:t>
        </w:r>
      </w:hyperlink>
      <w:r w:rsidR="00701316" w:rsidRPr="00701316">
        <w:rPr>
          <w:rFonts w:ascii="Calibri" w:hAnsi="Calibri"/>
          <w:sz w:val="22"/>
          <w:szCs w:val="22"/>
        </w:rPr>
        <w:t xml:space="preserve"> Tel: +47 99 58 31 20</w:t>
      </w:r>
    </w:p>
    <w:p w:rsidR="00733B73" w:rsidRDefault="00733B73" w:rsidP="00F5066C">
      <w:pPr>
        <w:tabs>
          <w:tab w:val="left" w:pos="3330"/>
        </w:tabs>
        <w:ind w:left="-567"/>
        <w:rPr>
          <w:rFonts w:ascii="Calibri" w:hAnsi="Calibri"/>
          <w:sz w:val="22"/>
          <w:szCs w:val="22"/>
        </w:rPr>
      </w:pPr>
    </w:p>
    <w:p w:rsidR="00274AA8" w:rsidRPr="00701316" w:rsidRDefault="00CD1BD4" w:rsidP="00323F42">
      <w:pPr>
        <w:tabs>
          <w:tab w:val="left" w:pos="3330"/>
        </w:tabs>
        <w:ind w:left="-567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Kommunikasjonsdirektør </w:t>
      </w:r>
      <w:r w:rsidR="00274AA8" w:rsidRPr="004C091E">
        <w:rPr>
          <w:rFonts w:ascii="Calibri" w:hAnsi="Calibri"/>
          <w:sz w:val="22"/>
          <w:szCs w:val="22"/>
        </w:rPr>
        <w:t>Statkraft, Bente E. Engesland</w:t>
      </w:r>
    </w:p>
    <w:p w:rsidR="00821F20" w:rsidRPr="008A4CED" w:rsidRDefault="00487F55" w:rsidP="00F5066C">
      <w:pPr>
        <w:ind w:left="-567"/>
        <w:rPr>
          <w:rFonts w:ascii="Calibri" w:hAnsi="Calibri"/>
          <w:sz w:val="22"/>
          <w:szCs w:val="22"/>
        </w:rPr>
      </w:pPr>
      <w:hyperlink r:id="rId9" w:history="1">
        <w:r w:rsidR="00F5066C" w:rsidRPr="008A4CED">
          <w:rPr>
            <w:rStyle w:val="Hyperkobling"/>
            <w:rFonts w:ascii="Calibri" w:hAnsi="Calibri"/>
            <w:color w:val="auto"/>
            <w:sz w:val="22"/>
            <w:szCs w:val="22"/>
            <w:u w:val="none"/>
          </w:rPr>
          <w:t>bente.engesland@statkraft.com</w:t>
        </w:r>
      </w:hyperlink>
      <w:r w:rsidR="00F5066C" w:rsidRPr="008A4CED">
        <w:rPr>
          <w:rFonts w:ascii="Calibri" w:hAnsi="Calibri"/>
          <w:sz w:val="22"/>
          <w:szCs w:val="22"/>
        </w:rPr>
        <w:t>, tel: +47 911 59 952</w:t>
      </w:r>
    </w:p>
    <w:sectPr w:rsidR="00821F20" w:rsidRPr="008A4CED" w:rsidSect="00600C1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274" w:bottom="1440" w:left="1800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4F4" w:rsidRDefault="007B64F4">
      <w:r>
        <w:separator/>
      </w:r>
    </w:p>
  </w:endnote>
  <w:endnote w:type="continuationSeparator" w:id="0">
    <w:p w:rsidR="007B64F4" w:rsidRDefault="007B6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A25" w:rsidRDefault="00274AA8">
    <w:pPr>
      <w:pStyle w:val="Bunntekst"/>
      <w:tabs>
        <w:tab w:val="clear" w:pos="8306"/>
        <w:tab w:val="right" w:pos="8931"/>
      </w:tabs>
      <w:ind w:right="-624"/>
    </w:pPr>
    <w:r>
      <w:rPr>
        <w:noProof/>
      </w:rPr>
      <w:drawing>
        <wp:inline distT="0" distB="0" distL="0" distR="0">
          <wp:extent cx="5276850" cy="514350"/>
          <wp:effectExtent l="19050" t="0" r="0" b="0"/>
          <wp:docPr id="5" name="Picture 5" descr="BUNNLINJE_outl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UNNLINJE_outlin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56A25" w:rsidRDefault="00156A25">
    <w:pPr>
      <w:pStyle w:val="Bunntekst"/>
      <w:tabs>
        <w:tab w:val="clear" w:pos="8306"/>
        <w:tab w:val="right" w:pos="8931"/>
      </w:tabs>
      <w:ind w:right="-624"/>
      <w:rPr>
        <w:sz w:val="14"/>
      </w:rPr>
    </w:pPr>
    <w:r>
      <w:rPr>
        <w:rFonts w:ascii="Arial" w:hAnsi="Arial"/>
        <w:sz w:val="18"/>
      </w:rPr>
      <w:t xml:space="preserve">                                                                                                                                                    Side </w:t>
    </w:r>
    <w:r w:rsidR="00487F55"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PAGE </w:instrText>
    </w:r>
    <w:r w:rsidR="00487F55">
      <w:rPr>
        <w:rFonts w:ascii="Arial" w:hAnsi="Arial"/>
        <w:sz w:val="18"/>
      </w:rPr>
      <w:fldChar w:fldCharType="separate"/>
    </w:r>
    <w:r w:rsidR="00733B73">
      <w:rPr>
        <w:rFonts w:ascii="Arial" w:hAnsi="Arial"/>
        <w:noProof/>
        <w:sz w:val="18"/>
      </w:rPr>
      <w:t>2</w:t>
    </w:r>
    <w:r w:rsidR="00487F55">
      <w:rPr>
        <w:rFonts w:ascii="Arial" w:hAnsi="Arial"/>
        <w:sz w:val="18"/>
      </w:rPr>
      <w:fldChar w:fldCharType="end"/>
    </w:r>
    <w:r>
      <w:rPr>
        <w:rFonts w:ascii="Arial" w:hAnsi="Arial"/>
        <w:sz w:val="18"/>
      </w:rPr>
      <w:t xml:space="preserve"> av </w:t>
    </w:r>
    <w:r w:rsidR="00487F55"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NUMPAGES </w:instrText>
    </w:r>
    <w:r w:rsidR="00487F55">
      <w:rPr>
        <w:rFonts w:ascii="Arial" w:hAnsi="Arial"/>
        <w:sz w:val="18"/>
      </w:rPr>
      <w:fldChar w:fldCharType="separate"/>
    </w:r>
    <w:r w:rsidR="00733B73">
      <w:rPr>
        <w:rFonts w:ascii="Arial" w:hAnsi="Arial"/>
        <w:noProof/>
        <w:sz w:val="18"/>
      </w:rPr>
      <w:t>2</w:t>
    </w:r>
    <w:r w:rsidR="00487F55">
      <w:rPr>
        <w:rFonts w:ascii="Arial" w:hAnsi="Arial"/>
        <w:sz w:val="18"/>
      </w:rPr>
      <w:fldChar w:fldCharType="end"/>
    </w:r>
  </w:p>
  <w:p w:rsidR="00156A25" w:rsidRDefault="00156A25">
    <w:pPr>
      <w:pStyle w:val="Bunntekst"/>
      <w:tabs>
        <w:tab w:val="clear" w:pos="8306"/>
        <w:tab w:val="right" w:pos="8931"/>
      </w:tabs>
      <w:ind w:right="-625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A25" w:rsidRDefault="00156A25">
    <w:pPr>
      <w:pStyle w:val="Bunntekst"/>
      <w:tabs>
        <w:tab w:val="clear" w:pos="8306"/>
        <w:tab w:val="right" w:pos="8931"/>
      </w:tabs>
      <w:ind w:right="-624"/>
    </w:pPr>
  </w:p>
  <w:p w:rsidR="00156A25" w:rsidRDefault="00156A25">
    <w:pPr>
      <w:pStyle w:val="Bunntekst"/>
      <w:tabs>
        <w:tab w:val="clear" w:pos="8306"/>
        <w:tab w:val="right" w:pos="8931"/>
      </w:tabs>
      <w:ind w:right="-624"/>
      <w:rPr>
        <w:sz w:val="14"/>
      </w:rPr>
    </w:pPr>
    <w:r>
      <w:rPr>
        <w:rFonts w:ascii="Arial" w:hAnsi="Arial"/>
        <w:sz w:val="18"/>
      </w:rPr>
      <w:t xml:space="preserve">                                                                                                                                                    Side </w:t>
    </w:r>
    <w:r w:rsidR="00487F55"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PAGE </w:instrText>
    </w:r>
    <w:r w:rsidR="00487F55">
      <w:rPr>
        <w:rFonts w:ascii="Arial" w:hAnsi="Arial"/>
        <w:sz w:val="18"/>
      </w:rPr>
      <w:fldChar w:fldCharType="separate"/>
    </w:r>
    <w:r w:rsidR="008A4CED">
      <w:rPr>
        <w:rFonts w:ascii="Arial" w:hAnsi="Arial"/>
        <w:noProof/>
        <w:sz w:val="18"/>
      </w:rPr>
      <w:t>1</w:t>
    </w:r>
    <w:r w:rsidR="00487F55">
      <w:rPr>
        <w:rFonts w:ascii="Arial" w:hAnsi="Arial"/>
        <w:sz w:val="18"/>
      </w:rPr>
      <w:fldChar w:fldCharType="end"/>
    </w:r>
    <w:r>
      <w:rPr>
        <w:rFonts w:ascii="Arial" w:hAnsi="Arial"/>
        <w:sz w:val="18"/>
      </w:rPr>
      <w:t xml:space="preserve"> av </w:t>
    </w:r>
    <w:r w:rsidR="00487F55"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NUMPAGES </w:instrText>
    </w:r>
    <w:r w:rsidR="00487F55">
      <w:rPr>
        <w:rFonts w:ascii="Arial" w:hAnsi="Arial"/>
        <w:sz w:val="18"/>
      </w:rPr>
      <w:fldChar w:fldCharType="separate"/>
    </w:r>
    <w:r w:rsidR="008A4CED">
      <w:rPr>
        <w:rFonts w:ascii="Arial" w:hAnsi="Arial"/>
        <w:noProof/>
        <w:sz w:val="18"/>
      </w:rPr>
      <w:t>1</w:t>
    </w:r>
    <w:r w:rsidR="00487F55">
      <w:rPr>
        <w:rFonts w:ascii="Arial" w:hAnsi="Arial"/>
        <w:sz w:val="18"/>
      </w:rPr>
      <w:fldChar w:fldCharType="end"/>
    </w:r>
    <w:r>
      <w:rPr>
        <w:rFonts w:ascii="Arial" w:hAnsi="Arial"/>
        <w:sz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4F4" w:rsidRDefault="007B64F4">
      <w:r>
        <w:separator/>
      </w:r>
    </w:p>
  </w:footnote>
  <w:footnote w:type="continuationSeparator" w:id="0">
    <w:p w:rsidR="007B64F4" w:rsidRDefault="007B64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A25" w:rsidRDefault="00156A25">
    <w:pPr>
      <w:pStyle w:val="Topptekst"/>
    </w:pPr>
  </w:p>
  <w:p w:rsidR="00156A25" w:rsidRDefault="00156A25">
    <w:pPr>
      <w:pStyle w:val="Topptekst"/>
    </w:pPr>
  </w:p>
  <w:p w:rsidR="00156A25" w:rsidRDefault="00156A25">
    <w:pPr>
      <w:pStyle w:val="Top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F12" w:rsidRDefault="00DE5512" w:rsidP="008A6F12">
    <w:pPr>
      <w:pStyle w:val="Topptekst"/>
      <w:tabs>
        <w:tab w:val="clear" w:pos="8306"/>
        <w:tab w:val="right" w:pos="9072"/>
      </w:tabs>
      <w:ind w:right="-240"/>
    </w:pPr>
    <w:r w:rsidRPr="00DE5512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1765935</wp:posOffset>
          </wp:positionH>
          <wp:positionV relativeFrom="paragraph">
            <wp:posOffset>124460</wp:posOffset>
          </wp:positionV>
          <wp:extent cx="1471930" cy="472440"/>
          <wp:effectExtent l="0" t="0" r="0" b="0"/>
          <wp:wrapSquare wrapText="bothSides"/>
          <wp:docPr id="3" name="Picture 3" descr="120109 Munch Logo Hoy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20109 Munch Logo Hoy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930" cy="472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-405765</wp:posOffset>
          </wp:positionH>
          <wp:positionV relativeFrom="paragraph">
            <wp:posOffset>124460</wp:posOffset>
          </wp:positionV>
          <wp:extent cx="1460500" cy="605790"/>
          <wp:effectExtent l="0" t="0" r="0" b="0"/>
          <wp:wrapTight wrapText="bothSides">
            <wp:wrapPolygon edited="0">
              <wp:start x="0" y="0"/>
              <wp:lineTo x="0" y="20830"/>
              <wp:lineTo x="21412" y="20830"/>
              <wp:lineTo x="21412" y="0"/>
              <wp:lineTo x="0" y="0"/>
            </wp:wrapPolygon>
          </wp:wrapTight>
          <wp:docPr id="2" name="Picture 2" descr="nasj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sj_B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E5512">
      <w:rPr>
        <w:noProof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3709035</wp:posOffset>
          </wp:positionH>
          <wp:positionV relativeFrom="paragraph">
            <wp:posOffset>80645</wp:posOffset>
          </wp:positionV>
          <wp:extent cx="1828800" cy="538480"/>
          <wp:effectExtent l="0" t="0" r="0" b="0"/>
          <wp:wrapTight wrapText="bothSides">
            <wp:wrapPolygon edited="0">
              <wp:start x="0" y="0"/>
              <wp:lineTo x="0" y="20377"/>
              <wp:lineTo x="21300" y="20377"/>
              <wp:lineTo x="21300" y="0"/>
              <wp:lineTo x="0" y="0"/>
            </wp:wrapPolygon>
          </wp:wrapTight>
          <wp:docPr id="8" name="Bilde 1" descr="ST_main_pos_rgb_5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ST_main_pos_rgb_5cm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8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56A25">
      <w:t xml:space="preserve">                               </w:t>
    </w:r>
  </w:p>
  <w:p w:rsidR="008A6F12" w:rsidRDefault="008A6F12" w:rsidP="008A6F12">
    <w:pPr>
      <w:pStyle w:val="Topptekst"/>
      <w:tabs>
        <w:tab w:val="clear" w:pos="8306"/>
        <w:tab w:val="right" w:pos="9072"/>
      </w:tabs>
      <w:ind w:right="-240"/>
    </w:pPr>
  </w:p>
  <w:p w:rsidR="00156A25" w:rsidRDefault="008A6F12" w:rsidP="008A6F12">
    <w:pPr>
      <w:pStyle w:val="Topptekst"/>
      <w:tabs>
        <w:tab w:val="clear" w:pos="8306"/>
        <w:tab w:val="right" w:pos="9072"/>
      </w:tabs>
      <w:ind w:right="-240"/>
    </w:pPr>
    <w:r>
      <w:t xml:space="preserve">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7DC51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00250409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D936EA8"/>
    <w:multiLevelType w:val="hybridMultilevel"/>
    <w:tmpl w:val="8E3AE34A"/>
    <w:lvl w:ilvl="0" w:tplc="0ADE31BE">
      <w:numFmt w:val="bullet"/>
      <w:lvlText w:val="-"/>
      <w:lvlJc w:val="left"/>
      <w:pPr>
        <w:ind w:left="-207" w:hanging="360"/>
      </w:pPr>
      <w:rPr>
        <w:rFonts w:ascii="Calibri" w:eastAsia="Times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>
    <w:nsid w:val="0F6B2922"/>
    <w:multiLevelType w:val="singleLevel"/>
    <w:tmpl w:val="780CFDCE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4">
    <w:nsid w:val="0F6D7ED7"/>
    <w:multiLevelType w:val="hybridMultilevel"/>
    <w:tmpl w:val="4DE0F2C6"/>
    <w:lvl w:ilvl="0" w:tplc="EE4A3F36">
      <w:numFmt w:val="bullet"/>
      <w:lvlText w:val="-"/>
      <w:lvlJc w:val="left"/>
      <w:pPr>
        <w:ind w:left="-207" w:hanging="360"/>
      </w:pPr>
      <w:rPr>
        <w:rFonts w:ascii="Calibri" w:eastAsia="Times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5">
    <w:nsid w:val="2D0B4A66"/>
    <w:multiLevelType w:val="hybridMultilevel"/>
    <w:tmpl w:val="E514B298"/>
    <w:lvl w:ilvl="0" w:tplc="F0BAA10C">
      <w:start w:val="1"/>
      <w:numFmt w:val="lowerRoman"/>
      <w:lvlRestart w:val="0"/>
      <w:lvlText w:val="(%1)"/>
      <w:lvlJc w:val="left"/>
      <w:pPr>
        <w:tabs>
          <w:tab w:val="num" w:pos="1134"/>
        </w:tabs>
        <w:ind w:left="1134" w:hanging="567"/>
      </w:pPr>
      <w:rPr>
        <w:b w:val="0"/>
      </w:rPr>
    </w:lvl>
    <w:lvl w:ilvl="1" w:tplc="D8F6107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7F09C14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B24062E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20414A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7224742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D986F4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4F42550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CA22375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39A11830"/>
    <w:multiLevelType w:val="hybridMultilevel"/>
    <w:tmpl w:val="B94E99D0"/>
    <w:lvl w:ilvl="0" w:tplc="34FCF5DC">
      <w:start w:val="1"/>
      <w:numFmt w:val="lowerRoman"/>
      <w:lvlRestart w:val="0"/>
      <w:lvlText w:val="(%1)"/>
      <w:lvlJc w:val="left"/>
      <w:pPr>
        <w:tabs>
          <w:tab w:val="num" w:pos="1134"/>
        </w:tabs>
        <w:ind w:left="1134" w:hanging="567"/>
      </w:pPr>
      <w:rPr>
        <w:b w:val="0"/>
      </w:rPr>
    </w:lvl>
    <w:lvl w:ilvl="1" w:tplc="ABAEA788">
      <w:start w:val="1"/>
      <w:numFmt w:val="lowerLetter"/>
      <w:lvlText w:val="(%2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9F4E0AF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C2A2412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AC8AA8A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B5A894C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BA2006E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9954AC44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36C0DA3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49B97CC7"/>
    <w:multiLevelType w:val="hybridMultilevel"/>
    <w:tmpl w:val="71D43092"/>
    <w:lvl w:ilvl="0" w:tplc="65887E60">
      <w:start w:val="1"/>
      <w:numFmt w:val="lowerRoman"/>
      <w:lvlRestart w:val="0"/>
      <w:lvlText w:val="(%1)"/>
      <w:lvlJc w:val="left"/>
      <w:pPr>
        <w:tabs>
          <w:tab w:val="num" w:pos="1287"/>
        </w:tabs>
        <w:ind w:left="1287" w:hanging="567"/>
      </w:pPr>
      <w:rPr>
        <w:b w:val="0"/>
      </w:rPr>
    </w:lvl>
    <w:lvl w:ilvl="1" w:tplc="BCDE147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0D0854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F02402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174846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F46463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232F46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E2A844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A726A1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D987967"/>
    <w:multiLevelType w:val="hybridMultilevel"/>
    <w:tmpl w:val="5614A90A"/>
    <w:lvl w:ilvl="0" w:tplc="896A0C08">
      <w:start w:val="1"/>
      <w:numFmt w:val="lowerRoman"/>
      <w:lvlRestart w:val="0"/>
      <w:lvlText w:val="(%1)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E4E0EA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549D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E658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B488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6478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3614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2688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44D0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8A6B7A"/>
    <w:multiLevelType w:val="hybridMultilevel"/>
    <w:tmpl w:val="D1AC7458"/>
    <w:lvl w:ilvl="0" w:tplc="759C5368">
      <w:start w:val="1"/>
      <w:numFmt w:val="lowerRoman"/>
      <w:lvlRestart w:val="0"/>
      <w:lvlText w:val="(%1)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4364BB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D2C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6E31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C435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3409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0C5B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64EF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00B1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89529E"/>
    <w:multiLevelType w:val="multilevel"/>
    <w:tmpl w:val="627CCD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6ED47810"/>
    <w:multiLevelType w:val="hybridMultilevel"/>
    <w:tmpl w:val="BF245658"/>
    <w:lvl w:ilvl="0" w:tplc="8C901AC2">
      <w:start w:val="1"/>
      <w:numFmt w:val="lowerRoman"/>
      <w:lvlRestart w:val="0"/>
      <w:lvlText w:val="(%1)"/>
      <w:lvlJc w:val="left"/>
      <w:pPr>
        <w:tabs>
          <w:tab w:val="num" w:pos="1134"/>
        </w:tabs>
        <w:ind w:left="1134" w:hanging="567"/>
      </w:pPr>
      <w:rPr>
        <w:b w:val="0"/>
      </w:rPr>
    </w:lvl>
    <w:lvl w:ilvl="1" w:tplc="FC981B1A">
      <w:start w:val="1"/>
      <w:numFmt w:val="lowerLetter"/>
      <w:lvlRestart w:val="0"/>
      <w:lvlText w:val="%2."/>
      <w:lvlJc w:val="left"/>
      <w:pPr>
        <w:tabs>
          <w:tab w:val="num" w:pos="2214"/>
        </w:tabs>
        <w:ind w:left="2214" w:hanging="567"/>
      </w:pPr>
      <w:rPr>
        <w:b w:val="0"/>
      </w:rPr>
    </w:lvl>
    <w:lvl w:ilvl="2" w:tplc="0B00434E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8AD227A8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D46845F8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A16ACDE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D38655B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17252A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8B6E925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6"/>
  </w:num>
  <w:num w:numId="5">
    <w:abstractNumId w:val="9"/>
  </w:num>
  <w:num w:numId="6">
    <w:abstractNumId w:val="11"/>
  </w:num>
  <w:num w:numId="7">
    <w:abstractNumId w:val="7"/>
  </w:num>
  <w:num w:numId="8">
    <w:abstractNumId w:val="5"/>
  </w:num>
  <w:num w:numId="9">
    <w:abstractNumId w:val="0"/>
  </w:num>
  <w:num w:numId="10">
    <w:abstractNumId w:val="3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70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04AA7"/>
    <w:rsid w:val="00005971"/>
    <w:rsid w:val="00060738"/>
    <w:rsid w:val="000766E5"/>
    <w:rsid w:val="00082293"/>
    <w:rsid w:val="0008748F"/>
    <w:rsid w:val="0009082D"/>
    <w:rsid w:val="000A235E"/>
    <w:rsid w:val="000B08A2"/>
    <w:rsid w:val="000D775E"/>
    <w:rsid w:val="000F6F49"/>
    <w:rsid w:val="00102083"/>
    <w:rsid w:val="00116048"/>
    <w:rsid w:val="001366C5"/>
    <w:rsid w:val="0013785E"/>
    <w:rsid w:val="00153EA3"/>
    <w:rsid w:val="00156A25"/>
    <w:rsid w:val="00166DA8"/>
    <w:rsid w:val="001A2EC1"/>
    <w:rsid w:val="001D4844"/>
    <w:rsid w:val="001E1EF0"/>
    <w:rsid w:val="001F3170"/>
    <w:rsid w:val="001F4395"/>
    <w:rsid w:val="002379F7"/>
    <w:rsid w:val="00247757"/>
    <w:rsid w:val="00274AA8"/>
    <w:rsid w:val="002B6F3D"/>
    <w:rsid w:val="002D21D0"/>
    <w:rsid w:val="002D225B"/>
    <w:rsid w:val="002E5041"/>
    <w:rsid w:val="002F1168"/>
    <w:rsid w:val="00305107"/>
    <w:rsid w:val="00323F42"/>
    <w:rsid w:val="003252CF"/>
    <w:rsid w:val="003640E6"/>
    <w:rsid w:val="00365857"/>
    <w:rsid w:val="0038126E"/>
    <w:rsid w:val="00382315"/>
    <w:rsid w:val="003D0B65"/>
    <w:rsid w:val="003D27DE"/>
    <w:rsid w:val="003E0991"/>
    <w:rsid w:val="00420B98"/>
    <w:rsid w:val="00441C04"/>
    <w:rsid w:val="00451C39"/>
    <w:rsid w:val="00481DAA"/>
    <w:rsid w:val="00487C78"/>
    <w:rsid w:val="00487CD5"/>
    <w:rsid w:val="00487F55"/>
    <w:rsid w:val="004908D3"/>
    <w:rsid w:val="004C091E"/>
    <w:rsid w:val="004D218B"/>
    <w:rsid w:val="005174DB"/>
    <w:rsid w:val="0052175C"/>
    <w:rsid w:val="00523A14"/>
    <w:rsid w:val="005319B8"/>
    <w:rsid w:val="00536915"/>
    <w:rsid w:val="0054283A"/>
    <w:rsid w:val="00561C1D"/>
    <w:rsid w:val="00566A2E"/>
    <w:rsid w:val="005B780F"/>
    <w:rsid w:val="005C29D5"/>
    <w:rsid w:val="005C6E87"/>
    <w:rsid w:val="005D23A5"/>
    <w:rsid w:val="005F5032"/>
    <w:rsid w:val="005F6F8A"/>
    <w:rsid w:val="00600C10"/>
    <w:rsid w:val="00622ECD"/>
    <w:rsid w:val="006263E3"/>
    <w:rsid w:val="006268D7"/>
    <w:rsid w:val="00637971"/>
    <w:rsid w:val="006474AB"/>
    <w:rsid w:val="00675D56"/>
    <w:rsid w:val="00676ACA"/>
    <w:rsid w:val="006852A4"/>
    <w:rsid w:val="00701316"/>
    <w:rsid w:val="00715929"/>
    <w:rsid w:val="00733B73"/>
    <w:rsid w:val="00733F67"/>
    <w:rsid w:val="00781002"/>
    <w:rsid w:val="0078316F"/>
    <w:rsid w:val="007A26D8"/>
    <w:rsid w:val="007B64F4"/>
    <w:rsid w:val="007B6E4A"/>
    <w:rsid w:val="007D7B6E"/>
    <w:rsid w:val="007F6BF5"/>
    <w:rsid w:val="007F7D4D"/>
    <w:rsid w:val="00821F20"/>
    <w:rsid w:val="00826F65"/>
    <w:rsid w:val="00840621"/>
    <w:rsid w:val="00861F10"/>
    <w:rsid w:val="008663A3"/>
    <w:rsid w:val="00881223"/>
    <w:rsid w:val="008A4CED"/>
    <w:rsid w:val="008A6F12"/>
    <w:rsid w:val="008A7E05"/>
    <w:rsid w:val="008C2588"/>
    <w:rsid w:val="008C416C"/>
    <w:rsid w:val="008D3A0D"/>
    <w:rsid w:val="00906C8B"/>
    <w:rsid w:val="00924E83"/>
    <w:rsid w:val="0097091E"/>
    <w:rsid w:val="00970D31"/>
    <w:rsid w:val="009739A5"/>
    <w:rsid w:val="00A217A7"/>
    <w:rsid w:val="00A30E84"/>
    <w:rsid w:val="00A3347E"/>
    <w:rsid w:val="00A441F8"/>
    <w:rsid w:val="00A44BDC"/>
    <w:rsid w:val="00A506D5"/>
    <w:rsid w:val="00A57590"/>
    <w:rsid w:val="00A63D68"/>
    <w:rsid w:val="00A70C04"/>
    <w:rsid w:val="00A775BD"/>
    <w:rsid w:val="00A82607"/>
    <w:rsid w:val="00A9582F"/>
    <w:rsid w:val="00AB0A51"/>
    <w:rsid w:val="00AC175D"/>
    <w:rsid w:val="00AF77C6"/>
    <w:rsid w:val="00B04D20"/>
    <w:rsid w:val="00B631E7"/>
    <w:rsid w:val="00B66272"/>
    <w:rsid w:val="00BA5A08"/>
    <w:rsid w:val="00C01E5A"/>
    <w:rsid w:val="00C01FD2"/>
    <w:rsid w:val="00C07254"/>
    <w:rsid w:val="00C25640"/>
    <w:rsid w:val="00C404AD"/>
    <w:rsid w:val="00C6293E"/>
    <w:rsid w:val="00C71B92"/>
    <w:rsid w:val="00CD19CC"/>
    <w:rsid w:val="00CD1BD4"/>
    <w:rsid w:val="00CD36D3"/>
    <w:rsid w:val="00CD5E14"/>
    <w:rsid w:val="00CE63D7"/>
    <w:rsid w:val="00D46E51"/>
    <w:rsid w:val="00D6363B"/>
    <w:rsid w:val="00D934C0"/>
    <w:rsid w:val="00DC1A73"/>
    <w:rsid w:val="00DD4290"/>
    <w:rsid w:val="00DE00CC"/>
    <w:rsid w:val="00DE3719"/>
    <w:rsid w:val="00DE5512"/>
    <w:rsid w:val="00DE575A"/>
    <w:rsid w:val="00DE7A55"/>
    <w:rsid w:val="00DF392E"/>
    <w:rsid w:val="00E10BD4"/>
    <w:rsid w:val="00E213CC"/>
    <w:rsid w:val="00E70F25"/>
    <w:rsid w:val="00E8657A"/>
    <w:rsid w:val="00EB0940"/>
    <w:rsid w:val="00ED291F"/>
    <w:rsid w:val="00EF190E"/>
    <w:rsid w:val="00F04AA7"/>
    <w:rsid w:val="00F25987"/>
    <w:rsid w:val="00F340C1"/>
    <w:rsid w:val="00F44413"/>
    <w:rsid w:val="00F44D6D"/>
    <w:rsid w:val="00F47490"/>
    <w:rsid w:val="00F5066C"/>
    <w:rsid w:val="00F50A52"/>
    <w:rsid w:val="00F702A2"/>
    <w:rsid w:val="00F7116B"/>
    <w:rsid w:val="00F95258"/>
    <w:rsid w:val="00FA3FFF"/>
    <w:rsid w:val="00FB6AFD"/>
    <w:rsid w:val="00FD19AD"/>
    <w:rsid w:val="00FD2E98"/>
    <w:rsid w:val="00FD408F"/>
    <w:rsid w:val="00FD497C"/>
    <w:rsid w:val="00FD7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7590"/>
    <w:rPr>
      <w:sz w:val="24"/>
    </w:rPr>
  </w:style>
  <w:style w:type="paragraph" w:styleId="Overskrift1">
    <w:name w:val="heading 1"/>
    <w:next w:val="Normal"/>
    <w:qFormat/>
    <w:rsid w:val="00A57590"/>
    <w:pPr>
      <w:keepNext/>
      <w:keepLines/>
      <w:numPr>
        <w:numId w:val="1"/>
      </w:numPr>
      <w:overflowPunct w:val="0"/>
      <w:autoSpaceDE w:val="0"/>
      <w:autoSpaceDN w:val="0"/>
      <w:adjustRightInd w:val="0"/>
      <w:spacing w:before="240" w:after="120"/>
      <w:textAlignment w:val="baseline"/>
      <w:outlineLvl w:val="0"/>
    </w:pPr>
    <w:rPr>
      <w:rFonts w:ascii="Times New Roman" w:eastAsia="Times New Roman" w:hAnsi="Times New Roman"/>
      <w:b/>
      <w:caps/>
      <w:kern w:val="28"/>
      <w:sz w:val="24"/>
    </w:rPr>
  </w:style>
  <w:style w:type="paragraph" w:styleId="Overskrift2">
    <w:name w:val="heading 2"/>
    <w:basedOn w:val="Overskrift1"/>
    <w:next w:val="Normal"/>
    <w:qFormat/>
    <w:rsid w:val="00A57590"/>
    <w:pPr>
      <w:keepNext w:val="0"/>
      <w:numPr>
        <w:ilvl w:val="1"/>
      </w:numPr>
      <w:spacing w:before="60" w:after="60"/>
      <w:outlineLvl w:val="1"/>
    </w:pPr>
    <w:rPr>
      <w:b w:val="0"/>
      <w:caps w:val="0"/>
      <w:sz w:val="20"/>
    </w:rPr>
  </w:style>
  <w:style w:type="paragraph" w:styleId="Overskrift3">
    <w:name w:val="heading 3"/>
    <w:basedOn w:val="Overskrift2"/>
    <w:next w:val="Normal"/>
    <w:qFormat/>
    <w:rsid w:val="00A57590"/>
    <w:pPr>
      <w:numPr>
        <w:ilvl w:val="2"/>
      </w:numPr>
      <w:outlineLvl w:val="2"/>
    </w:pPr>
    <w:rPr>
      <w:b/>
    </w:rPr>
  </w:style>
  <w:style w:type="paragraph" w:styleId="Overskrift4">
    <w:name w:val="heading 4"/>
    <w:basedOn w:val="Overskrift3"/>
    <w:next w:val="Normal"/>
    <w:qFormat/>
    <w:rsid w:val="00A57590"/>
    <w:pPr>
      <w:numPr>
        <w:ilvl w:val="3"/>
      </w:numPr>
      <w:outlineLvl w:val="3"/>
    </w:pPr>
  </w:style>
  <w:style w:type="paragraph" w:styleId="Overskrift5">
    <w:name w:val="heading 5"/>
    <w:basedOn w:val="Overskrift3"/>
    <w:next w:val="Normal"/>
    <w:qFormat/>
    <w:rsid w:val="00A57590"/>
    <w:pPr>
      <w:numPr>
        <w:ilvl w:val="4"/>
      </w:numPr>
      <w:outlineLvl w:val="4"/>
    </w:pPr>
  </w:style>
  <w:style w:type="paragraph" w:styleId="Overskrift6">
    <w:name w:val="heading 6"/>
    <w:basedOn w:val="Overskrift3"/>
    <w:next w:val="Normal"/>
    <w:qFormat/>
    <w:rsid w:val="00A57590"/>
    <w:pPr>
      <w:numPr>
        <w:ilvl w:val="5"/>
      </w:numPr>
      <w:outlineLvl w:val="5"/>
    </w:pPr>
  </w:style>
  <w:style w:type="paragraph" w:styleId="Overskrift7">
    <w:name w:val="heading 7"/>
    <w:basedOn w:val="Overskrift6"/>
    <w:next w:val="Normal"/>
    <w:qFormat/>
    <w:rsid w:val="00A57590"/>
    <w:pPr>
      <w:numPr>
        <w:ilvl w:val="6"/>
      </w:numPr>
      <w:outlineLvl w:val="6"/>
    </w:pPr>
  </w:style>
  <w:style w:type="paragraph" w:styleId="Overskrift8">
    <w:name w:val="heading 8"/>
    <w:basedOn w:val="Overskrift6"/>
    <w:next w:val="Normal"/>
    <w:qFormat/>
    <w:rsid w:val="00A57590"/>
    <w:pPr>
      <w:numPr>
        <w:ilvl w:val="7"/>
      </w:numPr>
      <w:outlineLvl w:val="7"/>
    </w:pPr>
  </w:style>
  <w:style w:type="paragraph" w:styleId="Overskrift9">
    <w:name w:val="heading 9"/>
    <w:basedOn w:val="Overskrift6"/>
    <w:next w:val="Normal"/>
    <w:qFormat/>
    <w:rsid w:val="00A57590"/>
    <w:pPr>
      <w:numPr>
        <w:ilvl w:val="8"/>
      </w:numPr>
      <w:outlineLvl w:val="8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A57590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rsid w:val="00A57590"/>
    <w:pPr>
      <w:tabs>
        <w:tab w:val="center" w:pos="4153"/>
        <w:tab w:val="right" w:pos="8306"/>
      </w:tabs>
    </w:pPr>
  </w:style>
  <w:style w:type="character" w:styleId="Hyperkobling">
    <w:name w:val="Hyperlink"/>
    <w:basedOn w:val="Standardskriftforavsnitt"/>
    <w:rsid w:val="003D0B65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CD36D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CD36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7590"/>
    <w:rPr>
      <w:sz w:val="24"/>
    </w:rPr>
  </w:style>
  <w:style w:type="paragraph" w:styleId="Overskrift1">
    <w:name w:val="heading 1"/>
    <w:next w:val="Normal"/>
    <w:qFormat/>
    <w:rsid w:val="00A57590"/>
    <w:pPr>
      <w:keepNext/>
      <w:keepLines/>
      <w:numPr>
        <w:numId w:val="1"/>
      </w:numPr>
      <w:overflowPunct w:val="0"/>
      <w:autoSpaceDE w:val="0"/>
      <w:autoSpaceDN w:val="0"/>
      <w:adjustRightInd w:val="0"/>
      <w:spacing w:before="240" w:after="120"/>
      <w:textAlignment w:val="baseline"/>
      <w:outlineLvl w:val="0"/>
    </w:pPr>
    <w:rPr>
      <w:rFonts w:ascii="Times New Roman" w:eastAsia="Times New Roman" w:hAnsi="Times New Roman"/>
      <w:b/>
      <w:caps/>
      <w:kern w:val="28"/>
      <w:sz w:val="24"/>
    </w:rPr>
  </w:style>
  <w:style w:type="paragraph" w:styleId="Overskrift2">
    <w:name w:val="heading 2"/>
    <w:basedOn w:val="Overskrift1"/>
    <w:next w:val="Normal"/>
    <w:qFormat/>
    <w:rsid w:val="00A57590"/>
    <w:pPr>
      <w:keepNext w:val="0"/>
      <w:numPr>
        <w:ilvl w:val="1"/>
      </w:numPr>
      <w:spacing w:before="60" w:after="60"/>
      <w:outlineLvl w:val="1"/>
    </w:pPr>
    <w:rPr>
      <w:b w:val="0"/>
      <w:caps w:val="0"/>
      <w:sz w:val="20"/>
    </w:rPr>
  </w:style>
  <w:style w:type="paragraph" w:styleId="Overskrift3">
    <w:name w:val="heading 3"/>
    <w:basedOn w:val="Overskrift2"/>
    <w:next w:val="Normal"/>
    <w:qFormat/>
    <w:rsid w:val="00A57590"/>
    <w:pPr>
      <w:numPr>
        <w:ilvl w:val="2"/>
      </w:numPr>
      <w:outlineLvl w:val="2"/>
    </w:pPr>
    <w:rPr>
      <w:b/>
    </w:rPr>
  </w:style>
  <w:style w:type="paragraph" w:styleId="Overskrift4">
    <w:name w:val="heading 4"/>
    <w:basedOn w:val="Overskrift3"/>
    <w:next w:val="Normal"/>
    <w:qFormat/>
    <w:rsid w:val="00A57590"/>
    <w:pPr>
      <w:numPr>
        <w:ilvl w:val="3"/>
      </w:numPr>
      <w:outlineLvl w:val="3"/>
    </w:pPr>
  </w:style>
  <w:style w:type="paragraph" w:styleId="Overskrift5">
    <w:name w:val="heading 5"/>
    <w:basedOn w:val="Overskrift3"/>
    <w:next w:val="Normal"/>
    <w:qFormat/>
    <w:rsid w:val="00A57590"/>
    <w:pPr>
      <w:numPr>
        <w:ilvl w:val="4"/>
      </w:numPr>
      <w:outlineLvl w:val="4"/>
    </w:pPr>
  </w:style>
  <w:style w:type="paragraph" w:styleId="Overskrift6">
    <w:name w:val="heading 6"/>
    <w:basedOn w:val="Overskrift3"/>
    <w:next w:val="Normal"/>
    <w:qFormat/>
    <w:rsid w:val="00A57590"/>
    <w:pPr>
      <w:numPr>
        <w:ilvl w:val="5"/>
      </w:numPr>
      <w:outlineLvl w:val="5"/>
    </w:pPr>
  </w:style>
  <w:style w:type="paragraph" w:styleId="Overskrift7">
    <w:name w:val="heading 7"/>
    <w:basedOn w:val="Overskrift6"/>
    <w:next w:val="Normal"/>
    <w:qFormat/>
    <w:rsid w:val="00A57590"/>
    <w:pPr>
      <w:numPr>
        <w:ilvl w:val="6"/>
      </w:numPr>
      <w:outlineLvl w:val="6"/>
    </w:pPr>
  </w:style>
  <w:style w:type="paragraph" w:styleId="Overskrift8">
    <w:name w:val="heading 8"/>
    <w:basedOn w:val="Overskrift6"/>
    <w:next w:val="Normal"/>
    <w:qFormat/>
    <w:rsid w:val="00A57590"/>
    <w:pPr>
      <w:numPr>
        <w:ilvl w:val="7"/>
      </w:numPr>
      <w:outlineLvl w:val="7"/>
    </w:pPr>
  </w:style>
  <w:style w:type="paragraph" w:styleId="Overskrift9">
    <w:name w:val="heading 9"/>
    <w:basedOn w:val="Overskrift6"/>
    <w:next w:val="Normal"/>
    <w:qFormat/>
    <w:rsid w:val="00A57590"/>
    <w:pPr>
      <w:numPr>
        <w:ilvl w:val="8"/>
      </w:numPr>
      <w:outlineLvl w:val="8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A57590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rsid w:val="00A57590"/>
    <w:pPr>
      <w:tabs>
        <w:tab w:val="center" w:pos="4153"/>
        <w:tab w:val="right" w:pos="8306"/>
      </w:tabs>
    </w:pPr>
  </w:style>
  <w:style w:type="character" w:styleId="Hyperkobling">
    <w:name w:val="Hyperlink"/>
    <w:basedOn w:val="Standardskriftforavsnitt"/>
    <w:rsid w:val="003D0B65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CD36D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CD36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d.hammervold@munch.museum.no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mimi.wiik@nasjonalmuseet.no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mailto:bente.engesland@statkraft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Links>
    <vt:vector size="6" baseType="variant">
      <vt:variant>
        <vt:i4>5570615</vt:i4>
      </vt:variant>
      <vt:variant>
        <vt:i4>0</vt:i4>
      </vt:variant>
      <vt:variant>
        <vt:i4>0</vt:i4>
      </vt:variant>
      <vt:variant>
        <vt:i4>5</vt:i4>
      </vt:variant>
      <vt:variant>
        <vt:lpwstr>mailto:ole.slyngstadli@nasjonalmuseet.no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2012-04-12T13:57:00Z</dcterms:created>
  <dcterms:modified xsi:type="dcterms:W3CDTF">2012-04-12T13:57:00Z</dcterms:modified>
</cp:coreProperties>
</file>