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C8" w:rsidRPr="00747FAE" w:rsidRDefault="007A68C8" w:rsidP="007A68C8">
      <w:pPr>
        <w:pStyle w:val="Matsformat"/>
        <w:rPr>
          <w:sz w:val="28"/>
          <w:szCs w:val="28"/>
        </w:rPr>
      </w:pPr>
      <w:r w:rsidRPr="00747FAE">
        <w:rPr>
          <w:rFonts w:cs="Arial"/>
          <w:sz w:val="28"/>
          <w:szCs w:val="28"/>
        </w:rPr>
        <w:t>Söderberg &amp; Haak Maskin AB</w:t>
      </w:r>
    </w:p>
    <w:p w:rsidR="007A68C8" w:rsidRDefault="007A68C8" w:rsidP="007A68C8">
      <w:pPr>
        <w:pStyle w:val="Matsformat"/>
        <w:pBdr>
          <w:bottom w:val="single" w:sz="6" w:space="1" w:color="auto"/>
        </w:pBdr>
        <w:rPr>
          <w:u w:val="single"/>
        </w:rPr>
      </w:pPr>
      <w:r>
        <w:t>PRESS</w:t>
      </w:r>
      <w:r w:rsidRPr="004740BA">
        <w:t>RELEASE</w:t>
      </w:r>
      <w:r>
        <w:t xml:space="preserve"> </w:t>
      </w:r>
      <w:r w:rsidRPr="00D039D8">
        <w:t>2019-</w:t>
      </w:r>
      <w:r w:rsidR="00E10891">
        <w:t>11-13</w:t>
      </w:r>
    </w:p>
    <w:p w:rsidR="007A68C8" w:rsidRPr="00747FAE" w:rsidRDefault="007A68C8" w:rsidP="007A68C8">
      <w:pPr>
        <w:pStyle w:val="Matsformat"/>
        <w:pBdr>
          <w:bottom w:val="single" w:sz="6" w:space="1" w:color="auto"/>
        </w:pBdr>
      </w:pPr>
    </w:p>
    <w:p w:rsidR="007A68C8" w:rsidRPr="004740BA" w:rsidRDefault="007A68C8" w:rsidP="007A68C8">
      <w:pPr>
        <w:pStyle w:val="Matsformat"/>
      </w:pPr>
    </w:p>
    <w:p w:rsidR="00D27D9A" w:rsidRPr="004740BA" w:rsidRDefault="00D27D9A" w:rsidP="00D27D9A">
      <w:pPr>
        <w:autoSpaceDE w:val="0"/>
        <w:autoSpaceDN w:val="0"/>
        <w:adjustRightInd w:val="0"/>
        <w:rPr>
          <w:rFonts w:ascii="Arial" w:hAnsi="Arial" w:cs="Arial"/>
        </w:rPr>
      </w:pPr>
    </w:p>
    <w:p w:rsidR="00941E56" w:rsidRDefault="00941E56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41E56" w:rsidRDefault="00941E56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91B36" w:rsidRDefault="00B91B36" w:rsidP="00D27D9A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</w:p>
    <w:p w:rsidR="00E10891" w:rsidRDefault="00E10891" w:rsidP="00E10891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Prisbelönade</w:t>
      </w:r>
      <w:r w:rsidRPr="00E10891">
        <w:rPr>
          <w:rFonts w:ascii="Arial" w:hAnsi="Arial" w:cs="Arial"/>
          <w:bCs/>
          <w:sz w:val="40"/>
          <w:szCs w:val="40"/>
        </w:rPr>
        <w:t xml:space="preserve"> </w:t>
      </w:r>
      <w:r w:rsidR="00205FF3">
        <w:rPr>
          <w:rFonts w:ascii="Arial" w:hAnsi="Arial" w:cs="Arial"/>
          <w:bCs/>
          <w:sz w:val="40"/>
          <w:szCs w:val="40"/>
        </w:rPr>
        <w:t>nyheter</w:t>
      </w:r>
    </w:p>
    <w:p w:rsidR="00811BB2" w:rsidRDefault="00E10891" w:rsidP="00E10891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från </w:t>
      </w:r>
      <w:proofErr w:type="spellStart"/>
      <w:r>
        <w:rPr>
          <w:rFonts w:ascii="Arial" w:hAnsi="Arial" w:cs="Arial"/>
          <w:bCs/>
          <w:sz w:val="40"/>
          <w:szCs w:val="40"/>
        </w:rPr>
        <w:t>Amazone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</w:p>
    <w:p w:rsidR="00DE3E22" w:rsidRDefault="0096108A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40"/>
          <w:szCs w:val="40"/>
        </w:rPr>
        <w:t xml:space="preserve"> </w:t>
      </w:r>
    </w:p>
    <w:p w:rsidR="00811BB2" w:rsidRDefault="00FD64CA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Amazone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kan stolt redovisa tre prisbelönade tekniska innovationer under den pågående lantbruksmässan </w:t>
      </w:r>
      <w:proofErr w:type="spellStart"/>
      <w:r>
        <w:rPr>
          <w:rFonts w:ascii="Arial" w:hAnsi="Arial" w:cs="Arial"/>
          <w:b/>
          <w:sz w:val="20"/>
          <w:szCs w:val="20"/>
        </w:rPr>
        <w:t>Agritec</w:t>
      </w:r>
      <w:r w:rsidR="00D40B78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nica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Hannover.</w:t>
      </w:r>
    </w:p>
    <w:p w:rsidR="00C608F1" w:rsidRDefault="00C608F1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6108A" w:rsidRDefault="00FD64CA" w:rsidP="00C608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Det är </w:t>
      </w:r>
      <w:r w:rsidR="00D40B78">
        <w:rPr>
          <w:rFonts w:ascii="Arial" w:hAnsi="Arial" w:cs="Arial"/>
          <w:bCs/>
          <w:sz w:val="20"/>
          <w:szCs w:val="20"/>
        </w:rPr>
        <w:t xml:space="preserve">en neutral </w:t>
      </w:r>
      <w:r w:rsidR="00B9594E">
        <w:rPr>
          <w:rFonts w:ascii="Arial" w:hAnsi="Arial" w:cs="Arial"/>
          <w:bCs/>
          <w:sz w:val="20"/>
          <w:szCs w:val="20"/>
        </w:rPr>
        <w:t>expertpanel</w:t>
      </w:r>
      <w:r w:rsidR="00D40B78">
        <w:rPr>
          <w:rFonts w:ascii="Arial" w:hAnsi="Arial" w:cs="Arial"/>
          <w:bCs/>
          <w:sz w:val="20"/>
          <w:szCs w:val="20"/>
        </w:rPr>
        <w:t xml:space="preserve"> </w:t>
      </w:r>
      <w:r w:rsidR="00B9594E">
        <w:rPr>
          <w:rFonts w:ascii="Arial" w:hAnsi="Arial" w:cs="Arial"/>
          <w:bCs/>
          <w:sz w:val="20"/>
          <w:szCs w:val="20"/>
        </w:rPr>
        <w:t>som utsetts av det tyska lantbruksinstitutet DLG</w:t>
      </w:r>
      <w:r w:rsidR="00D40B78">
        <w:rPr>
          <w:rFonts w:ascii="Arial" w:hAnsi="Arial" w:cs="Arial"/>
          <w:bCs/>
          <w:sz w:val="20"/>
          <w:szCs w:val="20"/>
        </w:rPr>
        <w:t>,</w:t>
      </w:r>
      <w:r w:rsidR="00B9594E">
        <w:rPr>
          <w:rFonts w:ascii="Arial" w:hAnsi="Arial" w:cs="Arial"/>
          <w:bCs/>
          <w:sz w:val="20"/>
          <w:szCs w:val="20"/>
        </w:rPr>
        <w:t xml:space="preserve"> som tilldelat </w:t>
      </w:r>
      <w:proofErr w:type="spellStart"/>
      <w:r w:rsidR="00205FF3">
        <w:rPr>
          <w:rFonts w:ascii="Arial" w:hAnsi="Arial" w:cs="Arial"/>
          <w:bCs/>
          <w:sz w:val="20"/>
          <w:szCs w:val="20"/>
        </w:rPr>
        <w:t>Amazone</w:t>
      </w:r>
      <w:proofErr w:type="spellEnd"/>
      <w:r w:rsidR="00205FF3">
        <w:rPr>
          <w:rFonts w:ascii="Arial" w:hAnsi="Arial" w:cs="Arial"/>
          <w:bCs/>
          <w:sz w:val="20"/>
          <w:szCs w:val="20"/>
        </w:rPr>
        <w:t xml:space="preserve"> </w:t>
      </w:r>
      <w:r w:rsidR="00B9594E">
        <w:rPr>
          <w:rFonts w:ascii="Arial" w:hAnsi="Arial" w:cs="Arial"/>
          <w:bCs/>
          <w:sz w:val="20"/>
          <w:szCs w:val="20"/>
        </w:rPr>
        <w:t>tre silvermedaljer.</w:t>
      </w:r>
    </w:p>
    <w:p w:rsidR="00205FF3" w:rsidRPr="001955FF" w:rsidRDefault="00205FF3" w:rsidP="00205F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55FF">
        <w:rPr>
          <w:rFonts w:ascii="Arial" w:hAnsi="Arial" w:cs="Arial"/>
          <w:bCs/>
          <w:sz w:val="20"/>
          <w:szCs w:val="20"/>
        </w:rPr>
        <w:t xml:space="preserve">Den första gäller det digitala stödet </w:t>
      </w:r>
      <w:proofErr w:type="spellStart"/>
      <w:r w:rsidRPr="001955FF">
        <w:rPr>
          <w:rFonts w:ascii="Arial" w:hAnsi="Arial" w:cs="Arial"/>
          <w:bCs/>
          <w:sz w:val="20"/>
          <w:szCs w:val="20"/>
        </w:rPr>
        <w:t>Easymix</w:t>
      </w:r>
      <w:proofErr w:type="spellEnd"/>
      <w:r w:rsidRPr="001955FF">
        <w:rPr>
          <w:rFonts w:ascii="Arial" w:hAnsi="Arial" w:cs="Arial"/>
          <w:bCs/>
          <w:sz w:val="20"/>
          <w:szCs w:val="20"/>
        </w:rPr>
        <w:t xml:space="preserve"> för spridning av blandgödselmedel. </w:t>
      </w:r>
      <w:proofErr w:type="spellStart"/>
      <w:r w:rsidRPr="001955FF">
        <w:rPr>
          <w:rFonts w:ascii="Arial" w:hAnsi="Arial" w:cs="Arial"/>
          <w:bCs/>
          <w:sz w:val="20"/>
          <w:szCs w:val="20"/>
        </w:rPr>
        <w:t>Amazone</w:t>
      </w:r>
      <w:proofErr w:type="spellEnd"/>
      <w:r w:rsidRPr="001955FF">
        <w:rPr>
          <w:rFonts w:ascii="Arial" w:hAnsi="Arial" w:cs="Arial"/>
          <w:bCs/>
          <w:sz w:val="20"/>
          <w:szCs w:val="20"/>
        </w:rPr>
        <w:t xml:space="preserve"> har utvecklat en ny </w:t>
      </w:r>
      <w:proofErr w:type="spellStart"/>
      <w:r w:rsidRPr="001955FF">
        <w:rPr>
          <w:rFonts w:ascii="Arial" w:hAnsi="Arial" w:cs="Arial"/>
          <w:bCs/>
          <w:sz w:val="20"/>
          <w:szCs w:val="20"/>
        </w:rPr>
        <w:t>app</w:t>
      </w:r>
      <w:proofErr w:type="spellEnd"/>
      <w:r w:rsidRPr="001955F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955FF">
        <w:rPr>
          <w:rFonts w:ascii="Arial" w:hAnsi="Arial" w:cs="Arial"/>
          <w:bCs/>
          <w:sz w:val="20"/>
          <w:szCs w:val="20"/>
        </w:rPr>
        <w:t>MySpreader</w:t>
      </w:r>
      <w:proofErr w:type="spellEnd"/>
      <w:r w:rsidRPr="001955F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955FF">
        <w:rPr>
          <w:rFonts w:ascii="Arial" w:hAnsi="Arial" w:cs="Arial"/>
          <w:bCs/>
          <w:sz w:val="20"/>
          <w:szCs w:val="20"/>
        </w:rPr>
        <w:t>App</w:t>
      </w:r>
      <w:proofErr w:type="spellEnd"/>
      <w:r w:rsidRPr="001955FF">
        <w:rPr>
          <w:rFonts w:ascii="Arial" w:hAnsi="Arial" w:cs="Arial"/>
          <w:bCs/>
          <w:sz w:val="20"/>
          <w:szCs w:val="20"/>
        </w:rPr>
        <w:t xml:space="preserve">, där </w:t>
      </w:r>
      <w:r w:rsidR="001955FF" w:rsidRPr="001955FF">
        <w:rPr>
          <w:rFonts w:ascii="Arial" w:hAnsi="Arial" w:cs="Arial"/>
          <w:bCs/>
          <w:sz w:val="20"/>
          <w:szCs w:val="20"/>
        </w:rPr>
        <w:t>detta stöd</w:t>
      </w:r>
      <w:r w:rsidRPr="001955FF">
        <w:rPr>
          <w:rFonts w:ascii="Arial" w:hAnsi="Arial" w:cs="Arial"/>
          <w:bCs/>
          <w:sz w:val="20"/>
          <w:szCs w:val="20"/>
        </w:rPr>
        <w:t xml:space="preserve"> ingår. </w:t>
      </w:r>
      <w:r w:rsidRPr="001955FF">
        <w:rPr>
          <w:rFonts w:ascii="Arial" w:hAnsi="Arial" w:cs="Arial"/>
          <w:bCs/>
          <w:sz w:val="20"/>
          <w:szCs w:val="20"/>
        </w:rPr>
        <w:br/>
      </w:r>
      <w:r w:rsidRPr="001955FF">
        <w:rPr>
          <w:rFonts w:ascii="Arial" w:hAnsi="Arial" w:cs="Arial"/>
          <w:sz w:val="20"/>
          <w:szCs w:val="20"/>
        </w:rPr>
        <w:t xml:space="preserve">Med </w:t>
      </w:r>
      <w:proofErr w:type="spellStart"/>
      <w:r w:rsidRPr="001955FF">
        <w:rPr>
          <w:rFonts w:ascii="Arial" w:hAnsi="Arial" w:cs="Arial"/>
          <w:sz w:val="20"/>
          <w:szCs w:val="20"/>
        </w:rPr>
        <w:t>EasyMix</w:t>
      </w:r>
      <w:proofErr w:type="spellEnd"/>
      <w:r w:rsidRPr="001955FF">
        <w:rPr>
          <w:rFonts w:ascii="Arial" w:hAnsi="Arial" w:cs="Arial"/>
          <w:sz w:val="20"/>
          <w:szCs w:val="20"/>
        </w:rPr>
        <w:t xml:space="preserve"> erbjuder </w:t>
      </w:r>
      <w:proofErr w:type="spellStart"/>
      <w:r w:rsidRPr="001955FF">
        <w:rPr>
          <w:rFonts w:ascii="Arial" w:hAnsi="Arial" w:cs="Arial"/>
          <w:sz w:val="20"/>
          <w:szCs w:val="20"/>
        </w:rPr>
        <w:t>Amazone</w:t>
      </w:r>
      <w:proofErr w:type="spellEnd"/>
      <w:r w:rsidRPr="001955FF">
        <w:rPr>
          <w:rFonts w:ascii="Arial" w:hAnsi="Arial" w:cs="Arial"/>
          <w:sz w:val="20"/>
          <w:szCs w:val="20"/>
        </w:rPr>
        <w:t xml:space="preserve"> ett verktyg där systemet jämför </w:t>
      </w:r>
      <w:r w:rsidR="005E60CE">
        <w:rPr>
          <w:rFonts w:ascii="Arial" w:hAnsi="Arial" w:cs="Arial"/>
          <w:sz w:val="20"/>
          <w:szCs w:val="20"/>
        </w:rPr>
        <w:t xml:space="preserve">spridningsegenskaperna hos de </w:t>
      </w:r>
      <w:r w:rsidRPr="001955FF">
        <w:rPr>
          <w:rFonts w:ascii="Arial" w:hAnsi="Arial" w:cs="Arial"/>
          <w:sz w:val="20"/>
          <w:szCs w:val="20"/>
        </w:rPr>
        <w:t>olika gödselmed</w:t>
      </w:r>
      <w:r w:rsidR="005E60CE">
        <w:rPr>
          <w:rFonts w:ascii="Arial" w:hAnsi="Arial" w:cs="Arial"/>
          <w:sz w:val="20"/>
          <w:szCs w:val="20"/>
        </w:rPr>
        <w:t>len</w:t>
      </w:r>
      <w:r w:rsidRPr="001955FF">
        <w:rPr>
          <w:rFonts w:ascii="Arial" w:hAnsi="Arial" w:cs="Arial"/>
          <w:sz w:val="20"/>
          <w:szCs w:val="20"/>
        </w:rPr>
        <w:t xml:space="preserve"> </w:t>
      </w:r>
      <w:r w:rsidR="005E60CE">
        <w:rPr>
          <w:rFonts w:ascii="Arial" w:hAnsi="Arial" w:cs="Arial"/>
          <w:sz w:val="20"/>
          <w:szCs w:val="20"/>
        </w:rPr>
        <w:t xml:space="preserve">i blandningen </w:t>
      </w:r>
      <w:r w:rsidRPr="001955FF">
        <w:rPr>
          <w:rFonts w:ascii="Arial" w:hAnsi="Arial" w:cs="Arial"/>
          <w:sz w:val="20"/>
          <w:szCs w:val="20"/>
        </w:rPr>
        <w:t>och beräknar fram den optimala spridarinställningen.</w:t>
      </w:r>
    </w:p>
    <w:p w:rsidR="0096108A" w:rsidRDefault="0096108A" w:rsidP="00F94CDD">
      <w:pPr>
        <w:pStyle w:val="Matsformat"/>
      </w:pPr>
    </w:p>
    <w:p w:rsidR="007D7E2D" w:rsidRPr="007D7E2D" w:rsidRDefault="007D7E2D" w:rsidP="007D7E2D">
      <w:pPr>
        <w:pStyle w:val="Matsformat"/>
      </w:pPr>
      <w:r w:rsidRPr="007D7E2D">
        <w:t xml:space="preserve">Den andra silvermedaljen belönar användarstödet </w:t>
      </w:r>
      <w:proofErr w:type="spellStart"/>
      <w:r w:rsidRPr="007D7E2D">
        <w:t>AmaSelectRow</w:t>
      </w:r>
      <w:proofErr w:type="spellEnd"/>
      <w:r w:rsidRPr="007D7E2D">
        <w:t xml:space="preserve"> för </w:t>
      </w:r>
      <w:proofErr w:type="spellStart"/>
      <w:r w:rsidRPr="007D7E2D">
        <w:t>Amazone</w:t>
      </w:r>
      <w:proofErr w:type="spellEnd"/>
      <w:r w:rsidRPr="007D7E2D">
        <w:t xml:space="preserve"> växtskyddssprutor. Utrustningen gör att föraren med en knapptryckning kan växla mellan bandsprutning och heltäckande sprutning. Vid bandsprutning används utrustningen, med fördel, i kombination med den nya aktiva rampstyrningstekniken </w:t>
      </w:r>
      <w:proofErr w:type="spellStart"/>
      <w:r w:rsidRPr="007D7E2D">
        <w:t>ContourControl</w:t>
      </w:r>
      <w:proofErr w:type="spellEnd"/>
      <w:r w:rsidRPr="007D7E2D">
        <w:t xml:space="preserve">. </w:t>
      </w:r>
    </w:p>
    <w:p w:rsidR="00D40B78" w:rsidRDefault="00D40B78" w:rsidP="00F94CDD">
      <w:pPr>
        <w:pStyle w:val="Matsformat"/>
      </w:pPr>
    </w:p>
    <w:p w:rsidR="004E50FC" w:rsidRDefault="00D40B78" w:rsidP="004E50FC">
      <w:pPr>
        <w:pStyle w:val="Matsformat"/>
      </w:pPr>
      <w:r>
        <w:t xml:space="preserve">Den tredje silvermedaljen gäller även den </w:t>
      </w:r>
      <w:r w:rsidR="00484BF1">
        <w:t xml:space="preserve">en teknisk innovation, sensorn </w:t>
      </w:r>
      <w:proofErr w:type="spellStart"/>
      <w:r w:rsidR="00484BF1">
        <w:t>AmaSense</w:t>
      </w:r>
      <w:proofErr w:type="spellEnd"/>
      <w:r w:rsidR="00484BF1">
        <w:t xml:space="preserve"> </w:t>
      </w:r>
      <w:proofErr w:type="spellStart"/>
      <w:r w:rsidR="00484BF1">
        <w:t>Weather</w:t>
      </w:r>
      <w:proofErr w:type="spellEnd"/>
      <w:r w:rsidR="00E10891">
        <w:t>,</w:t>
      </w:r>
      <w:r w:rsidR="00484BF1">
        <w:t xml:space="preserve"> som känner av aktuell </w:t>
      </w:r>
      <w:r w:rsidR="00CD796E">
        <w:t>temperatur</w:t>
      </w:r>
      <w:r w:rsidR="00484BF1">
        <w:t xml:space="preserve"> och luftfuktighet under körning med växtskyddsspruta. Syftet är att optimera resultaten av växtskyddsbehandling</w:t>
      </w:r>
      <w:r w:rsidR="00CD796E">
        <w:t>,</w:t>
      </w:r>
      <w:r w:rsidR="00484BF1">
        <w:t xml:space="preserve"> även om väderförhållanden riskerar att påverka resultatet</w:t>
      </w:r>
      <w:r w:rsidR="00D976CB">
        <w:t>.</w:t>
      </w:r>
      <w:r w:rsidR="00CD796E">
        <w:t xml:space="preserve"> </w:t>
      </w:r>
    </w:p>
    <w:p w:rsidR="004E50FC" w:rsidRDefault="004E50FC" w:rsidP="004E50FC">
      <w:pPr>
        <w:pStyle w:val="Matsformat"/>
        <w:rPr>
          <w:rFonts w:cs="Arial"/>
        </w:rPr>
      </w:pPr>
    </w:p>
    <w:p w:rsidR="009F4983" w:rsidRDefault="009F4983" w:rsidP="004E50FC">
      <w:pPr>
        <w:pStyle w:val="Matsformat"/>
        <w:rPr>
          <w:rFonts w:cs="Arial"/>
          <w:b/>
          <w:bCs/>
        </w:rPr>
      </w:pPr>
      <w:r>
        <w:rPr>
          <w:rFonts w:cs="Arial"/>
          <w:b/>
          <w:bCs/>
        </w:rPr>
        <w:t>BILD:</w:t>
      </w:r>
    </w:p>
    <w:p w:rsidR="009F4983" w:rsidRDefault="009F4983" w:rsidP="004E50FC">
      <w:pPr>
        <w:pStyle w:val="Matsformat"/>
        <w:rPr>
          <w:rFonts w:cs="Arial"/>
        </w:rPr>
      </w:pPr>
      <w:r>
        <w:rPr>
          <w:rFonts w:cs="Arial"/>
        </w:rPr>
        <w:t xml:space="preserve">Föraren kan enkelt växla mellan </w:t>
      </w:r>
      <w:r w:rsidR="00447BFE">
        <w:rPr>
          <w:rFonts w:cs="Arial"/>
        </w:rPr>
        <w:t xml:space="preserve">heltäckande, respektive bandsprutning. På bilden bandsprutning med </w:t>
      </w:r>
      <w:proofErr w:type="spellStart"/>
      <w:r w:rsidR="00447BFE">
        <w:rPr>
          <w:rFonts w:cs="Arial"/>
        </w:rPr>
        <w:t>SpotFan</w:t>
      </w:r>
      <w:proofErr w:type="spellEnd"/>
      <w:r w:rsidR="00447BFE">
        <w:rPr>
          <w:rFonts w:cs="Arial"/>
        </w:rPr>
        <w:t xml:space="preserve">-munstycken. (Foto: </w:t>
      </w:r>
      <w:proofErr w:type="spellStart"/>
      <w:r w:rsidR="00447BFE">
        <w:rPr>
          <w:rFonts w:cs="Arial"/>
        </w:rPr>
        <w:t>Amazone</w:t>
      </w:r>
      <w:proofErr w:type="spellEnd"/>
      <w:r w:rsidR="00447BFE">
        <w:rPr>
          <w:rFonts w:cs="Arial"/>
        </w:rPr>
        <w:t>)</w:t>
      </w:r>
    </w:p>
    <w:p w:rsidR="00447BFE" w:rsidRPr="009F4983" w:rsidRDefault="00447BFE" w:rsidP="004E50FC">
      <w:pPr>
        <w:pStyle w:val="Matsformat"/>
        <w:rPr>
          <w:rFonts w:cs="Arial"/>
        </w:rPr>
      </w:pPr>
      <w:bookmarkStart w:id="0" w:name="_GoBack"/>
      <w:bookmarkEnd w:id="0"/>
    </w:p>
    <w:p w:rsidR="00D27D9A" w:rsidRPr="00A96112" w:rsidRDefault="00D27D9A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458F" w:rsidRDefault="00C6458F" w:rsidP="00C6458F">
      <w:pPr>
        <w:rPr>
          <w:rFonts w:ascii="Arial" w:hAnsi="Arial" w:cs="Arial"/>
          <w:b/>
          <w:sz w:val="20"/>
          <w:szCs w:val="20"/>
        </w:rPr>
      </w:pPr>
      <w:r w:rsidRPr="00FE563D">
        <w:rPr>
          <w:rFonts w:ascii="Arial" w:hAnsi="Arial" w:cs="Arial"/>
          <w:b/>
          <w:sz w:val="20"/>
          <w:szCs w:val="20"/>
        </w:rPr>
        <w:t>FAKTA SÖDERBE</w:t>
      </w:r>
      <w:r>
        <w:rPr>
          <w:rFonts w:ascii="Arial" w:hAnsi="Arial" w:cs="Arial"/>
          <w:b/>
          <w:sz w:val="20"/>
          <w:szCs w:val="20"/>
        </w:rPr>
        <w:t>R</w:t>
      </w:r>
      <w:r w:rsidRPr="00FE563D">
        <w:rPr>
          <w:rFonts w:ascii="Arial" w:hAnsi="Arial" w:cs="Arial"/>
          <w:b/>
          <w:sz w:val="20"/>
          <w:szCs w:val="20"/>
        </w:rPr>
        <w:t xml:space="preserve">G &amp; HAAK </w:t>
      </w:r>
      <w:r>
        <w:rPr>
          <w:rFonts w:ascii="Arial" w:hAnsi="Arial" w:cs="Arial"/>
          <w:b/>
          <w:sz w:val="20"/>
          <w:szCs w:val="20"/>
        </w:rPr>
        <w:t>AB</w:t>
      </w:r>
      <w:r w:rsidRPr="00FE563D">
        <w:rPr>
          <w:rFonts w:ascii="Arial" w:hAnsi="Arial" w:cs="Arial"/>
          <w:b/>
          <w:sz w:val="20"/>
          <w:szCs w:val="20"/>
        </w:rPr>
        <w:t>:</w:t>
      </w:r>
    </w:p>
    <w:p w:rsidR="00C6458F" w:rsidRPr="005473F0" w:rsidRDefault="00C6458F" w:rsidP="00C6458F">
      <w:pPr>
        <w:pStyle w:val="Matsformat"/>
        <w:rPr>
          <w:rFonts w:eastAsiaTheme="minorHAnsi" w:cs="Arial"/>
          <w:b/>
          <w:i/>
          <w:iCs/>
          <w:lang w:eastAsia="en-US"/>
        </w:rPr>
      </w:pPr>
      <w:r w:rsidRPr="001C758A">
        <w:rPr>
          <w:i/>
          <w:iCs/>
        </w:rPr>
        <w:t xml:space="preserve">Söderberg &amp; Haak är Sveriges ledande privata aktör inom maskinhandel för lantbruk, industri och </w:t>
      </w:r>
      <w:r w:rsidRPr="005473F0">
        <w:rPr>
          <w:i/>
          <w:iCs/>
        </w:rPr>
        <w:t>entreprenad. Vi finns representerade på både egna anläggningar och hos privata återförsäljare i hela landet.</w:t>
      </w:r>
      <w:r w:rsidRPr="005473F0">
        <w:rPr>
          <w:rFonts w:eastAsiaTheme="minorHAnsi" w:cs="Arial"/>
          <w:b/>
          <w:i/>
          <w:iCs/>
          <w:lang w:eastAsia="en-US"/>
        </w:rPr>
        <w:t xml:space="preserve"> </w:t>
      </w:r>
      <w:r w:rsidRPr="005473F0">
        <w:rPr>
          <w:i/>
          <w:iCs/>
        </w:rPr>
        <w:t xml:space="preserve">Vi marknadsför ledande varumärken som </w:t>
      </w:r>
      <w:proofErr w:type="spellStart"/>
      <w:r w:rsidRPr="005473F0">
        <w:rPr>
          <w:i/>
          <w:iCs/>
        </w:rPr>
        <w:t>Komatsu</w:t>
      </w:r>
      <w:proofErr w:type="spellEnd"/>
      <w:r w:rsidRPr="005473F0">
        <w:rPr>
          <w:i/>
          <w:iCs/>
        </w:rPr>
        <w:t>,</w:t>
      </w:r>
      <w:r w:rsidR="00B91B36">
        <w:rPr>
          <w:i/>
          <w:iCs/>
        </w:rPr>
        <w:t xml:space="preserve"> </w:t>
      </w:r>
      <w:proofErr w:type="spellStart"/>
      <w:r w:rsidR="00B91B36">
        <w:rPr>
          <w:i/>
          <w:iCs/>
        </w:rPr>
        <w:t>Bomag</w:t>
      </w:r>
      <w:proofErr w:type="spellEnd"/>
      <w:r w:rsidR="00B91B36">
        <w:rPr>
          <w:i/>
          <w:iCs/>
        </w:rPr>
        <w:t>,</w:t>
      </w:r>
      <w:r w:rsidRPr="005473F0">
        <w:rPr>
          <w:i/>
          <w:iCs/>
        </w:rPr>
        <w:t xml:space="preserve"> Deutz-</w:t>
      </w:r>
      <w:proofErr w:type="spellStart"/>
      <w:r w:rsidRPr="005473F0">
        <w:rPr>
          <w:i/>
          <w:iCs/>
        </w:rPr>
        <w:t>Fahr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Krone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Amazone</w:t>
      </w:r>
      <w:proofErr w:type="spellEnd"/>
      <w:r w:rsidRPr="005473F0">
        <w:rPr>
          <w:i/>
          <w:iCs/>
        </w:rPr>
        <w:t xml:space="preserve">, Dal-Bo och </w:t>
      </w:r>
      <w:proofErr w:type="spellStart"/>
      <w:r w:rsidRPr="001C758A">
        <w:rPr>
          <w:i/>
          <w:iCs/>
        </w:rPr>
        <w:t>Geringhoff</w:t>
      </w:r>
      <w:proofErr w:type="spellEnd"/>
      <w:r w:rsidRPr="001C758A">
        <w:rPr>
          <w:i/>
          <w:iCs/>
        </w:rPr>
        <w:t>.</w:t>
      </w:r>
    </w:p>
    <w:p w:rsidR="00C6458F" w:rsidRDefault="00C6458F" w:rsidP="00C6458F">
      <w:pPr>
        <w:pStyle w:val="Matsformat"/>
      </w:pPr>
    </w:p>
    <w:p w:rsidR="00D27D9A" w:rsidRDefault="00D27D9A" w:rsidP="00D27D9A">
      <w:pPr>
        <w:pStyle w:val="Matsformat"/>
      </w:pPr>
    </w:p>
    <w:p w:rsidR="001D1F5B" w:rsidRDefault="00D27D9A" w:rsidP="00D976CB">
      <w:pPr>
        <w:pStyle w:val="Matsformat"/>
      </w:pPr>
      <w:r w:rsidRPr="00FE563D">
        <w:rPr>
          <w:b/>
        </w:rPr>
        <w:t>För mer information:</w:t>
      </w:r>
    </w:p>
    <w:p w:rsidR="00D976CB" w:rsidRDefault="005E6503" w:rsidP="00D976CB">
      <w:pPr>
        <w:pStyle w:val="Matsformat"/>
      </w:pPr>
      <w:r w:rsidRPr="005E6503">
        <w:t>https://www.agritechnica.com/en/innovation-award-agritechnica/gold-and-silver-2019</w:t>
      </w:r>
    </w:p>
    <w:p w:rsidR="005E6503" w:rsidRPr="00D27D9A" w:rsidRDefault="005E6503" w:rsidP="00D976CB">
      <w:pPr>
        <w:pStyle w:val="Matsformat"/>
      </w:pPr>
    </w:p>
    <w:sectPr w:rsidR="005E6503" w:rsidRPr="00D27D9A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5"/>
    <w:rsid w:val="00002837"/>
    <w:rsid w:val="00053B83"/>
    <w:rsid w:val="00091106"/>
    <w:rsid w:val="00096B21"/>
    <w:rsid w:val="001467F3"/>
    <w:rsid w:val="00146FC1"/>
    <w:rsid w:val="00153C88"/>
    <w:rsid w:val="00155B5E"/>
    <w:rsid w:val="00183DD0"/>
    <w:rsid w:val="00185806"/>
    <w:rsid w:val="00191378"/>
    <w:rsid w:val="001955FF"/>
    <w:rsid w:val="001D1F5B"/>
    <w:rsid w:val="001D4E75"/>
    <w:rsid w:val="00205FF3"/>
    <w:rsid w:val="00222777"/>
    <w:rsid w:val="0022329A"/>
    <w:rsid w:val="00287BC5"/>
    <w:rsid w:val="003137C2"/>
    <w:rsid w:val="00363F27"/>
    <w:rsid w:val="003B391C"/>
    <w:rsid w:val="003C781E"/>
    <w:rsid w:val="00400459"/>
    <w:rsid w:val="00426DF1"/>
    <w:rsid w:val="00433581"/>
    <w:rsid w:val="00447BFE"/>
    <w:rsid w:val="0045262D"/>
    <w:rsid w:val="00461B27"/>
    <w:rsid w:val="00484BF1"/>
    <w:rsid w:val="00491B93"/>
    <w:rsid w:val="004E50FC"/>
    <w:rsid w:val="00510F43"/>
    <w:rsid w:val="00515AE6"/>
    <w:rsid w:val="00522490"/>
    <w:rsid w:val="00523C6F"/>
    <w:rsid w:val="00523F7F"/>
    <w:rsid w:val="005C03CA"/>
    <w:rsid w:val="005E60CE"/>
    <w:rsid w:val="005E6503"/>
    <w:rsid w:val="006565D3"/>
    <w:rsid w:val="00674F42"/>
    <w:rsid w:val="00680BA3"/>
    <w:rsid w:val="0069156D"/>
    <w:rsid w:val="006A5E9B"/>
    <w:rsid w:val="006F2E9F"/>
    <w:rsid w:val="006F760C"/>
    <w:rsid w:val="00716104"/>
    <w:rsid w:val="00753CC2"/>
    <w:rsid w:val="00766988"/>
    <w:rsid w:val="007A68C8"/>
    <w:rsid w:val="007B7893"/>
    <w:rsid w:val="007D7E2D"/>
    <w:rsid w:val="00811BB2"/>
    <w:rsid w:val="0082344A"/>
    <w:rsid w:val="00842E8E"/>
    <w:rsid w:val="00870FE4"/>
    <w:rsid w:val="00882DCD"/>
    <w:rsid w:val="008A378C"/>
    <w:rsid w:val="008E2A42"/>
    <w:rsid w:val="00904DC8"/>
    <w:rsid w:val="00941E56"/>
    <w:rsid w:val="0096108A"/>
    <w:rsid w:val="00970BE2"/>
    <w:rsid w:val="009F4983"/>
    <w:rsid w:val="00A2162E"/>
    <w:rsid w:val="00A25A47"/>
    <w:rsid w:val="00A6301F"/>
    <w:rsid w:val="00AA5FC3"/>
    <w:rsid w:val="00AB585B"/>
    <w:rsid w:val="00AC6C83"/>
    <w:rsid w:val="00B54F5C"/>
    <w:rsid w:val="00B614B3"/>
    <w:rsid w:val="00B633D1"/>
    <w:rsid w:val="00B91B36"/>
    <w:rsid w:val="00B9594E"/>
    <w:rsid w:val="00BC54BF"/>
    <w:rsid w:val="00C41248"/>
    <w:rsid w:val="00C608F1"/>
    <w:rsid w:val="00C6458F"/>
    <w:rsid w:val="00C90429"/>
    <w:rsid w:val="00CB084C"/>
    <w:rsid w:val="00CD796E"/>
    <w:rsid w:val="00CF403A"/>
    <w:rsid w:val="00D27D9A"/>
    <w:rsid w:val="00D40B78"/>
    <w:rsid w:val="00D976CB"/>
    <w:rsid w:val="00DB44E0"/>
    <w:rsid w:val="00DB64A1"/>
    <w:rsid w:val="00DC5667"/>
    <w:rsid w:val="00DE3E22"/>
    <w:rsid w:val="00DF3B74"/>
    <w:rsid w:val="00E045F0"/>
    <w:rsid w:val="00E10891"/>
    <w:rsid w:val="00E40C1E"/>
    <w:rsid w:val="00E43376"/>
    <w:rsid w:val="00ED21A0"/>
    <w:rsid w:val="00EE4F9C"/>
    <w:rsid w:val="00F06911"/>
    <w:rsid w:val="00F52713"/>
    <w:rsid w:val="00F826EE"/>
    <w:rsid w:val="00F94CDD"/>
    <w:rsid w:val="00FA3414"/>
    <w:rsid w:val="00FC6C0E"/>
    <w:rsid w:val="00FD64CA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B629"/>
  <w15:chartTrackingRefBased/>
  <w15:docId w15:val="{8D30CEF8-1737-5A41-A639-8DF6811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60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60C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976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7</cp:revision>
  <cp:lastPrinted>2019-06-10T08:12:00Z</cp:lastPrinted>
  <dcterms:created xsi:type="dcterms:W3CDTF">2019-11-13T08:21:00Z</dcterms:created>
  <dcterms:modified xsi:type="dcterms:W3CDTF">2019-11-13T13:02:00Z</dcterms:modified>
</cp:coreProperties>
</file>