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B9" w:rsidRPr="008E0DB1" w:rsidRDefault="005A01B9" w:rsidP="005A01B9">
      <w:r w:rsidRPr="008E0DB1">
        <w:rPr>
          <w:noProof/>
          <w:lang w:val="da-DK" w:eastAsia="da-DK"/>
        </w:rPr>
        <w:drawing>
          <wp:anchor distT="0" distB="0" distL="114300" distR="114300" simplePos="0" relativeHeight="251659264" behindDoc="0" locked="0" layoutInCell="1" allowOverlap="1" wp14:anchorId="7BC41E14" wp14:editId="2DC2D85B">
            <wp:simplePos x="0" y="0"/>
            <wp:positionH relativeFrom="column">
              <wp:posOffset>-32385</wp:posOffset>
            </wp:positionH>
            <wp:positionV relativeFrom="paragraph">
              <wp:posOffset>-287655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rsidR="005A01B9" w:rsidRPr="005A01B9" w:rsidRDefault="005A01B9" w:rsidP="005A01B9">
      <w:pPr>
        <w:jc w:val="center"/>
        <w:rPr>
          <w:rFonts w:ascii="Verdana" w:hAnsi="Verdana"/>
          <w:b/>
          <w:bCs/>
          <w:iCs/>
          <w:sz w:val="28"/>
          <w:szCs w:val="28"/>
          <w:lang w:eastAsia="ja-JP"/>
        </w:rPr>
      </w:pPr>
      <w:r w:rsidRPr="005A01B9">
        <w:rPr>
          <w:rFonts w:ascii="Verdana" w:hAnsi="Verdana"/>
          <w:b/>
          <w:bCs/>
          <w:iCs/>
          <w:sz w:val="28"/>
          <w:szCs w:val="28"/>
          <w:lang w:eastAsia="ja-JP"/>
        </w:rPr>
        <w:t>Uncover real life detail</w:t>
      </w:r>
    </w:p>
    <w:p w:rsidR="005A01B9" w:rsidRDefault="005A01B9" w:rsidP="005A01B9">
      <w:pPr>
        <w:jc w:val="center"/>
        <w:rPr>
          <w:rFonts w:ascii="Verdana" w:hAnsi="Verdana"/>
          <w:b/>
          <w:bCs/>
          <w:iCs/>
          <w:sz w:val="28"/>
          <w:szCs w:val="28"/>
          <w:lang w:eastAsia="ja-JP"/>
        </w:rPr>
      </w:pPr>
      <w:proofErr w:type="gramStart"/>
      <w:r w:rsidRPr="005A01B9">
        <w:rPr>
          <w:rFonts w:ascii="Verdana" w:hAnsi="Verdana"/>
          <w:b/>
          <w:bCs/>
          <w:iCs/>
          <w:sz w:val="28"/>
          <w:szCs w:val="28"/>
          <w:lang w:eastAsia="ja-JP"/>
        </w:rPr>
        <w:t>with</w:t>
      </w:r>
      <w:proofErr w:type="gramEnd"/>
      <w:r w:rsidRPr="005A01B9">
        <w:rPr>
          <w:rFonts w:ascii="Verdana" w:hAnsi="Verdana"/>
          <w:b/>
          <w:bCs/>
          <w:iCs/>
          <w:sz w:val="28"/>
          <w:szCs w:val="28"/>
          <w:lang w:eastAsia="ja-JP"/>
        </w:rPr>
        <w:t xml:space="preserve"> Sony BRAVIA 4K HDR</w:t>
      </w:r>
    </w:p>
    <w:p w:rsidR="005A01B9" w:rsidRPr="005A01B9" w:rsidRDefault="005A01B9" w:rsidP="005A01B9">
      <w:pPr>
        <w:jc w:val="center"/>
        <w:rPr>
          <w:rFonts w:ascii="Verdana" w:hAnsi="Verdana"/>
          <w:b/>
          <w:bCs/>
          <w:iCs/>
          <w:sz w:val="28"/>
          <w:szCs w:val="28"/>
          <w:lang w:eastAsia="ja-JP"/>
        </w:rPr>
      </w:pPr>
    </w:p>
    <w:p w:rsidR="005A01B9" w:rsidRPr="008E0DB1" w:rsidRDefault="005A01B9" w:rsidP="005A01B9">
      <w:pPr>
        <w:jc w:val="center"/>
        <w:rPr>
          <w:rFonts w:ascii="Verdana" w:hAnsi="Verdana"/>
          <w:b/>
          <w:i/>
          <w:szCs w:val="28"/>
        </w:rPr>
      </w:pPr>
      <w:r w:rsidRPr="008E0DB1">
        <w:rPr>
          <w:rFonts w:ascii="Verdana" w:hAnsi="Verdana"/>
          <w:b/>
          <w:i/>
          <w:szCs w:val="28"/>
        </w:rPr>
        <w:t>The latest 4K HDR TVs from Sony showcase stunning pictures, elegant design and fresh entertainment experiences</w:t>
      </w:r>
    </w:p>
    <w:p w:rsidR="005A01B9" w:rsidRPr="008E0DB1" w:rsidRDefault="005A01B9" w:rsidP="005A01B9">
      <w:pPr>
        <w:jc w:val="center"/>
        <w:rPr>
          <w:rFonts w:ascii="Verdana" w:hAnsi="Verdana"/>
          <w:b/>
          <w:bCs/>
          <w:iCs/>
          <w:color w:val="FF0000"/>
          <w:szCs w:val="24"/>
          <w:lang w:eastAsia="ja-JP"/>
        </w:rPr>
      </w:pPr>
    </w:p>
    <w:p w:rsidR="005A01B9" w:rsidRPr="005A01B9" w:rsidRDefault="005A01B9" w:rsidP="005A01B9">
      <w:pPr>
        <w:numPr>
          <w:ilvl w:val="0"/>
          <w:numId w:val="1"/>
        </w:numPr>
        <w:rPr>
          <w:rFonts w:ascii="Verdana" w:hAnsi="Verdana"/>
          <w:b/>
          <w:bCs/>
          <w:iCs/>
          <w:sz w:val="22"/>
          <w:szCs w:val="22"/>
          <w:lang w:eastAsia="ja-JP"/>
        </w:rPr>
      </w:pPr>
      <w:r w:rsidRPr="005A01B9">
        <w:rPr>
          <w:rFonts w:ascii="Verdana" w:hAnsi="Verdana"/>
          <w:b/>
          <w:bCs/>
          <w:iCs/>
          <w:sz w:val="22"/>
          <w:szCs w:val="22"/>
          <w:lang w:eastAsia="ja-JP"/>
        </w:rPr>
        <w:t>Best-ever 4K picture quality with more HDR</w:t>
      </w:r>
    </w:p>
    <w:p w:rsidR="005A01B9" w:rsidRPr="005A01B9" w:rsidRDefault="005A01B9" w:rsidP="005A01B9">
      <w:pPr>
        <w:numPr>
          <w:ilvl w:val="0"/>
          <w:numId w:val="1"/>
        </w:numPr>
        <w:rPr>
          <w:rFonts w:ascii="Verdana" w:hAnsi="Verdana"/>
          <w:b/>
          <w:bCs/>
          <w:iCs/>
          <w:sz w:val="22"/>
          <w:szCs w:val="22"/>
          <w:lang w:eastAsia="ja-JP"/>
        </w:rPr>
      </w:pPr>
      <w:r w:rsidRPr="005A01B9">
        <w:rPr>
          <w:rFonts w:ascii="Verdana" w:hAnsi="Verdana"/>
          <w:b/>
          <w:bCs/>
          <w:iCs/>
          <w:sz w:val="22"/>
          <w:szCs w:val="22"/>
          <w:lang w:eastAsia="ja-JP"/>
        </w:rPr>
        <w:t>New Slim Backlight Drive™ allows X-tended Dynamic Range™ PRO to boost peak brightness and black levels with three times the brightness range</w:t>
      </w:r>
      <w:r w:rsidRPr="005A01B9">
        <w:rPr>
          <w:rStyle w:val="Fodnotehenvisning"/>
          <w:rFonts w:ascii="Verdana" w:hAnsi="Verdana"/>
          <w:b/>
          <w:bCs/>
          <w:iCs/>
          <w:sz w:val="22"/>
          <w:szCs w:val="22"/>
          <w:lang w:eastAsia="ja-JP"/>
        </w:rPr>
        <w:footnoteReference w:id="1"/>
      </w:r>
      <w:r w:rsidRPr="005A01B9">
        <w:rPr>
          <w:rFonts w:ascii="Verdana" w:hAnsi="Verdana"/>
          <w:b/>
          <w:bCs/>
          <w:iCs/>
          <w:sz w:val="22"/>
          <w:szCs w:val="22"/>
          <w:lang w:eastAsia="ja-JP"/>
        </w:rPr>
        <w:t xml:space="preserve"> </w:t>
      </w:r>
    </w:p>
    <w:p w:rsidR="005A01B9" w:rsidRPr="005A01B9" w:rsidRDefault="005A01B9" w:rsidP="005A01B9">
      <w:pPr>
        <w:numPr>
          <w:ilvl w:val="0"/>
          <w:numId w:val="1"/>
        </w:numPr>
        <w:rPr>
          <w:rFonts w:ascii="Verdana" w:hAnsi="Verdana"/>
          <w:b/>
          <w:bCs/>
          <w:iCs/>
          <w:sz w:val="22"/>
          <w:szCs w:val="22"/>
          <w:lang w:eastAsia="ja-JP"/>
        </w:rPr>
      </w:pPr>
      <w:r w:rsidRPr="005A01B9">
        <w:rPr>
          <w:rFonts w:ascii="Verdana" w:hAnsi="Verdana"/>
          <w:b/>
          <w:bCs/>
          <w:iCs/>
          <w:sz w:val="22"/>
          <w:szCs w:val="22"/>
          <w:lang w:eastAsia="ja-JP"/>
        </w:rPr>
        <w:t>Slim, sophisticated ‘Slice of Living’ design theme</w:t>
      </w:r>
    </w:p>
    <w:p w:rsidR="005A01B9" w:rsidRPr="005A01B9" w:rsidRDefault="005A01B9" w:rsidP="005A01B9">
      <w:pPr>
        <w:jc w:val="center"/>
        <w:rPr>
          <w:rFonts w:ascii="Verdana" w:hAnsi="Verdana"/>
          <w:bCs/>
          <w:sz w:val="22"/>
          <w:szCs w:val="22"/>
        </w:rPr>
      </w:pPr>
    </w:p>
    <w:p w:rsidR="005A01B9" w:rsidRPr="005A01B9" w:rsidRDefault="005A01B9" w:rsidP="005A01B9">
      <w:pPr>
        <w:jc w:val="both"/>
        <w:rPr>
          <w:rFonts w:ascii="Verdana" w:hAnsi="Verdana"/>
          <w:bCs/>
          <w:sz w:val="22"/>
          <w:szCs w:val="22"/>
        </w:rPr>
      </w:pPr>
      <w:r w:rsidRPr="005A01B9">
        <w:rPr>
          <w:rFonts w:ascii="Verdana" w:hAnsi="Verdana"/>
          <w:bCs/>
          <w:sz w:val="22"/>
          <w:szCs w:val="22"/>
        </w:rPr>
        <w:t>Sony TV takes your 4K HDR (High Dynamic Range) viewing to the next level in 2016 with higher brightness, higher contrast and vibrant colours, resulting in more depth and detail than ever before – made possible with Sony’s unique technologies. BRAVIA® also brings signature style and exciting new connected entertainment experiences into every living room with Android TV™.</w:t>
      </w:r>
    </w:p>
    <w:p w:rsidR="005A01B9" w:rsidRPr="005A01B9" w:rsidRDefault="005A01B9" w:rsidP="005A01B9">
      <w:pPr>
        <w:jc w:val="both"/>
        <w:rPr>
          <w:rFonts w:ascii="Verdana" w:hAnsi="Verdana"/>
          <w:bCs/>
          <w:sz w:val="22"/>
          <w:szCs w:val="22"/>
        </w:rPr>
      </w:pPr>
    </w:p>
    <w:p w:rsidR="005A01B9" w:rsidRPr="005A01B9" w:rsidRDefault="005A01B9" w:rsidP="005A01B9">
      <w:pPr>
        <w:jc w:val="both"/>
        <w:rPr>
          <w:rFonts w:ascii="Verdana" w:hAnsi="Verdana"/>
          <w:b/>
          <w:bCs/>
          <w:iCs/>
          <w:sz w:val="22"/>
          <w:szCs w:val="22"/>
          <w:lang w:eastAsia="ja-JP"/>
        </w:rPr>
      </w:pPr>
      <w:r w:rsidRPr="005A01B9">
        <w:rPr>
          <w:rFonts w:ascii="Verdana" w:hAnsi="Verdana"/>
          <w:b/>
          <w:bCs/>
          <w:iCs/>
          <w:sz w:val="22"/>
          <w:szCs w:val="22"/>
          <w:lang w:eastAsia="ja-JP"/>
        </w:rPr>
        <w:t xml:space="preserve">HDR, a new standard of brilliance </w:t>
      </w:r>
    </w:p>
    <w:p w:rsidR="005A01B9" w:rsidRDefault="005A01B9" w:rsidP="005A01B9">
      <w:pPr>
        <w:jc w:val="both"/>
        <w:rPr>
          <w:rFonts w:ascii="Verdana" w:hAnsi="Verdana"/>
          <w:bCs/>
          <w:sz w:val="22"/>
          <w:szCs w:val="22"/>
        </w:rPr>
      </w:pPr>
      <w:r w:rsidRPr="005A01B9">
        <w:rPr>
          <w:rFonts w:ascii="Verdana" w:hAnsi="Verdana"/>
          <w:bCs/>
          <w:sz w:val="22"/>
          <w:szCs w:val="22"/>
        </w:rPr>
        <w:t xml:space="preserve">HDR support is included in many of the new </w:t>
      </w:r>
      <w:hyperlink r:id="rId9" w:history="1">
        <w:r w:rsidRPr="005A01B9">
          <w:rPr>
            <w:rStyle w:val="Hyperlink"/>
            <w:rFonts w:ascii="Verdana" w:hAnsi="Verdana"/>
            <w:bCs/>
            <w:sz w:val="22"/>
            <w:szCs w:val="22"/>
          </w:rPr>
          <w:t>4K BRAVIA TVs</w:t>
        </w:r>
      </w:hyperlink>
      <w:r w:rsidRPr="005A01B9">
        <w:rPr>
          <w:rFonts w:ascii="Verdana" w:hAnsi="Verdana"/>
          <w:bCs/>
          <w:sz w:val="22"/>
          <w:szCs w:val="22"/>
        </w:rPr>
        <w:t>, ready to take advantage of the new wave of HDR enabled content coming from Internet video services like Netflix, movie makers and broadcasters. Accommodating a greater dynamic range of brightness levels than Standard Dynamic Range</w:t>
      </w:r>
      <w:r w:rsidRPr="005A01B9">
        <w:rPr>
          <w:rStyle w:val="Fodnotehenvisning"/>
          <w:rFonts w:ascii="Verdana" w:hAnsi="Verdana"/>
          <w:bCs/>
          <w:sz w:val="22"/>
          <w:szCs w:val="22"/>
        </w:rPr>
        <w:footnoteReference w:id="2"/>
      </w:r>
      <w:r w:rsidRPr="005A01B9">
        <w:rPr>
          <w:rFonts w:ascii="Verdana" w:hAnsi="Verdana"/>
          <w:bCs/>
          <w:sz w:val="22"/>
          <w:szCs w:val="22"/>
        </w:rPr>
        <w:t>, content shot, processed and distributed in HDR takes you a step closer to real life with s</w:t>
      </w:r>
      <w:bookmarkStart w:id="0" w:name="_GoBack"/>
      <w:bookmarkEnd w:id="0"/>
      <w:r w:rsidRPr="005A01B9">
        <w:rPr>
          <w:rFonts w:ascii="Verdana" w:hAnsi="Verdana"/>
          <w:bCs/>
          <w:sz w:val="22"/>
          <w:szCs w:val="22"/>
        </w:rPr>
        <w:t>pectacular contrast and colour reproduction.</w:t>
      </w:r>
    </w:p>
    <w:p w:rsidR="005A2495" w:rsidRPr="005A01B9" w:rsidRDefault="005A2495" w:rsidP="005A01B9">
      <w:pPr>
        <w:jc w:val="both"/>
        <w:rPr>
          <w:rFonts w:ascii="Verdana" w:hAnsi="Verdana"/>
          <w:bCs/>
          <w:sz w:val="22"/>
          <w:szCs w:val="22"/>
        </w:rPr>
      </w:pPr>
    </w:p>
    <w:p w:rsidR="005A01B9" w:rsidRPr="005A01B9" w:rsidRDefault="005A01B9" w:rsidP="005A01B9">
      <w:pPr>
        <w:jc w:val="both"/>
        <w:rPr>
          <w:rFonts w:ascii="Verdana" w:hAnsi="Verdana"/>
          <w:bCs/>
          <w:sz w:val="22"/>
          <w:szCs w:val="22"/>
        </w:rPr>
      </w:pPr>
      <w:r w:rsidRPr="005A01B9">
        <w:rPr>
          <w:rFonts w:ascii="Verdana" w:hAnsi="Verdana"/>
          <w:bCs/>
          <w:sz w:val="22"/>
          <w:szCs w:val="22"/>
        </w:rPr>
        <w:t xml:space="preserve">The new and unique Slim Backlight Drive debuts with the hero </w:t>
      </w:r>
      <w:hyperlink r:id="rId10" w:history="1">
        <w:r w:rsidRPr="005A01B9">
          <w:rPr>
            <w:rStyle w:val="Hyperlink"/>
            <w:rFonts w:ascii="Verdana" w:hAnsi="Verdana"/>
            <w:bCs/>
            <w:sz w:val="22"/>
            <w:szCs w:val="22"/>
          </w:rPr>
          <w:t>BRAVIA XD93 series,</w:t>
        </w:r>
      </w:hyperlink>
      <w:r w:rsidRPr="005A01B9">
        <w:rPr>
          <w:rFonts w:ascii="Verdana" w:hAnsi="Verdana"/>
          <w:bCs/>
          <w:sz w:val="22"/>
          <w:szCs w:val="22"/>
        </w:rPr>
        <w:t xml:space="preserve"> it is a new grid-array backlighting system that was previously only achievable with full-array LED backlight systems. Combining it with X-</w:t>
      </w:r>
      <w:r w:rsidRPr="005A01B9">
        <w:rPr>
          <w:rFonts w:ascii="Verdana" w:hAnsi="Verdana"/>
          <w:bCs/>
          <w:sz w:val="22"/>
          <w:szCs w:val="22"/>
        </w:rPr>
        <w:lastRenderedPageBreak/>
        <w:t xml:space="preserve">tended Dynamic Range™ PRO, it will boost and dim the backlight to create brighter peak highlights and deeper blacks with up to three times the brightness range of conventional TVs. This technology manages the light source more accurately in each specific zone while still maintaining a slim profile. </w:t>
      </w:r>
    </w:p>
    <w:p w:rsidR="005A01B9" w:rsidRPr="005A01B9" w:rsidRDefault="005A01B9" w:rsidP="005A01B9">
      <w:pPr>
        <w:jc w:val="both"/>
        <w:rPr>
          <w:rFonts w:ascii="Verdana" w:hAnsi="Verdana"/>
          <w:bCs/>
          <w:sz w:val="22"/>
          <w:szCs w:val="22"/>
        </w:rPr>
      </w:pPr>
    </w:p>
    <w:p w:rsidR="005A01B9" w:rsidRPr="005A01B9" w:rsidRDefault="005A01B9" w:rsidP="005A01B9">
      <w:pPr>
        <w:jc w:val="both"/>
        <w:rPr>
          <w:rFonts w:ascii="Verdana" w:hAnsi="Verdana"/>
          <w:bCs/>
          <w:sz w:val="22"/>
          <w:szCs w:val="22"/>
        </w:rPr>
      </w:pPr>
      <w:r w:rsidRPr="005A01B9">
        <w:rPr>
          <w:rFonts w:ascii="Verdana" w:hAnsi="Verdana"/>
          <w:bCs/>
          <w:sz w:val="22"/>
          <w:szCs w:val="22"/>
        </w:rPr>
        <w:t>Also unique to Sony and enhancing the HDR picture is TRILUMINOS™ Display which reproduces a wider colour range with accurate colour details at any brightness level.</w:t>
      </w:r>
    </w:p>
    <w:p w:rsidR="005A01B9" w:rsidRPr="005A01B9" w:rsidRDefault="005A01B9" w:rsidP="005A01B9">
      <w:pPr>
        <w:jc w:val="both"/>
        <w:rPr>
          <w:rFonts w:ascii="Verdana" w:hAnsi="Verdana"/>
          <w:bCs/>
          <w:sz w:val="22"/>
          <w:szCs w:val="22"/>
        </w:rPr>
      </w:pPr>
    </w:p>
    <w:p w:rsidR="005A01B9" w:rsidRPr="005A01B9" w:rsidRDefault="005A01B9" w:rsidP="005A01B9">
      <w:pPr>
        <w:jc w:val="both"/>
        <w:rPr>
          <w:rFonts w:ascii="Verdana" w:hAnsi="Verdana"/>
          <w:bCs/>
          <w:sz w:val="22"/>
          <w:szCs w:val="22"/>
        </w:rPr>
      </w:pPr>
      <w:r w:rsidRPr="005A01B9">
        <w:rPr>
          <w:rFonts w:ascii="Verdana" w:hAnsi="Verdana"/>
          <w:bCs/>
          <w:sz w:val="22"/>
          <w:szCs w:val="22"/>
        </w:rPr>
        <w:t xml:space="preserve">4K Processor X1™, Sony’s advanced image processing engine, enhances colour, contrast and clarity, improving the quality of 4K images, taking every scene to the vividness of 4K and beyond.  </w:t>
      </w:r>
    </w:p>
    <w:p w:rsidR="005A01B9" w:rsidRPr="005A01B9" w:rsidRDefault="005A01B9" w:rsidP="005A01B9">
      <w:pPr>
        <w:jc w:val="both"/>
        <w:rPr>
          <w:rFonts w:ascii="Verdana" w:hAnsi="Verdana"/>
          <w:b/>
          <w:bCs/>
          <w:iCs/>
          <w:sz w:val="22"/>
          <w:szCs w:val="22"/>
          <w:lang w:eastAsia="ja-JP"/>
        </w:rPr>
      </w:pPr>
    </w:p>
    <w:p w:rsidR="005A01B9" w:rsidRPr="005A01B9" w:rsidRDefault="005A01B9" w:rsidP="005A01B9">
      <w:pPr>
        <w:jc w:val="both"/>
        <w:rPr>
          <w:rFonts w:ascii="Verdana" w:hAnsi="Verdana"/>
          <w:b/>
          <w:bCs/>
          <w:iCs/>
          <w:sz w:val="22"/>
          <w:szCs w:val="22"/>
          <w:lang w:eastAsia="ja-JP"/>
        </w:rPr>
      </w:pPr>
      <w:r w:rsidRPr="005A01B9">
        <w:rPr>
          <w:rFonts w:ascii="Verdana" w:hAnsi="Verdana"/>
          <w:b/>
          <w:bCs/>
          <w:iCs/>
          <w:sz w:val="22"/>
          <w:szCs w:val="22"/>
          <w:lang w:eastAsia="ja-JP"/>
        </w:rPr>
        <w:t>Sleek new ‘Slice of Living’ design</w:t>
      </w:r>
    </w:p>
    <w:p w:rsidR="005A01B9" w:rsidRPr="005A01B9" w:rsidRDefault="005A01B9" w:rsidP="005A01B9">
      <w:pPr>
        <w:jc w:val="both"/>
        <w:rPr>
          <w:rFonts w:ascii="Verdana" w:hAnsi="Verdana"/>
          <w:bCs/>
          <w:sz w:val="22"/>
          <w:szCs w:val="22"/>
        </w:rPr>
      </w:pPr>
      <w:r w:rsidRPr="005A01B9">
        <w:rPr>
          <w:rFonts w:ascii="Verdana" w:hAnsi="Verdana"/>
          <w:bCs/>
          <w:sz w:val="22"/>
          <w:szCs w:val="22"/>
        </w:rPr>
        <w:t>BRAVIA looks better than ever, with a sophisticated ‘Slice of Living’ design concept that merges effortlessly with today’s interiors. Clean, geometric shapes capture the essence of modern living, with accents in champagne gold and silver adding extra warmth and personality.</w:t>
      </w:r>
    </w:p>
    <w:p w:rsidR="005A01B9" w:rsidRPr="005A01B9" w:rsidRDefault="005A01B9" w:rsidP="005A01B9">
      <w:pPr>
        <w:jc w:val="both"/>
        <w:rPr>
          <w:rFonts w:ascii="Verdana" w:hAnsi="Verdana"/>
          <w:bCs/>
          <w:sz w:val="22"/>
          <w:szCs w:val="22"/>
        </w:rPr>
      </w:pPr>
    </w:p>
    <w:p w:rsidR="005A01B9" w:rsidRPr="005A01B9" w:rsidRDefault="005A01B9" w:rsidP="005A01B9">
      <w:pPr>
        <w:jc w:val="both"/>
        <w:rPr>
          <w:rFonts w:ascii="Verdana" w:hAnsi="Verdana"/>
          <w:bCs/>
          <w:sz w:val="22"/>
          <w:szCs w:val="22"/>
        </w:rPr>
      </w:pPr>
      <w:r w:rsidRPr="005A01B9">
        <w:rPr>
          <w:rFonts w:ascii="Verdana" w:hAnsi="Verdana"/>
          <w:bCs/>
          <w:sz w:val="22"/>
          <w:szCs w:val="22"/>
        </w:rPr>
        <w:t xml:space="preserve">The beautifully slim, sleek lines of the BRAVIA XD93 are accentuated by its </w:t>
      </w:r>
      <w:proofErr w:type="spellStart"/>
      <w:r w:rsidRPr="005A01B9">
        <w:rPr>
          <w:rFonts w:ascii="Verdana" w:hAnsi="Verdana"/>
          <w:bCs/>
          <w:sz w:val="22"/>
          <w:szCs w:val="22"/>
        </w:rPr>
        <w:t>stepless</w:t>
      </w:r>
      <w:proofErr w:type="spellEnd"/>
      <w:r w:rsidRPr="005A01B9">
        <w:rPr>
          <w:rFonts w:ascii="Verdana" w:hAnsi="Verdana"/>
          <w:bCs/>
          <w:sz w:val="22"/>
          <w:szCs w:val="22"/>
        </w:rPr>
        <w:t xml:space="preserve">, virtually bezel-free screen. </w:t>
      </w:r>
      <w:r w:rsidRPr="005A01B9">
        <w:rPr>
          <w:rFonts w:ascii="Verdana" w:hAnsi="Verdana"/>
          <w:bCs/>
          <w:color w:val="000000" w:themeColor="text1"/>
          <w:sz w:val="22"/>
          <w:szCs w:val="22"/>
        </w:rPr>
        <w:t xml:space="preserve">When </w:t>
      </w:r>
      <w:proofErr w:type="gramStart"/>
      <w:r w:rsidRPr="005A01B9">
        <w:rPr>
          <w:rFonts w:ascii="Verdana" w:hAnsi="Verdana"/>
          <w:bCs/>
          <w:color w:val="000000" w:themeColor="text1"/>
          <w:sz w:val="22"/>
          <w:szCs w:val="22"/>
        </w:rPr>
        <w:t xml:space="preserve">hung against </w:t>
      </w:r>
      <w:r w:rsidRPr="005A01B9">
        <w:rPr>
          <w:rFonts w:ascii="Verdana" w:hAnsi="Verdana" w:hint="eastAsia"/>
          <w:bCs/>
          <w:color w:val="000000" w:themeColor="text1"/>
          <w:sz w:val="22"/>
          <w:szCs w:val="22"/>
          <w:lang w:eastAsia="ja-JP"/>
        </w:rPr>
        <w:t>the</w:t>
      </w:r>
      <w:r w:rsidRPr="005A01B9">
        <w:rPr>
          <w:rFonts w:ascii="Verdana" w:hAnsi="Verdana"/>
          <w:bCs/>
          <w:color w:val="000000" w:themeColor="text1"/>
          <w:sz w:val="22"/>
          <w:szCs w:val="22"/>
        </w:rPr>
        <w:t xml:space="preserve"> wall the television</w:t>
      </w:r>
      <w:proofErr w:type="gramEnd"/>
      <w:r w:rsidRPr="005A01B9">
        <w:rPr>
          <w:rFonts w:ascii="Verdana" w:hAnsi="Verdana"/>
          <w:bCs/>
          <w:color w:val="000000" w:themeColor="text1"/>
          <w:sz w:val="22"/>
          <w:szCs w:val="22"/>
        </w:rPr>
        <w:t xml:space="preserve"> is so close that it can appear to be flush </w:t>
      </w:r>
      <w:r w:rsidRPr="005A01B9">
        <w:rPr>
          <w:rFonts w:ascii="Verdana" w:hAnsi="Verdana" w:hint="eastAsia"/>
          <w:bCs/>
          <w:color w:val="000000" w:themeColor="text1"/>
          <w:sz w:val="22"/>
          <w:szCs w:val="22"/>
          <w:lang w:eastAsia="ja-JP"/>
        </w:rPr>
        <w:t xml:space="preserve">to </w:t>
      </w:r>
      <w:r w:rsidRPr="005A01B9">
        <w:rPr>
          <w:rFonts w:ascii="Verdana" w:hAnsi="Verdana"/>
          <w:bCs/>
          <w:color w:val="000000" w:themeColor="text1"/>
          <w:sz w:val="22"/>
          <w:szCs w:val="22"/>
        </w:rPr>
        <w:t>the wall.</w:t>
      </w:r>
      <w:r w:rsidRPr="005A01B9">
        <w:rPr>
          <w:rFonts w:ascii="Verdana" w:hAnsi="Verdana" w:hint="eastAsia"/>
          <w:bCs/>
          <w:color w:val="000000" w:themeColor="text1"/>
          <w:sz w:val="22"/>
          <w:szCs w:val="22"/>
          <w:lang w:eastAsia="ja-JP"/>
        </w:rPr>
        <w:t xml:space="preserve"> </w:t>
      </w:r>
      <w:r w:rsidRPr="005A01B9">
        <w:rPr>
          <w:rFonts w:ascii="Verdana" w:hAnsi="Verdana"/>
          <w:bCs/>
          <w:color w:val="000000" w:themeColor="text1"/>
          <w:sz w:val="22"/>
          <w:szCs w:val="22"/>
          <w:lang w:eastAsia="ja-JP"/>
        </w:rPr>
        <w:t xml:space="preserve">When the television is set on a TV stand or a cabinet its clean cable management keeps wires out of </w:t>
      </w:r>
      <w:r w:rsidRPr="005A01B9">
        <w:rPr>
          <w:rFonts w:ascii="Verdana" w:hAnsi="Verdana" w:hint="eastAsia"/>
          <w:bCs/>
          <w:color w:val="000000" w:themeColor="text1"/>
          <w:sz w:val="22"/>
          <w:szCs w:val="22"/>
          <w:lang w:eastAsia="ja-JP"/>
        </w:rPr>
        <w:t>sight</w:t>
      </w:r>
      <w:r w:rsidRPr="005A01B9">
        <w:rPr>
          <w:rFonts w:ascii="Verdana" w:hAnsi="Verdana"/>
          <w:bCs/>
          <w:color w:val="000000" w:themeColor="text1"/>
          <w:sz w:val="22"/>
          <w:szCs w:val="22"/>
          <w:lang w:eastAsia="ja-JP"/>
        </w:rPr>
        <w:t xml:space="preserve"> and looks equality elegant when viewed from the back or front.</w:t>
      </w:r>
      <w:r w:rsidRPr="005A01B9">
        <w:rPr>
          <w:rFonts w:ascii="Verdana" w:hAnsi="Verdana" w:hint="eastAsia"/>
          <w:bCs/>
          <w:color w:val="000000" w:themeColor="text1"/>
          <w:sz w:val="22"/>
          <w:szCs w:val="22"/>
          <w:lang w:eastAsia="ja-JP"/>
        </w:rPr>
        <w:t xml:space="preserve"> </w:t>
      </w:r>
    </w:p>
    <w:p w:rsidR="005A01B9" w:rsidRPr="005A01B9" w:rsidRDefault="005A01B9" w:rsidP="005A01B9">
      <w:pPr>
        <w:jc w:val="both"/>
        <w:rPr>
          <w:rFonts w:ascii="Verdana" w:hAnsi="Verdana"/>
          <w:bCs/>
          <w:sz w:val="22"/>
          <w:szCs w:val="22"/>
        </w:rPr>
      </w:pPr>
    </w:p>
    <w:p w:rsidR="005A01B9" w:rsidRDefault="00C141AD" w:rsidP="005A01B9">
      <w:pPr>
        <w:jc w:val="both"/>
        <w:rPr>
          <w:rFonts w:ascii="Verdana" w:hAnsi="Verdana"/>
          <w:bCs/>
          <w:sz w:val="22"/>
          <w:szCs w:val="22"/>
        </w:rPr>
      </w:pPr>
      <w:hyperlink r:id="rId11" w:history="1">
        <w:r w:rsidR="005A01B9" w:rsidRPr="005A01B9">
          <w:rPr>
            <w:rStyle w:val="Hyperlink"/>
            <w:rFonts w:ascii="Verdana" w:hAnsi="Verdana"/>
            <w:bCs/>
            <w:sz w:val="22"/>
            <w:szCs w:val="22"/>
          </w:rPr>
          <w:t>BRAVIA SD85</w:t>
        </w:r>
      </w:hyperlink>
      <w:r w:rsidR="005A01B9" w:rsidRPr="005A01B9">
        <w:rPr>
          <w:rFonts w:ascii="Verdana" w:hAnsi="Verdana"/>
          <w:bCs/>
          <w:sz w:val="22"/>
          <w:szCs w:val="22"/>
        </w:rPr>
        <w:t xml:space="preserve"> makes fabulous 4K entertainment more immersive with its gently curving screen that pulls you right into the action. It’s the thinnest curved 4K BRAVIA yet.</w:t>
      </w:r>
    </w:p>
    <w:p w:rsidR="005A2495" w:rsidRDefault="005A2495" w:rsidP="005A01B9">
      <w:pPr>
        <w:jc w:val="both"/>
        <w:rPr>
          <w:rFonts w:ascii="Verdana" w:hAnsi="Verdana"/>
          <w:b/>
          <w:bCs/>
          <w:iCs/>
          <w:sz w:val="22"/>
          <w:szCs w:val="22"/>
          <w:lang w:eastAsia="ja-JP"/>
        </w:rPr>
      </w:pPr>
    </w:p>
    <w:p w:rsidR="005A2495" w:rsidRDefault="005A2495">
      <w:pPr>
        <w:spacing w:after="200" w:line="276" w:lineRule="auto"/>
        <w:rPr>
          <w:rFonts w:ascii="Verdana" w:hAnsi="Verdana"/>
          <w:b/>
          <w:bCs/>
          <w:iCs/>
          <w:sz w:val="22"/>
          <w:szCs w:val="22"/>
          <w:lang w:eastAsia="ja-JP"/>
        </w:rPr>
      </w:pPr>
      <w:r>
        <w:rPr>
          <w:rFonts w:ascii="Verdana" w:hAnsi="Verdana"/>
          <w:b/>
          <w:bCs/>
          <w:iCs/>
          <w:sz w:val="22"/>
          <w:szCs w:val="22"/>
          <w:lang w:eastAsia="ja-JP"/>
        </w:rPr>
        <w:br w:type="page"/>
      </w:r>
    </w:p>
    <w:p w:rsidR="005A01B9" w:rsidRPr="005A01B9" w:rsidRDefault="005A01B9" w:rsidP="005A01B9">
      <w:pPr>
        <w:jc w:val="both"/>
        <w:rPr>
          <w:rFonts w:ascii="Verdana" w:hAnsi="Verdana"/>
          <w:b/>
          <w:bCs/>
          <w:iCs/>
          <w:sz w:val="22"/>
          <w:szCs w:val="22"/>
          <w:lang w:eastAsia="ja-JP"/>
        </w:rPr>
      </w:pPr>
      <w:r w:rsidRPr="005A01B9">
        <w:rPr>
          <w:rFonts w:ascii="Verdana" w:hAnsi="Verdana"/>
          <w:b/>
          <w:bCs/>
          <w:iCs/>
          <w:sz w:val="22"/>
          <w:szCs w:val="22"/>
          <w:lang w:eastAsia="ja-JP"/>
        </w:rPr>
        <w:lastRenderedPageBreak/>
        <w:t>Do more with Android TV</w:t>
      </w:r>
    </w:p>
    <w:p w:rsidR="005A01B9" w:rsidRPr="005A01B9" w:rsidRDefault="005A01B9" w:rsidP="005A01B9">
      <w:pPr>
        <w:jc w:val="both"/>
        <w:rPr>
          <w:rFonts w:ascii="Verdana" w:hAnsi="Verdana"/>
          <w:bCs/>
          <w:sz w:val="22"/>
          <w:szCs w:val="22"/>
        </w:rPr>
      </w:pPr>
      <w:r w:rsidRPr="005A01B9">
        <w:rPr>
          <w:rFonts w:ascii="Verdana" w:hAnsi="Verdana"/>
          <w:bCs/>
          <w:sz w:val="22"/>
          <w:szCs w:val="22"/>
        </w:rPr>
        <w:t>Google Play lets you explore a huge range of big-screen apps, games, entertainment and more. You don’t even need a TV aerial connection to access apps over the network.</w:t>
      </w:r>
    </w:p>
    <w:p w:rsidR="005A01B9" w:rsidRPr="005A01B9" w:rsidRDefault="005A01B9" w:rsidP="005A01B9">
      <w:pPr>
        <w:jc w:val="both"/>
        <w:rPr>
          <w:rFonts w:ascii="Verdana" w:hAnsi="Verdana"/>
          <w:bCs/>
          <w:sz w:val="22"/>
          <w:szCs w:val="22"/>
        </w:rPr>
      </w:pPr>
    </w:p>
    <w:p w:rsidR="005A01B9" w:rsidRPr="005A01B9" w:rsidRDefault="005A01B9" w:rsidP="005A01B9">
      <w:pPr>
        <w:jc w:val="both"/>
        <w:rPr>
          <w:rFonts w:ascii="Verdana" w:hAnsi="Verdana"/>
          <w:bCs/>
          <w:color w:val="000000" w:themeColor="text1"/>
          <w:sz w:val="22"/>
          <w:szCs w:val="22"/>
        </w:rPr>
      </w:pPr>
      <w:r w:rsidRPr="005A01B9">
        <w:rPr>
          <w:rFonts w:ascii="Verdana" w:hAnsi="Verdana"/>
          <w:bCs/>
          <w:color w:val="000000" w:themeColor="text1"/>
          <w:sz w:val="22"/>
          <w:szCs w:val="22"/>
        </w:rPr>
        <w:t>Sony’s exclusive Content Bar allows customers to access content quickly and intuitively without any disturbing while watching TV by enhancing and shortening content direct access.</w:t>
      </w:r>
    </w:p>
    <w:p w:rsidR="005A01B9" w:rsidRPr="005A01B9" w:rsidRDefault="005A01B9" w:rsidP="005A01B9">
      <w:pPr>
        <w:jc w:val="both"/>
        <w:rPr>
          <w:rFonts w:ascii="Verdana" w:hAnsi="Verdana"/>
          <w:bCs/>
          <w:sz w:val="22"/>
          <w:szCs w:val="22"/>
        </w:rPr>
      </w:pPr>
    </w:p>
    <w:p w:rsidR="005A01B9" w:rsidRPr="005A01B9" w:rsidRDefault="005A01B9" w:rsidP="005A01B9">
      <w:pPr>
        <w:jc w:val="both"/>
        <w:rPr>
          <w:rFonts w:ascii="Verdana" w:hAnsi="Verdana"/>
          <w:bCs/>
          <w:sz w:val="22"/>
          <w:szCs w:val="22"/>
        </w:rPr>
      </w:pPr>
      <w:r w:rsidRPr="005A01B9">
        <w:rPr>
          <w:rFonts w:ascii="Verdana" w:hAnsi="Verdana"/>
          <w:bCs/>
          <w:sz w:val="22"/>
          <w:szCs w:val="22"/>
        </w:rPr>
        <w:t xml:space="preserve">It’s easy to see smartphone content on the TV screen with Google Cast™. Touch the ‘Cast’ icon and send what you’re watching - like movies and TV, YouTube, photos or hundreds of other enabled apps – from your Android/iOS device to view on BRAVIA without missing a beat. Google Cast is supported by some applications which are not yet available for Android TV.  </w:t>
      </w:r>
    </w:p>
    <w:p w:rsidR="005A01B9" w:rsidRPr="005A01B9" w:rsidRDefault="005A01B9" w:rsidP="005A01B9">
      <w:pPr>
        <w:jc w:val="both"/>
        <w:rPr>
          <w:rFonts w:ascii="Verdana" w:hAnsi="Verdana"/>
          <w:bCs/>
          <w:sz w:val="22"/>
          <w:szCs w:val="22"/>
        </w:rPr>
      </w:pPr>
    </w:p>
    <w:p w:rsidR="005A01B9" w:rsidRPr="005A01B9" w:rsidRDefault="005A01B9" w:rsidP="005A01B9">
      <w:pPr>
        <w:jc w:val="both"/>
        <w:rPr>
          <w:rFonts w:ascii="Verdana" w:hAnsi="Verdana"/>
          <w:bCs/>
          <w:sz w:val="22"/>
          <w:szCs w:val="22"/>
        </w:rPr>
      </w:pPr>
      <w:r w:rsidRPr="005A01B9">
        <w:rPr>
          <w:rFonts w:ascii="Verdana" w:hAnsi="Verdana"/>
          <w:bCs/>
          <w:sz w:val="22"/>
          <w:szCs w:val="22"/>
        </w:rPr>
        <w:t xml:space="preserve">Say it and </w:t>
      </w:r>
      <w:hyperlink r:id="rId12" w:history="1">
        <w:r w:rsidRPr="005A01B9">
          <w:rPr>
            <w:rStyle w:val="Hyperlink"/>
            <w:rFonts w:ascii="Verdana" w:hAnsi="Verdana"/>
            <w:bCs/>
            <w:sz w:val="22"/>
            <w:szCs w:val="22"/>
          </w:rPr>
          <w:t>Android TV</w:t>
        </w:r>
      </w:hyperlink>
      <w:r w:rsidRPr="005A01B9">
        <w:rPr>
          <w:rFonts w:ascii="Verdana" w:hAnsi="Verdana"/>
          <w:bCs/>
          <w:sz w:val="22"/>
          <w:szCs w:val="22"/>
        </w:rPr>
        <w:t xml:space="preserve"> will find it. Now integrated into the main remote control, Voice Search gives you all the answers. Just push the ‘Voice’ button and speak to search for movies, programmes and other content; or tell BRAVIA to change channels, switch inputs and more.</w:t>
      </w:r>
    </w:p>
    <w:p w:rsidR="005A01B9" w:rsidRPr="005A01B9" w:rsidRDefault="005A01B9" w:rsidP="005A01B9">
      <w:pPr>
        <w:jc w:val="both"/>
        <w:rPr>
          <w:rFonts w:ascii="Verdana" w:hAnsi="Verdana"/>
          <w:bCs/>
          <w:sz w:val="22"/>
          <w:szCs w:val="22"/>
        </w:rPr>
      </w:pPr>
    </w:p>
    <w:p w:rsidR="005A01B9" w:rsidRPr="008E0DB1" w:rsidRDefault="005A01B9" w:rsidP="005A01B9">
      <w:pPr>
        <w:jc w:val="both"/>
        <w:rPr>
          <w:rFonts w:ascii="Verdana" w:hAnsi="Verdana"/>
          <w:bCs/>
          <w:sz w:val="22"/>
          <w:szCs w:val="22"/>
        </w:rPr>
      </w:pPr>
      <w:r w:rsidRPr="005A01B9">
        <w:rPr>
          <w:rFonts w:ascii="Verdana" w:hAnsi="Verdana"/>
          <w:bCs/>
          <w:sz w:val="22"/>
          <w:szCs w:val="22"/>
        </w:rPr>
        <w:t>This year’s range of BRAVIA 4K Ultra HD televisions from Sony is available in Europe from spring 2016.</w:t>
      </w:r>
    </w:p>
    <w:p w:rsidR="005A01B9" w:rsidRPr="008E0DB1" w:rsidRDefault="005A01B9" w:rsidP="005A01B9">
      <w:pPr>
        <w:jc w:val="both"/>
        <w:rPr>
          <w:rFonts w:ascii="Verdana" w:hAnsi="Verdana"/>
          <w:bCs/>
          <w:sz w:val="22"/>
          <w:szCs w:val="22"/>
        </w:rPr>
      </w:pPr>
    </w:p>
    <w:tbl>
      <w:tblPr>
        <w:tblStyle w:val="Tabel-Gitter"/>
        <w:tblW w:w="0" w:type="auto"/>
        <w:tblLook w:val="04A0" w:firstRow="1" w:lastRow="0" w:firstColumn="1" w:lastColumn="0" w:noHBand="0" w:noVBand="1"/>
      </w:tblPr>
      <w:tblGrid>
        <w:gridCol w:w="1900"/>
        <w:gridCol w:w="1612"/>
        <w:gridCol w:w="82"/>
        <w:gridCol w:w="1654"/>
        <w:gridCol w:w="1736"/>
        <w:gridCol w:w="1736"/>
      </w:tblGrid>
      <w:tr w:rsidR="005A01B9" w:rsidRPr="008E0DB1" w:rsidTr="00922498">
        <w:trPr>
          <w:trHeight w:val="1500"/>
        </w:trPr>
        <w:tc>
          <w:tcPr>
            <w:tcW w:w="1900" w:type="dxa"/>
            <w:noWrap/>
            <w:hideMark/>
          </w:tcPr>
          <w:p w:rsidR="005A01B9" w:rsidRPr="008E0DB1" w:rsidRDefault="005A01B9" w:rsidP="00922498">
            <w:pPr>
              <w:jc w:val="center"/>
              <w:rPr>
                <w:rFonts w:ascii="Verdana" w:hAnsi="Verdana"/>
                <w:b/>
                <w:bCs/>
                <w:sz w:val="20"/>
              </w:rPr>
            </w:pPr>
            <w:r w:rsidRPr="008E0DB1">
              <w:rPr>
                <w:rFonts w:ascii="Verdana" w:hAnsi="Verdana"/>
                <w:b/>
                <w:bCs/>
                <w:sz w:val="20"/>
              </w:rPr>
              <w:t>BRAVIA 4K HDR TV</w:t>
            </w:r>
          </w:p>
        </w:tc>
        <w:tc>
          <w:tcPr>
            <w:tcW w:w="1694" w:type="dxa"/>
            <w:gridSpan w:val="2"/>
            <w:hideMark/>
          </w:tcPr>
          <w:p w:rsidR="005A01B9" w:rsidRPr="008E0DB1" w:rsidRDefault="005A01B9" w:rsidP="00922498">
            <w:pPr>
              <w:jc w:val="center"/>
              <w:rPr>
                <w:rFonts w:ascii="Verdana" w:hAnsi="Verdana"/>
                <w:bCs/>
                <w:sz w:val="20"/>
              </w:rPr>
            </w:pPr>
            <w:r w:rsidRPr="008E0DB1">
              <w:rPr>
                <w:rFonts w:ascii="Verdana" w:hAnsi="Verdana"/>
                <w:bCs/>
                <w:sz w:val="20"/>
              </w:rPr>
              <w:t>KD-75XD9405</w:t>
            </w:r>
          </w:p>
          <w:p w:rsidR="005A01B9" w:rsidRPr="008E0DB1" w:rsidRDefault="005A01B9" w:rsidP="00922498">
            <w:pPr>
              <w:jc w:val="center"/>
              <w:rPr>
                <w:rFonts w:ascii="Verdana" w:hAnsi="Verdana"/>
                <w:bCs/>
                <w:sz w:val="20"/>
              </w:rPr>
            </w:pPr>
          </w:p>
        </w:tc>
        <w:tc>
          <w:tcPr>
            <w:tcW w:w="1654" w:type="dxa"/>
            <w:hideMark/>
          </w:tcPr>
          <w:p w:rsidR="005A01B9" w:rsidRPr="008E0DB1" w:rsidRDefault="005A01B9" w:rsidP="00922498">
            <w:pPr>
              <w:jc w:val="center"/>
              <w:rPr>
                <w:rFonts w:ascii="Verdana" w:hAnsi="Verdana"/>
                <w:bCs/>
                <w:sz w:val="20"/>
              </w:rPr>
            </w:pPr>
            <w:r w:rsidRPr="008E0DB1">
              <w:rPr>
                <w:rFonts w:ascii="Verdana" w:hAnsi="Verdana"/>
                <w:bCs/>
                <w:sz w:val="20"/>
              </w:rPr>
              <w:t>KD-65XD9305</w:t>
            </w:r>
          </w:p>
          <w:p w:rsidR="005A01B9" w:rsidRPr="008E0DB1" w:rsidRDefault="005A01B9" w:rsidP="00922498">
            <w:pPr>
              <w:jc w:val="center"/>
              <w:rPr>
                <w:rFonts w:ascii="Verdana" w:hAnsi="Verdana"/>
                <w:bCs/>
                <w:sz w:val="20"/>
              </w:rPr>
            </w:pPr>
            <w:r w:rsidRPr="008E0DB1">
              <w:rPr>
                <w:rFonts w:ascii="Verdana" w:hAnsi="Verdana"/>
                <w:bCs/>
                <w:sz w:val="20"/>
              </w:rPr>
              <w:t>KD-55XD9305</w:t>
            </w:r>
          </w:p>
          <w:p w:rsidR="005A01B9" w:rsidRPr="008E0DB1" w:rsidRDefault="005A01B9" w:rsidP="00922498">
            <w:pPr>
              <w:jc w:val="center"/>
              <w:rPr>
                <w:rFonts w:ascii="Verdana" w:hAnsi="Verdana"/>
                <w:bCs/>
                <w:sz w:val="20"/>
              </w:rPr>
            </w:pPr>
          </w:p>
        </w:tc>
        <w:tc>
          <w:tcPr>
            <w:tcW w:w="1736" w:type="dxa"/>
            <w:hideMark/>
          </w:tcPr>
          <w:p w:rsidR="005A01B9" w:rsidRPr="008E0DB1" w:rsidRDefault="005A01B9" w:rsidP="00922498">
            <w:pPr>
              <w:jc w:val="center"/>
              <w:rPr>
                <w:rFonts w:ascii="Verdana" w:hAnsi="Verdana"/>
                <w:bCs/>
                <w:sz w:val="20"/>
              </w:rPr>
            </w:pPr>
            <w:r w:rsidRPr="008E0DB1">
              <w:rPr>
                <w:rFonts w:ascii="Verdana" w:hAnsi="Verdana"/>
                <w:bCs/>
                <w:sz w:val="20"/>
              </w:rPr>
              <w:t>KD-65SD8505</w:t>
            </w:r>
          </w:p>
          <w:p w:rsidR="005A01B9" w:rsidRPr="008E0DB1" w:rsidRDefault="005A01B9" w:rsidP="00922498">
            <w:pPr>
              <w:jc w:val="center"/>
              <w:rPr>
                <w:rFonts w:ascii="Verdana" w:hAnsi="Verdana"/>
                <w:bCs/>
                <w:sz w:val="20"/>
              </w:rPr>
            </w:pPr>
            <w:r w:rsidRPr="008E0DB1">
              <w:rPr>
                <w:rFonts w:ascii="Verdana" w:hAnsi="Verdana"/>
                <w:bCs/>
                <w:sz w:val="20"/>
              </w:rPr>
              <w:t>KD-55SD8505</w:t>
            </w:r>
          </w:p>
          <w:p w:rsidR="005A01B9" w:rsidRPr="008E0DB1" w:rsidRDefault="005A01B9" w:rsidP="00922498">
            <w:pPr>
              <w:jc w:val="center"/>
              <w:rPr>
                <w:rFonts w:ascii="Verdana" w:hAnsi="Verdana"/>
                <w:bCs/>
                <w:sz w:val="20"/>
              </w:rPr>
            </w:pPr>
          </w:p>
        </w:tc>
        <w:tc>
          <w:tcPr>
            <w:tcW w:w="1736" w:type="dxa"/>
            <w:hideMark/>
          </w:tcPr>
          <w:p w:rsidR="005A01B9" w:rsidRPr="008E0DB1" w:rsidRDefault="005A01B9" w:rsidP="00922498">
            <w:pPr>
              <w:jc w:val="center"/>
              <w:rPr>
                <w:rFonts w:ascii="Verdana" w:hAnsi="Verdana"/>
                <w:bCs/>
                <w:sz w:val="20"/>
              </w:rPr>
            </w:pPr>
            <w:r w:rsidRPr="008E0DB1">
              <w:rPr>
                <w:rFonts w:ascii="Verdana" w:hAnsi="Verdana"/>
                <w:bCs/>
                <w:sz w:val="20"/>
              </w:rPr>
              <w:t>KD-85XD8505</w:t>
            </w:r>
          </w:p>
          <w:p w:rsidR="005A01B9" w:rsidRPr="008E0DB1" w:rsidRDefault="005A01B9" w:rsidP="00922498">
            <w:pPr>
              <w:jc w:val="center"/>
              <w:rPr>
                <w:rFonts w:ascii="Verdana" w:hAnsi="Verdana"/>
                <w:bCs/>
                <w:sz w:val="20"/>
              </w:rPr>
            </w:pPr>
            <w:r w:rsidRPr="008E0DB1">
              <w:rPr>
                <w:rFonts w:ascii="Verdana" w:hAnsi="Verdana"/>
                <w:bCs/>
                <w:sz w:val="20"/>
              </w:rPr>
              <w:t>KD-75XD8505</w:t>
            </w:r>
          </w:p>
          <w:p w:rsidR="005A01B9" w:rsidRPr="008E0DB1" w:rsidRDefault="005A01B9" w:rsidP="00922498">
            <w:pPr>
              <w:jc w:val="center"/>
              <w:rPr>
                <w:rFonts w:ascii="Verdana" w:hAnsi="Verdana"/>
                <w:bCs/>
                <w:sz w:val="20"/>
              </w:rPr>
            </w:pPr>
            <w:r w:rsidRPr="008E0DB1">
              <w:rPr>
                <w:rFonts w:ascii="Verdana" w:hAnsi="Verdana"/>
                <w:bCs/>
                <w:sz w:val="20"/>
              </w:rPr>
              <w:t>KD-65XD8505</w:t>
            </w:r>
          </w:p>
          <w:p w:rsidR="005A01B9" w:rsidRPr="008E0DB1" w:rsidRDefault="005A01B9" w:rsidP="00922498">
            <w:pPr>
              <w:jc w:val="center"/>
              <w:rPr>
                <w:rFonts w:ascii="Verdana" w:hAnsi="Verdana"/>
                <w:bCs/>
                <w:sz w:val="20"/>
              </w:rPr>
            </w:pPr>
            <w:r w:rsidRPr="008E0DB1">
              <w:rPr>
                <w:rFonts w:ascii="Verdana" w:hAnsi="Verdana"/>
                <w:bCs/>
                <w:sz w:val="20"/>
              </w:rPr>
              <w:t>KD-55XD8505</w:t>
            </w:r>
          </w:p>
        </w:tc>
      </w:tr>
      <w:tr w:rsidR="005A01B9" w:rsidRPr="008E0DB1" w:rsidTr="00922498">
        <w:trPr>
          <w:trHeight w:val="300"/>
        </w:trPr>
        <w:tc>
          <w:tcPr>
            <w:tcW w:w="1900" w:type="dxa"/>
            <w:vMerge w:val="restart"/>
            <w:noWrap/>
            <w:hideMark/>
          </w:tcPr>
          <w:p w:rsidR="005A01B9" w:rsidRPr="008E0DB1" w:rsidRDefault="005A01B9" w:rsidP="00922498">
            <w:pPr>
              <w:jc w:val="center"/>
              <w:rPr>
                <w:rFonts w:ascii="Verdana" w:hAnsi="Verdana"/>
                <w:bCs/>
                <w:sz w:val="20"/>
              </w:rPr>
            </w:pPr>
            <w:r w:rsidRPr="008E0DB1">
              <w:rPr>
                <w:rFonts w:ascii="Verdana" w:hAnsi="Verdana"/>
                <w:bCs/>
                <w:sz w:val="20"/>
              </w:rPr>
              <w:t>Picture Quality</w:t>
            </w:r>
          </w:p>
        </w:tc>
        <w:tc>
          <w:tcPr>
            <w:tcW w:w="6820" w:type="dxa"/>
            <w:gridSpan w:val="5"/>
            <w:noWrap/>
            <w:hideMark/>
          </w:tcPr>
          <w:p w:rsidR="005A01B9" w:rsidRPr="008E0DB1" w:rsidRDefault="005A01B9" w:rsidP="00922498">
            <w:pPr>
              <w:jc w:val="center"/>
              <w:rPr>
                <w:rFonts w:ascii="Verdana" w:hAnsi="Verdana"/>
                <w:bCs/>
                <w:sz w:val="20"/>
              </w:rPr>
            </w:pPr>
            <w:r w:rsidRPr="008E0DB1">
              <w:rPr>
                <w:rFonts w:ascii="Verdana" w:hAnsi="Verdana"/>
                <w:bCs/>
                <w:sz w:val="20"/>
              </w:rPr>
              <w:t>4K HDR</w:t>
            </w:r>
          </w:p>
        </w:tc>
      </w:tr>
      <w:tr w:rsidR="005A01B9" w:rsidRPr="008E0DB1" w:rsidTr="00922498">
        <w:trPr>
          <w:trHeight w:val="300"/>
        </w:trPr>
        <w:tc>
          <w:tcPr>
            <w:tcW w:w="1900" w:type="dxa"/>
            <w:vMerge/>
            <w:hideMark/>
          </w:tcPr>
          <w:p w:rsidR="005A01B9" w:rsidRPr="008E0DB1" w:rsidRDefault="005A01B9" w:rsidP="00922498">
            <w:pPr>
              <w:jc w:val="center"/>
              <w:rPr>
                <w:rFonts w:ascii="Verdana" w:hAnsi="Verdana"/>
                <w:bCs/>
                <w:sz w:val="20"/>
              </w:rPr>
            </w:pPr>
          </w:p>
        </w:tc>
        <w:tc>
          <w:tcPr>
            <w:tcW w:w="6820" w:type="dxa"/>
            <w:gridSpan w:val="5"/>
            <w:noWrap/>
            <w:hideMark/>
          </w:tcPr>
          <w:p w:rsidR="005A01B9" w:rsidRPr="008E0DB1" w:rsidRDefault="005A01B9" w:rsidP="00922498">
            <w:pPr>
              <w:jc w:val="center"/>
              <w:rPr>
                <w:rFonts w:ascii="Verdana" w:hAnsi="Verdana"/>
                <w:bCs/>
                <w:sz w:val="20"/>
              </w:rPr>
            </w:pPr>
            <w:r w:rsidRPr="008E0DB1">
              <w:rPr>
                <w:rFonts w:ascii="Verdana" w:hAnsi="Verdana"/>
                <w:bCs/>
                <w:sz w:val="20"/>
              </w:rPr>
              <w:t>4K Processor X1</w:t>
            </w:r>
          </w:p>
        </w:tc>
      </w:tr>
      <w:tr w:rsidR="005A01B9" w:rsidRPr="008E0DB1" w:rsidTr="00922498">
        <w:trPr>
          <w:trHeight w:val="300"/>
        </w:trPr>
        <w:tc>
          <w:tcPr>
            <w:tcW w:w="1900" w:type="dxa"/>
            <w:vMerge/>
            <w:hideMark/>
          </w:tcPr>
          <w:p w:rsidR="005A01B9" w:rsidRPr="008E0DB1" w:rsidRDefault="005A01B9" w:rsidP="00922498">
            <w:pPr>
              <w:jc w:val="center"/>
              <w:rPr>
                <w:rFonts w:ascii="Verdana" w:hAnsi="Verdana"/>
                <w:bCs/>
                <w:sz w:val="20"/>
              </w:rPr>
            </w:pPr>
          </w:p>
        </w:tc>
        <w:tc>
          <w:tcPr>
            <w:tcW w:w="6820" w:type="dxa"/>
            <w:gridSpan w:val="5"/>
            <w:noWrap/>
            <w:hideMark/>
          </w:tcPr>
          <w:p w:rsidR="005A01B9" w:rsidRPr="008E0DB1" w:rsidRDefault="005A01B9" w:rsidP="00922498">
            <w:pPr>
              <w:jc w:val="center"/>
              <w:rPr>
                <w:rFonts w:ascii="Verdana" w:hAnsi="Verdana"/>
                <w:bCs/>
                <w:sz w:val="20"/>
              </w:rPr>
            </w:pPr>
            <w:r w:rsidRPr="008E0DB1">
              <w:rPr>
                <w:rFonts w:ascii="Verdana" w:hAnsi="Verdana"/>
                <w:bCs/>
                <w:sz w:val="20"/>
              </w:rPr>
              <w:t>TRILUMINOS Display</w:t>
            </w:r>
          </w:p>
        </w:tc>
      </w:tr>
      <w:tr w:rsidR="005A01B9" w:rsidRPr="008E0DB1" w:rsidTr="00922498">
        <w:trPr>
          <w:trHeight w:val="1155"/>
        </w:trPr>
        <w:tc>
          <w:tcPr>
            <w:tcW w:w="1900" w:type="dxa"/>
            <w:vMerge/>
            <w:hideMark/>
          </w:tcPr>
          <w:p w:rsidR="005A01B9" w:rsidRPr="008E0DB1" w:rsidRDefault="005A01B9" w:rsidP="00922498">
            <w:pPr>
              <w:jc w:val="center"/>
              <w:rPr>
                <w:rFonts w:ascii="Verdana" w:hAnsi="Verdana"/>
                <w:bCs/>
                <w:sz w:val="20"/>
              </w:rPr>
            </w:pPr>
          </w:p>
        </w:tc>
        <w:tc>
          <w:tcPr>
            <w:tcW w:w="1612" w:type="dxa"/>
            <w:hideMark/>
          </w:tcPr>
          <w:p w:rsidR="005A01B9" w:rsidRPr="008E0DB1" w:rsidRDefault="005A01B9" w:rsidP="00922498">
            <w:pPr>
              <w:jc w:val="center"/>
              <w:rPr>
                <w:rFonts w:ascii="Verdana" w:hAnsi="Verdana"/>
                <w:bCs/>
                <w:sz w:val="20"/>
              </w:rPr>
            </w:pPr>
            <w:r w:rsidRPr="008E0DB1">
              <w:rPr>
                <w:rFonts w:ascii="Verdana" w:hAnsi="Verdana"/>
                <w:bCs/>
                <w:sz w:val="20"/>
              </w:rPr>
              <w:t xml:space="preserve">X-tended Dynamic Range PRO with </w:t>
            </w:r>
            <w:r>
              <w:rPr>
                <w:rFonts w:ascii="Verdana" w:hAnsi="Verdana"/>
                <w:bCs/>
                <w:sz w:val="20"/>
              </w:rPr>
              <w:t xml:space="preserve">Slim </w:t>
            </w:r>
            <w:r w:rsidRPr="008E0DB1">
              <w:rPr>
                <w:rFonts w:ascii="Verdana" w:hAnsi="Verdana"/>
                <w:bCs/>
                <w:sz w:val="20"/>
              </w:rPr>
              <w:t>Full Array LED Backlight</w:t>
            </w:r>
          </w:p>
        </w:tc>
        <w:tc>
          <w:tcPr>
            <w:tcW w:w="1736" w:type="dxa"/>
            <w:gridSpan w:val="2"/>
            <w:hideMark/>
          </w:tcPr>
          <w:p w:rsidR="005A01B9" w:rsidRPr="008E0DB1" w:rsidRDefault="005A01B9" w:rsidP="00922498">
            <w:pPr>
              <w:jc w:val="center"/>
              <w:rPr>
                <w:rFonts w:ascii="Verdana" w:hAnsi="Verdana"/>
                <w:bCs/>
                <w:sz w:val="20"/>
              </w:rPr>
            </w:pPr>
            <w:r w:rsidRPr="008E0DB1">
              <w:rPr>
                <w:rFonts w:ascii="Verdana" w:hAnsi="Verdana"/>
                <w:bCs/>
                <w:sz w:val="20"/>
              </w:rPr>
              <w:t>X-tended Dynamic Range PRO with Slim Backlight Drive</w:t>
            </w:r>
          </w:p>
        </w:tc>
        <w:tc>
          <w:tcPr>
            <w:tcW w:w="3472" w:type="dxa"/>
            <w:gridSpan w:val="2"/>
            <w:noWrap/>
            <w:hideMark/>
          </w:tcPr>
          <w:p w:rsidR="005A01B9" w:rsidRPr="008E0DB1" w:rsidRDefault="005A01B9" w:rsidP="00922498">
            <w:pPr>
              <w:jc w:val="center"/>
              <w:rPr>
                <w:rFonts w:ascii="Verdana" w:hAnsi="Verdana"/>
                <w:bCs/>
                <w:sz w:val="20"/>
              </w:rPr>
            </w:pPr>
          </w:p>
        </w:tc>
      </w:tr>
      <w:tr w:rsidR="005A01B9" w:rsidRPr="008E0DB1" w:rsidTr="00922498">
        <w:trPr>
          <w:trHeight w:val="300"/>
        </w:trPr>
        <w:tc>
          <w:tcPr>
            <w:tcW w:w="1900" w:type="dxa"/>
            <w:noWrap/>
            <w:hideMark/>
          </w:tcPr>
          <w:p w:rsidR="005A01B9" w:rsidRPr="008E0DB1" w:rsidRDefault="005A01B9" w:rsidP="00922498">
            <w:pPr>
              <w:jc w:val="center"/>
              <w:rPr>
                <w:rFonts w:ascii="Verdana" w:hAnsi="Verdana"/>
                <w:bCs/>
                <w:sz w:val="20"/>
              </w:rPr>
            </w:pPr>
            <w:proofErr w:type="spellStart"/>
            <w:r w:rsidRPr="008E0DB1">
              <w:rPr>
                <w:rFonts w:ascii="Verdana" w:hAnsi="Verdana"/>
                <w:bCs/>
                <w:sz w:val="20"/>
              </w:rPr>
              <w:lastRenderedPageBreak/>
              <w:t>Motionflow</w:t>
            </w:r>
            <w:proofErr w:type="spellEnd"/>
            <w:r w:rsidRPr="008E0DB1">
              <w:rPr>
                <w:rFonts w:ascii="Verdana" w:hAnsi="Verdana"/>
                <w:bCs/>
                <w:sz w:val="20"/>
              </w:rPr>
              <w:t xml:space="preserve"> XR</w:t>
            </w:r>
          </w:p>
        </w:tc>
        <w:tc>
          <w:tcPr>
            <w:tcW w:w="1612" w:type="dxa"/>
            <w:noWrap/>
            <w:hideMark/>
          </w:tcPr>
          <w:p w:rsidR="005A01B9" w:rsidRPr="008E0DB1" w:rsidRDefault="005A01B9" w:rsidP="00922498">
            <w:pPr>
              <w:jc w:val="center"/>
              <w:rPr>
                <w:rFonts w:ascii="Verdana" w:hAnsi="Verdana"/>
                <w:bCs/>
                <w:sz w:val="20"/>
              </w:rPr>
            </w:pPr>
            <w:r w:rsidRPr="008E0DB1">
              <w:rPr>
                <w:rFonts w:ascii="Verdana" w:hAnsi="Verdana"/>
                <w:bCs/>
                <w:sz w:val="20"/>
              </w:rPr>
              <w:t>1200Hz</w:t>
            </w:r>
          </w:p>
        </w:tc>
        <w:tc>
          <w:tcPr>
            <w:tcW w:w="1736" w:type="dxa"/>
            <w:gridSpan w:val="2"/>
            <w:noWrap/>
            <w:hideMark/>
          </w:tcPr>
          <w:p w:rsidR="005A01B9" w:rsidRPr="008E0DB1" w:rsidRDefault="005A01B9" w:rsidP="00922498">
            <w:pPr>
              <w:jc w:val="center"/>
              <w:rPr>
                <w:rFonts w:ascii="Verdana" w:hAnsi="Verdana"/>
                <w:bCs/>
                <w:sz w:val="20"/>
              </w:rPr>
            </w:pPr>
            <w:r w:rsidRPr="008E0DB1">
              <w:rPr>
                <w:rFonts w:ascii="Verdana" w:hAnsi="Verdana"/>
                <w:bCs/>
                <w:sz w:val="20"/>
              </w:rPr>
              <w:t>1000Hz</w:t>
            </w:r>
          </w:p>
        </w:tc>
        <w:tc>
          <w:tcPr>
            <w:tcW w:w="1736" w:type="dxa"/>
            <w:noWrap/>
            <w:hideMark/>
          </w:tcPr>
          <w:p w:rsidR="005A01B9" w:rsidRPr="008E0DB1" w:rsidRDefault="005A01B9" w:rsidP="00922498">
            <w:pPr>
              <w:jc w:val="center"/>
              <w:rPr>
                <w:rFonts w:ascii="Verdana" w:hAnsi="Verdana"/>
                <w:bCs/>
                <w:sz w:val="20"/>
              </w:rPr>
            </w:pPr>
            <w:r w:rsidRPr="008E0DB1">
              <w:rPr>
                <w:rFonts w:ascii="Verdana" w:hAnsi="Verdana"/>
                <w:bCs/>
                <w:sz w:val="20"/>
              </w:rPr>
              <w:t>1000Hz</w:t>
            </w:r>
          </w:p>
        </w:tc>
        <w:tc>
          <w:tcPr>
            <w:tcW w:w="1736" w:type="dxa"/>
            <w:noWrap/>
            <w:hideMark/>
          </w:tcPr>
          <w:p w:rsidR="005A01B9" w:rsidRPr="008E0DB1" w:rsidRDefault="005A01B9" w:rsidP="00922498">
            <w:pPr>
              <w:jc w:val="center"/>
              <w:rPr>
                <w:rFonts w:ascii="Verdana" w:hAnsi="Verdana"/>
                <w:bCs/>
                <w:sz w:val="20"/>
              </w:rPr>
            </w:pPr>
            <w:r w:rsidRPr="008E0DB1">
              <w:rPr>
                <w:rFonts w:ascii="Verdana" w:hAnsi="Verdana"/>
                <w:bCs/>
                <w:sz w:val="20"/>
              </w:rPr>
              <w:t>800Hz</w:t>
            </w:r>
          </w:p>
        </w:tc>
      </w:tr>
      <w:tr w:rsidR="005A01B9" w:rsidRPr="008E0DB1" w:rsidTr="00922498">
        <w:trPr>
          <w:trHeight w:val="300"/>
        </w:trPr>
        <w:tc>
          <w:tcPr>
            <w:tcW w:w="1900" w:type="dxa"/>
            <w:noWrap/>
            <w:hideMark/>
          </w:tcPr>
          <w:p w:rsidR="005A01B9" w:rsidRPr="008E0DB1" w:rsidRDefault="005A01B9" w:rsidP="00922498">
            <w:pPr>
              <w:jc w:val="center"/>
              <w:rPr>
                <w:rFonts w:ascii="Verdana" w:hAnsi="Verdana"/>
                <w:bCs/>
                <w:sz w:val="20"/>
              </w:rPr>
            </w:pPr>
            <w:r w:rsidRPr="008E0DB1">
              <w:rPr>
                <w:rFonts w:ascii="Verdana" w:hAnsi="Verdana"/>
                <w:bCs/>
                <w:sz w:val="20"/>
              </w:rPr>
              <w:t>Design</w:t>
            </w:r>
          </w:p>
        </w:tc>
        <w:tc>
          <w:tcPr>
            <w:tcW w:w="3348" w:type="dxa"/>
            <w:gridSpan w:val="3"/>
            <w:noWrap/>
            <w:hideMark/>
          </w:tcPr>
          <w:p w:rsidR="005A01B9" w:rsidRPr="008E0DB1" w:rsidRDefault="005A01B9" w:rsidP="00922498">
            <w:pPr>
              <w:jc w:val="center"/>
              <w:rPr>
                <w:rFonts w:ascii="Verdana" w:hAnsi="Verdana"/>
                <w:bCs/>
                <w:sz w:val="20"/>
              </w:rPr>
            </w:pPr>
            <w:r>
              <w:rPr>
                <w:rFonts w:ascii="Verdana" w:hAnsi="Verdana"/>
                <w:bCs/>
                <w:sz w:val="20"/>
              </w:rPr>
              <w:t xml:space="preserve">Ultra Slim Flush Surface </w:t>
            </w:r>
            <w:r w:rsidRPr="008E0DB1">
              <w:rPr>
                <w:rFonts w:ascii="Verdana" w:hAnsi="Verdana"/>
                <w:bCs/>
                <w:sz w:val="20"/>
              </w:rPr>
              <w:t xml:space="preserve"> Design</w:t>
            </w:r>
          </w:p>
        </w:tc>
        <w:tc>
          <w:tcPr>
            <w:tcW w:w="1736" w:type="dxa"/>
            <w:noWrap/>
            <w:hideMark/>
          </w:tcPr>
          <w:p w:rsidR="005A01B9" w:rsidRPr="008E0DB1" w:rsidRDefault="005A01B9" w:rsidP="00922498">
            <w:pPr>
              <w:jc w:val="center"/>
              <w:rPr>
                <w:rFonts w:ascii="Verdana" w:hAnsi="Verdana"/>
                <w:bCs/>
                <w:sz w:val="20"/>
              </w:rPr>
            </w:pPr>
            <w:r w:rsidRPr="008E0DB1">
              <w:rPr>
                <w:rFonts w:ascii="Verdana" w:hAnsi="Verdana"/>
                <w:bCs/>
                <w:sz w:val="20"/>
              </w:rPr>
              <w:t xml:space="preserve">Curved </w:t>
            </w:r>
            <w:r>
              <w:rPr>
                <w:rFonts w:ascii="Verdana" w:hAnsi="Verdana"/>
                <w:bCs/>
                <w:sz w:val="20"/>
              </w:rPr>
              <w:t xml:space="preserve">Ultra </w:t>
            </w:r>
            <w:r w:rsidRPr="008E0DB1">
              <w:rPr>
                <w:rFonts w:ascii="Verdana" w:hAnsi="Verdana"/>
                <w:bCs/>
                <w:sz w:val="20"/>
              </w:rPr>
              <w:t>Slim Aluminium</w:t>
            </w:r>
          </w:p>
        </w:tc>
        <w:tc>
          <w:tcPr>
            <w:tcW w:w="1736" w:type="dxa"/>
            <w:noWrap/>
            <w:hideMark/>
          </w:tcPr>
          <w:p w:rsidR="005A01B9" w:rsidRPr="008E0DB1" w:rsidRDefault="005A01B9" w:rsidP="00922498">
            <w:pPr>
              <w:jc w:val="center"/>
              <w:rPr>
                <w:rFonts w:ascii="Verdana" w:hAnsi="Verdana"/>
                <w:bCs/>
                <w:sz w:val="20"/>
              </w:rPr>
            </w:pPr>
            <w:r>
              <w:rPr>
                <w:rFonts w:ascii="Verdana" w:hAnsi="Verdana"/>
                <w:bCs/>
                <w:sz w:val="20"/>
              </w:rPr>
              <w:t xml:space="preserve">Ultra </w:t>
            </w:r>
            <w:r w:rsidRPr="008E0DB1">
              <w:rPr>
                <w:rFonts w:ascii="Verdana" w:hAnsi="Verdana"/>
                <w:bCs/>
                <w:sz w:val="20"/>
              </w:rPr>
              <w:t>Slim Aluminium</w:t>
            </w:r>
          </w:p>
        </w:tc>
      </w:tr>
      <w:tr w:rsidR="005A01B9" w:rsidRPr="008E0DB1" w:rsidTr="00922498">
        <w:trPr>
          <w:trHeight w:val="300"/>
        </w:trPr>
        <w:tc>
          <w:tcPr>
            <w:tcW w:w="1900" w:type="dxa"/>
            <w:vMerge w:val="restart"/>
            <w:noWrap/>
            <w:hideMark/>
          </w:tcPr>
          <w:p w:rsidR="005A01B9" w:rsidRPr="008E0DB1" w:rsidRDefault="005A01B9" w:rsidP="00922498">
            <w:pPr>
              <w:jc w:val="center"/>
              <w:rPr>
                <w:rFonts w:ascii="Verdana" w:hAnsi="Verdana"/>
                <w:bCs/>
                <w:sz w:val="20"/>
              </w:rPr>
            </w:pPr>
            <w:r w:rsidRPr="008E0DB1">
              <w:rPr>
                <w:rFonts w:ascii="Verdana" w:hAnsi="Verdana"/>
                <w:bCs/>
                <w:sz w:val="20"/>
              </w:rPr>
              <w:t>User Experience</w:t>
            </w:r>
          </w:p>
        </w:tc>
        <w:tc>
          <w:tcPr>
            <w:tcW w:w="6820" w:type="dxa"/>
            <w:gridSpan w:val="5"/>
            <w:noWrap/>
            <w:hideMark/>
          </w:tcPr>
          <w:p w:rsidR="005A01B9" w:rsidRPr="008E0DB1" w:rsidRDefault="005A01B9" w:rsidP="00922498">
            <w:pPr>
              <w:jc w:val="center"/>
              <w:rPr>
                <w:rFonts w:ascii="Verdana" w:hAnsi="Verdana"/>
                <w:bCs/>
                <w:sz w:val="20"/>
              </w:rPr>
            </w:pPr>
            <w:r w:rsidRPr="008E0DB1">
              <w:rPr>
                <w:rFonts w:ascii="Verdana" w:hAnsi="Verdana"/>
                <w:bCs/>
                <w:sz w:val="20"/>
              </w:rPr>
              <w:t>Android TV (Google Cast, Voice Control, Apps &amp; Games)</w:t>
            </w:r>
          </w:p>
        </w:tc>
      </w:tr>
      <w:tr w:rsidR="005A01B9" w:rsidRPr="008E0DB1" w:rsidTr="00922498">
        <w:trPr>
          <w:trHeight w:val="300"/>
        </w:trPr>
        <w:tc>
          <w:tcPr>
            <w:tcW w:w="1900" w:type="dxa"/>
            <w:vMerge/>
            <w:hideMark/>
          </w:tcPr>
          <w:p w:rsidR="005A01B9" w:rsidRPr="008E0DB1" w:rsidRDefault="005A01B9" w:rsidP="00922498">
            <w:pPr>
              <w:jc w:val="center"/>
              <w:rPr>
                <w:rFonts w:ascii="Verdana" w:hAnsi="Verdana"/>
                <w:bCs/>
                <w:sz w:val="20"/>
              </w:rPr>
            </w:pPr>
          </w:p>
        </w:tc>
        <w:tc>
          <w:tcPr>
            <w:tcW w:w="6820" w:type="dxa"/>
            <w:gridSpan w:val="5"/>
            <w:noWrap/>
            <w:hideMark/>
          </w:tcPr>
          <w:p w:rsidR="005A01B9" w:rsidRPr="008E0DB1" w:rsidRDefault="005A01B9" w:rsidP="00922498">
            <w:pPr>
              <w:jc w:val="center"/>
              <w:rPr>
                <w:rFonts w:ascii="Verdana" w:hAnsi="Verdana"/>
                <w:bCs/>
                <w:sz w:val="20"/>
              </w:rPr>
            </w:pPr>
            <w:r w:rsidRPr="008E0DB1">
              <w:rPr>
                <w:rFonts w:ascii="Verdana" w:hAnsi="Verdana"/>
                <w:bCs/>
                <w:sz w:val="20"/>
              </w:rPr>
              <w:t>New Voice Remote Control</w:t>
            </w:r>
          </w:p>
        </w:tc>
      </w:tr>
    </w:tbl>
    <w:p w:rsidR="005A01B9" w:rsidRPr="008E0DB1" w:rsidRDefault="005A01B9" w:rsidP="005A01B9">
      <w:pPr>
        <w:jc w:val="center"/>
        <w:rPr>
          <w:rFonts w:ascii="Verdana" w:hAnsi="Verdana"/>
          <w:bCs/>
          <w:sz w:val="20"/>
        </w:rPr>
      </w:pPr>
    </w:p>
    <w:p w:rsidR="005A01B9" w:rsidRPr="008E0DB1" w:rsidRDefault="005A01B9" w:rsidP="005A01B9">
      <w:pPr>
        <w:rPr>
          <w:rFonts w:ascii="Verdana" w:hAnsi="Verdana"/>
          <w:color w:val="1F497D"/>
          <w:sz w:val="20"/>
        </w:rPr>
      </w:pPr>
    </w:p>
    <w:tbl>
      <w:tblPr>
        <w:tblW w:w="0" w:type="auto"/>
        <w:tblCellMar>
          <w:left w:w="0" w:type="dxa"/>
          <w:right w:w="0" w:type="dxa"/>
        </w:tblCellMar>
        <w:tblLook w:val="04A0" w:firstRow="1" w:lastRow="0" w:firstColumn="1" w:lastColumn="0" w:noHBand="0" w:noVBand="1"/>
      </w:tblPr>
      <w:tblGrid>
        <w:gridCol w:w="1951"/>
        <w:gridCol w:w="2410"/>
        <w:gridCol w:w="2268"/>
        <w:gridCol w:w="2091"/>
      </w:tblGrid>
      <w:tr w:rsidR="005A01B9" w:rsidRPr="008E0DB1" w:rsidTr="00922498">
        <w:trPr>
          <w:trHeight w:val="1200"/>
        </w:trPr>
        <w:tc>
          <w:tcPr>
            <w:tcW w:w="19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b/>
                <w:bCs/>
                <w:sz w:val="20"/>
              </w:rPr>
            </w:pPr>
            <w:r w:rsidRPr="008E0DB1">
              <w:rPr>
                <w:rFonts w:ascii="Verdana" w:hAnsi="Verdana"/>
                <w:b/>
                <w:bCs/>
                <w:sz w:val="20"/>
              </w:rPr>
              <w:t>BRAVIA HD TV</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1B9" w:rsidRPr="008E0DB1" w:rsidRDefault="005A01B9" w:rsidP="00922498">
            <w:pPr>
              <w:jc w:val="center"/>
              <w:rPr>
                <w:rFonts w:ascii="Verdana" w:hAnsi="Verdana"/>
                <w:bCs/>
                <w:sz w:val="20"/>
              </w:rPr>
            </w:pPr>
            <w:r w:rsidRPr="008E0DB1">
              <w:rPr>
                <w:rFonts w:ascii="Verdana" w:hAnsi="Verdana"/>
                <w:bCs/>
                <w:sz w:val="20"/>
              </w:rPr>
              <w:t>KDL-49WD75</w:t>
            </w:r>
          </w:p>
          <w:p w:rsidR="005A01B9" w:rsidRPr="008E0DB1" w:rsidRDefault="005A01B9" w:rsidP="00922498">
            <w:pPr>
              <w:jc w:val="center"/>
              <w:rPr>
                <w:rFonts w:ascii="Verdana" w:hAnsi="Verdana"/>
                <w:bCs/>
                <w:sz w:val="20"/>
              </w:rPr>
            </w:pPr>
            <w:r w:rsidRPr="008E0DB1">
              <w:rPr>
                <w:rFonts w:ascii="Verdana" w:hAnsi="Verdana"/>
                <w:bCs/>
                <w:sz w:val="20"/>
              </w:rPr>
              <w:t>KDL-43WD75</w:t>
            </w:r>
          </w:p>
          <w:p w:rsidR="005A01B9" w:rsidRPr="008E0DB1" w:rsidRDefault="005A01B9" w:rsidP="00922498">
            <w:pPr>
              <w:jc w:val="center"/>
              <w:rPr>
                <w:rFonts w:ascii="Verdana" w:eastAsiaTheme="minorHAnsi" w:hAnsi="Verdana" w:cs="Calibri"/>
                <w:sz w:val="20"/>
              </w:rPr>
            </w:pPr>
            <w:r w:rsidRPr="008E0DB1">
              <w:rPr>
                <w:rFonts w:ascii="Verdana" w:hAnsi="Verdana"/>
                <w:bCs/>
                <w:sz w:val="20"/>
              </w:rPr>
              <w:t>KDL-32WD75</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1B9" w:rsidRPr="008E0DB1" w:rsidRDefault="005A01B9" w:rsidP="00922498">
            <w:pPr>
              <w:jc w:val="center"/>
              <w:rPr>
                <w:rFonts w:ascii="Verdana" w:hAnsi="Verdana"/>
                <w:bCs/>
                <w:sz w:val="20"/>
              </w:rPr>
            </w:pPr>
            <w:r w:rsidRPr="008E0DB1">
              <w:rPr>
                <w:rFonts w:ascii="Verdana" w:hAnsi="Verdana"/>
                <w:bCs/>
                <w:sz w:val="20"/>
              </w:rPr>
              <w:t>KDL-48WD65</w:t>
            </w:r>
          </w:p>
          <w:p w:rsidR="005A01B9" w:rsidRPr="008E0DB1" w:rsidRDefault="005A01B9" w:rsidP="00922498">
            <w:pPr>
              <w:jc w:val="center"/>
              <w:rPr>
                <w:rFonts w:ascii="Verdana" w:hAnsi="Verdana"/>
                <w:bCs/>
                <w:sz w:val="20"/>
              </w:rPr>
            </w:pPr>
            <w:r w:rsidRPr="008E0DB1">
              <w:rPr>
                <w:rFonts w:ascii="Verdana" w:hAnsi="Verdana"/>
                <w:bCs/>
                <w:sz w:val="20"/>
              </w:rPr>
              <w:t>KDL-40WD65</w:t>
            </w:r>
          </w:p>
          <w:p w:rsidR="005A01B9" w:rsidRPr="008E0DB1" w:rsidRDefault="005A01B9" w:rsidP="00922498">
            <w:pPr>
              <w:jc w:val="center"/>
              <w:rPr>
                <w:rFonts w:ascii="Verdana" w:eastAsiaTheme="minorHAnsi" w:hAnsi="Verdana" w:cs="Calibri"/>
                <w:sz w:val="20"/>
              </w:rPr>
            </w:pPr>
            <w:r w:rsidRPr="008E0DB1">
              <w:rPr>
                <w:rFonts w:ascii="Verdana" w:hAnsi="Verdana"/>
                <w:bCs/>
                <w:sz w:val="20"/>
              </w:rPr>
              <w:t>KDL-32WD60</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1B9" w:rsidRPr="008E0DB1" w:rsidRDefault="005A01B9" w:rsidP="00922498">
            <w:pPr>
              <w:jc w:val="center"/>
              <w:rPr>
                <w:rFonts w:ascii="Verdana" w:hAnsi="Verdana"/>
                <w:bCs/>
                <w:sz w:val="20"/>
              </w:rPr>
            </w:pPr>
            <w:r w:rsidRPr="008E0DB1">
              <w:rPr>
                <w:rFonts w:ascii="Verdana" w:hAnsi="Verdana"/>
                <w:bCs/>
                <w:sz w:val="20"/>
              </w:rPr>
              <w:t>KDL-40RD45</w:t>
            </w:r>
          </w:p>
          <w:p w:rsidR="005A01B9" w:rsidRPr="008E0DB1" w:rsidRDefault="005A01B9" w:rsidP="00922498">
            <w:pPr>
              <w:jc w:val="center"/>
              <w:rPr>
                <w:rFonts w:ascii="Verdana" w:eastAsiaTheme="minorHAnsi" w:hAnsi="Verdana" w:cs="Calibri"/>
                <w:sz w:val="20"/>
              </w:rPr>
            </w:pPr>
            <w:r w:rsidRPr="008E0DB1">
              <w:rPr>
                <w:rFonts w:ascii="Verdana" w:hAnsi="Verdana"/>
                <w:bCs/>
                <w:sz w:val="20"/>
              </w:rPr>
              <w:t>KDL-32RD43</w:t>
            </w:r>
          </w:p>
        </w:tc>
      </w:tr>
      <w:tr w:rsidR="005A01B9" w:rsidRPr="008E0DB1" w:rsidTr="00922498">
        <w:trPr>
          <w:trHeight w:val="300"/>
        </w:trPr>
        <w:tc>
          <w:tcPr>
            <w:tcW w:w="195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Picture Quality</w:t>
            </w:r>
          </w:p>
        </w:tc>
        <w:tc>
          <w:tcPr>
            <w:tcW w:w="6769"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X-Reality PRO</w:t>
            </w:r>
          </w:p>
        </w:tc>
      </w:tr>
      <w:tr w:rsidR="005A01B9" w:rsidRPr="008E0DB1" w:rsidTr="00922498">
        <w:trPr>
          <w:trHeight w:val="300"/>
        </w:trPr>
        <w:tc>
          <w:tcPr>
            <w:tcW w:w="1951" w:type="dxa"/>
            <w:vMerge/>
            <w:tcBorders>
              <w:top w:val="nil"/>
              <w:left w:val="single" w:sz="8" w:space="0" w:color="auto"/>
              <w:bottom w:val="single" w:sz="8" w:space="0" w:color="auto"/>
              <w:right w:val="single" w:sz="8" w:space="0" w:color="auto"/>
            </w:tcBorders>
            <w:vAlign w:val="center"/>
            <w:hideMark/>
          </w:tcPr>
          <w:p w:rsidR="005A01B9" w:rsidRPr="008E0DB1" w:rsidRDefault="005A01B9" w:rsidP="00922498">
            <w:pPr>
              <w:rPr>
                <w:rFonts w:ascii="Verdana" w:eastAsiaTheme="minorHAnsi" w:hAnsi="Verdana" w:cs="Calibri"/>
                <w:sz w:val="20"/>
              </w:rPr>
            </w:pPr>
          </w:p>
        </w:tc>
        <w:tc>
          <w:tcPr>
            <w:tcW w:w="6769"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Live Colour</w:t>
            </w:r>
          </w:p>
        </w:tc>
      </w:tr>
      <w:tr w:rsidR="005A01B9" w:rsidRPr="008E0DB1" w:rsidTr="00922498">
        <w:trPr>
          <w:trHeight w:val="300"/>
        </w:trPr>
        <w:tc>
          <w:tcPr>
            <w:tcW w:w="1951" w:type="dxa"/>
            <w:vMerge/>
            <w:tcBorders>
              <w:top w:val="nil"/>
              <w:left w:val="single" w:sz="8" w:space="0" w:color="auto"/>
              <w:bottom w:val="single" w:sz="8" w:space="0" w:color="auto"/>
              <w:right w:val="single" w:sz="8" w:space="0" w:color="auto"/>
            </w:tcBorders>
            <w:vAlign w:val="center"/>
            <w:hideMark/>
          </w:tcPr>
          <w:p w:rsidR="005A01B9" w:rsidRPr="008E0DB1" w:rsidRDefault="005A01B9" w:rsidP="00922498">
            <w:pPr>
              <w:rPr>
                <w:rFonts w:ascii="Verdana" w:eastAsiaTheme="minorHAnsi" w:hAnsi="Verdana" w:cs="Calibri"/>
                <w:sz w:val="20"/>
              </w:rPr>
            </w:pPr>
          </w:p>
        </w:tc>
        <w:tc>
          <w:tcPr>
            <w:tcW w:w="6769"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Advanced Contrast Enhancer</w:t>
            </w:r>
          </w:p>
        </w:tc>
      </w:tr>
      <w:tr w:rsidR="005A01B9" w:rsidRPr="008E0DB1" w:rsidTr="00922498">
        <w:trPr>
          <w:trHeight w:val="300"/>
        </w:trPr>
        <w:tc>
          <w:tcPr>
            <w:tcW w:w="1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proofErr w:type="spellStart"/>
            <w:r w:rsidRPr="008E0DB1">
              <w:rPr>
                <w:rFonts w:ascii="Verdana" w:hAnsi="Verdana"/>
                <w:sz w:val="20"/>
              </w:rPr>
              <w:t>Motionflow</w:t>
            </w:r>
            <w:proofErr w:type="spellEnd"/>
            <w:r w:rsidRPr="008E0DB1">
              <w:rPr>
                <w:rFonts w:ascii="Verdana" w:hAnsi="Verdana"/>
                <w:sz w:val="20"/>
              </w:rPr>
              <w:t xml:space="preserve"> XR</w:t>
            </w:r>
          </w:p>
        </w:tc>
        <w:tc>
          <w:tcPr>
            <w:tcW w:w="6769"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200Hz</w:t>
            </w:r>
          </w:p>
        </w:tc>
      </w:tr>
      <w:tr w:rsidR="005A01B9" w:rsidRPr="008E0DB1" w:rsidTr="00922498">
        <w:trPr>
          <w:trHeight w:val="300"/>
        </w:trPr>
        <w:tc>
          <w:tcPr>
            <w:tcW w:w="1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Design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Slim Aluminium</w:t>
            </w:r>
          </w:p>
        </w:tc>
        <w:tc>
          <w:tcPr>
            <w:tcW w:w="43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Slim</w:t>
            </w:r>
          </w:p>
        </w:tc>
      </w:tr>
      <w:tr w:rsidR="005A01B9" w:rsidRPr="008E0DB1" w:rsidTr="00922498">
        <w:trPr>
          <w:trHeight w:val="300"/>
        </w:trPr>
        <w:tc>
          <w:tcPr>
            <w:tcW w:w="19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User Experience</w:t>
            </w:r>
          </w:p>
        </w:tc>
        <w:tc>
          <w:tcPr>
            <w:tcW w:w="467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Smart TV</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5A01B9" w:rsidRPr="008E0DB1" w:rsidRDefault="005A01B9" w:rsidP="00922498">
            <w:pPr>
              <w:jc w:val="center"/>
              <w:rPr>
                <w:rFonts w:ascii="Verdana" w:eastAsiaTheme="minorHAnsi" w:hAnsi="Verdana" w:cs="Calibri"/>
                <w:sz w:val="20"/>
              </w:rPr>
            </w:pPr>
            <w:r w:rsidRPr="008E0DB1">
              <w:rPr>
                <w:rFonts w:ascii="Verdana" w:hAnsi="Verdana"/>
                <w:sz w:val="20"/>
              </w:rPr>
              <w:t>No</w:t>
            </w:r>
          </w:p>
        </w:tc>
      </w:tr>
    </w:tbl>
    <w:p w:rsidR="005A01B9" w:rsidRPr="00FA22C7" w:rsidRDefault="005A01B9" w:rsidP="005A01B9">
      <w:pPr>
        <w:spacing w:line="360" w:lineRule="auto"/>
      </w:pPr>
      <w:r>
        <w:rPr>
          <w:noProof/>
          <w:lang w:val="da-DK" w:eastAsia="da-DK"/>
        </w:rPr>
        <w:drawing>
          <wp:inline distT="0" distB="0" distL="0" distR="0" wp14:anchorId="2B1FC016" wp14:editId="7C18D917">
            <wp:extent cx="5400675" cy="2343150"/>
            <wp:effectExtent l="0" t="0" r="9525" b="0"/>
            <wp:docPr id="1" name="Picture 0" descr="Beskrivelse: ECO_BOILERPLATE_201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krivelse: ECO_BOILERPLATE_2012_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343150"/>
                    </a:xfrm>
                    <a:prstGeom prst="rect">
                      <a:avLst/>
                    </a:prstGeom>
                    <a:noFill/>
                    <a:ln>
                      <a:noFill/>
                    </a:ln>
                  </pic:spPr>
                </pic:pic>
              </a:graphicData>
            </a:graphic>
          </wp:inline>
        </w:drawing>
      </w:r>
    </w:p>
    <w:p w:rsidR="005A01B9" w:rsidRPr="00FA22C7" w:rsidRDefault="005A01B9" w:rsidP="005A01B9">
      <w:pPr>
        <w:rPr>
          <w:rFonts w:ascii="Verdana" w:hAnsi="Verdana" w:cs="Arial"/>
          <w:sz w:val="20"/>
        </w:rPr>
      </w:pPr>
    </w:p>
    <w:p w:rsidR="005A01B9" w:rsidRPr="00293D9B" w:rsidRDefault="005A01B9" w:rsidP="005A01B9">
      <w:pPr>
        <w:rPr>
          <w:rFonts w:ascii="Verdana" w:hAnsi="Verdana" w:cs="Arial"/>
          <w:b/>
          <w:sz w:val="20"/>
          <w:lang w:val="da-DK"/>
        </w:rPr>
      </w:pPr>
      <w:r w:rsidRPr="00293D9B">
        <w:rPr>
          <w:rFonts w:ascii="Verdana" w:hAnsi="Verdana" w:cs="Arial"/>
          <w:b/>
          <w:sz w:val="20"/>
          <w:lang w:val="da-DK"/>
        </w:rPr>
        <w:t>For mere information, kontakt venligst:</w:t>
      </w:r>
    </w:p>
    <w:p w:rsidR="005A01B9" w:rsidRPr="00ED5D85" w:rsidRDefault="005A01B9" w:rsidP="005A01B9">
      <w:pPr>
        <w:rPr>
          <w:rFonts w:ascii="Verdana" w:hAnsi="Verdana"/>
          <w:sz w:val="20"/>
          <w:lang w:val="en-US"/>
        </w:rPr>
      </w:pPr>
      <w:r w:rsidRPr="00ED5D85">
        <w:rPr>
          <w:rFonts w:ascii="Verdana" w:hAnsi="Verdana"/>
          <w:sz w:val="20"/>
          <w:lang w:val="en-US"/>
        </w:rPr>
        <w:t xml:space="preserve">Lene </w:t>
      </w:r>
      <w:proofErr w:type="spellStart"/>
      <w:r w:rsidRPr="00ED5D85">
        <w:rPr>
          <w:rFonts w:ascii="Verdana" w:hAnsi="Verdana"/>
          <w:sz w:val="20"/>
          <w:lang w:val="en-US"/>
        </w:rPr>
        <w:t>Aagaard</w:t>
      </w:r>
      <w:proofErr w:type="spellEnd"/>
      <w:r w:rsidRPr="00ED5D85">
        <w:rPr>
          <w:rFonts w:ascii="Verdana" w:hAnsi="Verdana"/>
          <w:sz w:val="20"/>
          <w:lang w:val="en-US"/>
        </w:rPr>
        <w:t>, PR</w:t>
      </w:r>
      <w:r w:rsidRPr="00ED5D85">
        <w:rPr>
          <w:rFonts w:ascii="Verdana" w:hAnsi="Verdana"/>
          <w:color w:val="1F497D"/>
          <w:sz w:val="20"/>
          <w:lang w:val="en-US"/>
        </w:rPr>
        <w:t xml:space="preserve"> </w:t>
      </w:r>
      <w:r w:rsidRPr="00ED5D85">
        <w:rPr>
          <w:rFonts w:ascii="Verdana" w:hAnsi="Verdana"/>
          <w:sz w:val="20"/>
          <w:lang w:val="en-US"/>
        </w:rPr>
        <w:t>Communications Manager, Sony Nordic</w:t>
      </w:r>
      <w:r w:rsidR="00541459">
        <w:rPr>
          <w:rFonts w:ascii="Verdana" w:hAnsi="Verdana"/>
          <w:sz w:val="20"/>
          <w:lang w:val="en-US"/>
        </w:rPr>
        <w:br/>
      </w:r>
      <w:hyperlink r:id="rId14" w:history="1">
        <w:r w:rsidRPr="00ED5D85">
          <w:rPr>
            <w:rStyle w:val="Hyperlink"/>
            <w:rFonts w:ascii="Verdana" w:hAnsi="Verdana"/>
            <w:sz w:val="20"/>
            <w:lang w:val="en-US"/>
          </w:rPr>
          <w:t>lene.aagaard@eu.sony.com</w:t>
        </w:r>
      </w:hyperlink>
      <w:r w:rsidRPr="00ED5D85">
        <w:rPr>
          <w:rFonts w:ascii="Verdana" w:hAnsi="Verdana"/>
          <w:sz w:val="20"/>
          <w:lang w:val="en-US"/>
        </w:rPr>
        <w:t xml:space="preserve"> / 43 55 72 92</w:t>
      </w:r>
    </w:p>
    <w:p w:rsidR="005A01B9" w:rsidRPr="00ED5D85" w:rsidRDefault="005A01B9" w:rsidP="005A01B9">
      <w:pPr>
        <w:rPr>
          <w:rFonts w:ascii="Verdana" w:hAnsi="Verdana"/>
          <w:sz w:val="20"/>
          <w:lang w:val="en-US"/>
        </w:rPr>
      </w:pPr>
    </w:p>
    <w:p w:rsidR="005A01B9" w:rsidRPr="00293D9B" w:rsidRDefault="005A01B9" w:rsidP="005A01B9">
      <w:pPr>
        <w:rPr>
          <w:rFonts w:ascii="Verdana" w:hAnsi="Verdana"/>
          <w:b/>
          <w:bCs/>
          <w:sz w:val="20"/>
          <w:lang w:val="da-DK"/>
        </w:rPr>
      </w:pPr>
      <w:r w:rsidRPr="00293D9B">
        <w:rPr>
          <w:rFonts w:ascii="Verdana" w:hAnsi="Verdana"/>
          <w:b/>
          <w:bCs/>
          <w:sz w:val="20"/>
          <w:lang w:val="da-DK"/>
        </w:rPr>
        <w:t>Eller (og for produkttest):</w:t>
      </w:r>
    </w:p>
    <w:p w:rsidR="005A01B9" w:rsidRPr="00293D9B" w:rsidRDefault="005A01B9" w:rsidP="005A01B9">
      <w:pPr>
        <w:rPr>
          <w:rFonts w:ascii="Verdana" w:hAnsi="Verdana"/>
          <w:sz w:val="20"/>
          <w:lang w:val="da-DK"/>
        </w:rPr>
      </w:pPr>
      <w:r w:rsidRPr="00293D9B">
        <w:rPr>
          <w:rFonts w:ascii="Verdana" w:hAnsi="Verdana"/>
          <w:sz w:val="20"/>
          <w:lang w:val="da-DK"/>
        </w:rPr>
        <w:t xml:space="preserve">Ekaterina Bakhbava, kommunikationsrådgiver for Sony, </w:t>
      </w:r>
      <w:proofErr w:type="spellStart"/>
      <w:r w:rsidRPr="00293D9B">
        <w:rPr>
          <w:rFonts w:ascii="Verdana" w:hAnsi="Verdana"/>
          <w:sz w:val="20"/>
          <w:lang w:val="da-DK"/>
        </w:rPr>
        <w:t>Discus</w:t>
      </w:r>
      <w:proofErr w:type="spellEnd"/>
      <w:r w:rsidRPr="00293D9B">
        <w:rPr>
          <w:rFonts w:ascii="Verdana" w:hAnsi="Verdana"/>
          <w:sz w:val="20"/>
          <w:lang w:val="da-DK"/>
        </w:rPr>
        <w:t xml:space="preserve"> Communications</w:t>
      </w:r>
    </w:p>
    <w:p w:rsidR="005A01B9" w:rsidRPr="00293D9B" w:rsidRDefault="00C141AD" w:rsidP="005A01B9">
      <w:pPr>
        <w:rPr>
          <w:lang w:val="da-DK"/>
        </w:rPr>
      </w:pPr>
      <w:hyperlink r:id="rId15" w:history="1">
        <w:r w:rsidR="005A01B9" w:rsidRPr="00293D9B">
          <w:rPr>
            <w:rStyle w:val="Hyperlink"/>
            <w:rFonts w:ascii="Verdana" w:hAnsi="Verdana"/>
            <w:sz w:val="20"/>
            <w:lang w:val="da-DK"/>
          </w:rPr>
          <w:t>sony@discus-communications.dk</w:t>
        </w:r>
      </w:hyperlink>
      <w:r w:rsidR="005A01B9" w:rsidRPr="00293D9B">
        <w:rPr>
          <w:rFonts w:ascii="Verdana" w:hAnsi="Verdana"/>
          <w:color w:val="0070C0"/>
          <w:sz w:val="20"/>
          <w:lang w:val="da-DK"/>
        </w:rPr>
        <w:t xml:space="preserve"> </w:t>
      </w:r>
      <w:r w:rsidR="005A01B9" w:rsidRPr="00293D9B">
        <w:rPr>
          <w:rFonts w:ascii="Verdana" w:hAnsi="Verdana"/>
          <w:sz w:val="20"/>
          <w:lang w:val="da-DK"/>
        </w:rPr>
        <w:t>/ 33 38 43 01</w:t>
      </w:r>
    </w:p>
    <w:p w:rsidR="005A01B9" w:rsidRPr="00293D9B" w:rsidRDefault="005A01B9" w:rsidP="005A01B9">
      <w:pPr>
        <w:rPr>
          <w:rFonts w:ascii="Verdana" w:hAnsi="Verdana" w:cs="Arial"/>
          <w:b/>
          <w:sz w:val="20"/>
          <w:lang w:val="da-DK"/>
        </w:rPr>
      </w:pPr>
      <w:r w:rsidRPr="00293D9B">
        <w:rPr>
          <w:rFonts w:ascii="Verdana" w:hAnsi="Verdana" w:cs="Arial"/>
          <w:b/>
          <w:sz w:val="20"/>
          <w:lang w:val="da-DK"/>
        </w:rPr>
        <w:lastRenderedPageBreak/>
        <w:t>Om Sony</w:t>
      </w:r>
    </w:p>
    <w:p w:rsidR="005A01B9" w:rsidRPr="00293D9B" w:rsidRDefault="005A01B9" w:rsidP="005A01B9">
      <w:pPr>
        <w:rPr>
          <w:rFonts w:ascii="Verdana" w:hAnsi="Verdana"/>
          <w:lang w:val="da-DK"/>
        </w:rPr>
      </w:pPr>
      <w:r w:rsidRPr="00293D9B">
        <w:rPr>
          <w:rFonts w:ascii="Verdana" w:hAnsi="Verdana" w:cs="Helvetica"/>
          <w:sz w:val="20"/>
          <w:shd w:val="clear" w:color="auto" w:fill="FFFFFF"/>
          <w:lang w:val="da-DK"/>
        </w:rPr>
        <w:t>Sony udvikler og leverer produkter inden for lyd, video, kommunikation og informationsteknologi til forbrugere og professionelle. Med en unik global position er Sony en førende pioner indenfor elektronik- og underholdningsindustrien med særlig fokus på musik, foto og spil. Sony leverede i regnskabsåret 2014 et resultat på godt 68 milliarder dollars. Læs mere om Sony på </w:t>
      </w:r>
      <w:hyperlink r:id="rId16" w:tgtFrame="_blank" w:history="1">
        <w:r w:rsidRPr="00293D9B">
          <w:rPr>
            <w:rStyle w:val="Hyperlink"/>
            <w:rFonts w:ascii="Verdana" w:hAnsi="Verdana" w:cs="Helvetica"/>
            <w:sz w:val="20"/>
            <w:shd w:val="clear" w:color="auto" w:fill="FFFFFF"/>
            <w:lang w:val="da-DK"/>
          </w:rPr>
          <w:t>sony.net </w:t>
        </w:r>
      </w:hyperlink>
      <w:r w:rsidRPr="00293D9B">
        <w:rPr>
          <w:rFonts w:ascii="Verdana" w:hAnsi="Verdana" w:cs="Helvetica"/>
          <w:sz w:val="20"/>
          <w:shd w:val="clear" w:color="auto" w:fill="FFFFFF"/>
          <w:lang w:val="da-DK"/>
        </w:rPr>
        <w:t>og om Sony Danmark på</w:t>
      </w:r>
      <w:r w:rsidRPr="00293D9B">
        <w:rPr>
          <w:rFonts w:ascii="Verdana" w:hAnsi="Verdana" w:cs="Helvetica"/>
          <w:color w:val="555555"/>
          <w:sz w:val="20"/>
          <w:shd w:val="clear" w:color="auto" w:fill="FFFFFF"/>
          <w:lang w:val="da-DK"/>
        </w:rPr>
        <w:t> </w:t>
      </w:r>
      <w:hyperlink r:id="rId17" w:tgtFrame="_blank" w:history="1">
        <w:r w:rsidRPr="00293D9B">
          <w:rPr>
            <w:rStyle w:val="Hyperlink"/>
            <w:rFonts w:ascii="Verdana" w:hAnsi="Verdana" w:cs="Helvetica"/>
            <w:sz w:val="20"/>
            <w:shd w:val="clear" w:color="auto" w:fill="FFFFFF"/>
            <w:lang w:val="da-DK"/>
          </w:rPr>
          <w:t>sony.dk</w:t>
        </w:r>
      </w:hyperlink>
      <w:r w:rsidRPr="00293D9B">
        <w:rPr>
          <w:rFonts w:ascii="Verdana" w:hAnsi="Verdana" w:cs="Helvetica"/>
          <w:color w:val="555555"/>
          <w:sz w:val="20"/>
          <w:shd w:val="clear" w:color="auto" w:fill="FFFFFF"/>
          <w:lang w:val="da-DK"/>
        </w:rPr>
        <w:t>.</w:t>
      </w:r>
    </w:p>
    <w:p w:rsidR="005A01B9" w:rsidRPr="00293D9B" w:rsidRDefault="005A01B9" w:rsidP="005A01B9">
      <w:pPr>
        <w:rPr>
          <w:rFonts w:ascii="Calibri" w:eastAsiaTheme="minorHAnsi" w:hAnsi="Calibri" w:cs="Calibri"/>
          <w:color w:val="1F497D"/>
          <w:sz w:val="22"/>
          <w:szCs w:val="22"/>
          <w:lang w:val="da-DK"/>
        </w:rPr>
      </w:pPr>
    </w:p>
    <w:p w:rsidR="00E102A7" w:rsidRPr="005A01B9" w:rsidRDefault="00E102A7">
      <w:pPr>
        <w:rPr>
          <w:lang w:val="da-DK"/>
        </w:rPr>
      </w:pPr>
    </w:p>
    <w:sectPr w:rsidR="00E102A7" w:rsidRPr="005A01B9" w:rsidSect="0086031A">
      <w:footerReference w:type="default" r:id="rId18"/>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B9" w:rsidRDefault="005A01B9" w:rsidP="005A01B9">
      <w:r>
        <w:separator/>
      </w:r>
    </w:p>
  </w:endnote>
  <w:endnote w:type="continuationSeparator" w:id="0">
    <w:p w:rsidR="005A01B9" w:rsidRDefault="005A01B9" w:rsidP="005A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F" w:rsidRDefault="005A01B9">
    <w:pPr>
      <w:pStyle w:val="Sidefod"/>
      <w:jc w:val="right"/>
    </w:pPr>
    <w:r>
      <w:fldChar w:fldCharType="begin"/>
    </w:r>
    <w:r>
      <w:instrText xml:space="preserve"> PAGE   \* MERGEFORMAT </w:instrText>
    </w:r>
    <w:r>
      <w:fldChar w:fldCharType="separate"/>
    </w:r>
    <w:r w:rsidR="00C141AD" w:rsidRPr="00C141AD">
      <w:rPr>
        <w:noProof/>
        <w:lang w:val="ja-JP"/>
      </w:rPr>
      <w:t>5</w:t>
    </w:r>
    <w:r>
      <w:rPr>
        <w:noProof/>
        <w:lang w:val="ja-JP"/>
      </w:rPr>
      <w:fldChar w:fldCharType="end"/>
    </w:r>
  </w:p>
  <w:p w:rsidR="005839FF" w:rsidRDefault="00C141A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B9" w:rsidRDefault="005A01B9" w:rsidP="005A01B9">
      <w:r>
        <w:separator/>
      </w:r>
    </w:p>
  </w:footnote>
  <w:footnote w:type="continuationSeparator" w:id="0">
    <w:p w:rsidR="005A01B9" w:rsidRDefault="005A01B9" w:rsidP="005A01B9">
      <w:r>
        <w:continuationSeparator/>
      </w:r>
    </w:p>
  </w:footnote>
  <w:footnote w:id="1">
    <w:p w:rsidR="005A01B9" w:rsidRPr="005A2495" w:rsidRDefault="005A01B9" w:rsidP="005A2495">
      <w:pPr>
        <w:pStyle w:val="Fodnotetekst"/>
        <w:rPr>
          <w:rFonts w:ascii="Verdana" w:hAnsi="Verdana"/>
          <w:i/>
          <w:sz w:val="16"/>
          <w:szCs w:val="16"/>
          <w:lang w:val="en-GB"/>
        </w:rPr>
      </w:pPr>
      <w:r w:rsidRPr="005A2495">
        <w:rPr>
          <w:rFonts w:ascii="Verdana" w:hAnsi="Verdana"/>
          <w:i/>
          <w:sz w:val="16"/>
          <w:szCs w:val="16"/>
          <w:lang w:val="en-GB"/>
        </w:rPr>
        <w:footnoteRef/>
      </w:r>
      <w:r w:rsidRPr="005A2495">
        <w:rPr>
          <w:rFonts w:ascii="Verdana" w:hAnsi="Verdana"/>
          <w:i/>
          <w:sz w:val="16"/>
          <w:szCs w:val="16"/>
          <w:lang w:val="en-GB"/>
        </w:rPr>
        <w:t xml:space="preserve"> Three times the brightness range of a conventional LED TV. </w:t>
      </w:r>
      <w:r w:rsidRPr="005A2495">
        <w:rPr>
          <w:rFonts w:ascii="Verdana" w:hAnsi="Verdana"/>
          <w:i/>
          <w:color w:val="000000" w:themeColor="text1"/>
          <w:sz w:val="16"/>
          <w:szCs w:val="16"/>
        </w:rPr>
        <w:t xml:space="preserve">The </w:t>
      </w:r>
      <w:proofErr w:type="spellStart"/>
      <w:r w:rsidRPr="005A2495">
        <w:rPr>
          <w:rFonts w:ascii="Verdana" w:hAnsi="Verdana"/>
          <w:i/>
          <w:color w:val="000000" w:themeColor="text1"/>
          <w:sz w:val="16"/>
          <w:szCs w:val="16"/>
        </w:rPr>
        <w:t>brightness</w:t>
      </w:r>
      <w:proofErr w:type="spellEnd"/>
      <w:r w:rsidRPr="005A2495">
        <w:rPr>
          <w:rFonts w:ascii="Verdana" w:hAnsi="Verdana"/>
          <w:i/>
          <w:color w:val="000000" w:themeColor="text1"/>
          <w:sz w:val="16"/>
          <w:szCs w:val="16"/>
        </w:rPr>
        <w:t xml:space="preserve"> range is a </w:t>
      </w:r>
      <w:proofErr w:type="spellStart"/>
      <w:r w:rsidRPr="005A2495">
        <w:rPr>
          <w:rFonts w:ascii="Verdana" w:hAnsi="Verdana"/>
          <w:i/>
          <w:color w:val="000000" w:themeColor="text1"/>
          <w:sz w:val="16"/>
          <w:szCs w:val="16"/>
        </w:rPr>
        <w:t>comprehensive</w:t>
      </w:r>
      <w:proofErr w:type="spellEnd"/>
      <w:r w:rsidRPr="005A2495">
        <w:rPr>
          <w:rFonts w:ascii="Verdana" w:hAnsi="Verdana"/>
          <w:i/>
          <w:color w:val="000000" w:themeColor="text1"/>
          <w:sz w:val="16"/>
          <w:szCs w:val="16"/>
        </w:rPr>
        <w:t xml:space="preserve"> </w:t>
      </w:r>
      <w:proofErr w:type="spellStart"/>
      <w:r w:rsidRPr="005A2495">
        <w:rPr>
          <w:rFonts w:ascii="Verdana" w:hAnsi="Verdana"/>
          <w:i/>
          <w:color w:val="000000" w:themeColor="text1"/>
          <w:sz w:val="16"/>
          <w:szCs w:val="16"/>
        </w:rPr>
        <w:t>index</w:t>
      </w:r>
      <w:proofErr w:type="spellEnd"/>
      <w:r w:rsidRPr="005A2495">
        <w:rPr>
          <w:rFonts w:ascii="Verdana" w:hAnsi="Verdana"/>
          <w:i/>
          <w:color w:val="000000" w:themeColor="text1"/>
          <w:sz w:val="16"/>
          <w:szCs w:val="16"/>
        </w:rPr>
        <w:t xml:space="preserve"> of </w:t>
      </w:r>
      <w:proofErr w:type="spellStart"/>
      <w:r w:rsidRPr="005A2495">
        <w:rPr>
          <w:rFonts w:ascii="Verdana" w:hAnsi="Verdana"/>
          <w:i/>
          <w:color w:val="000000" w:themeColor="text1"/>
          <w:sz w:val="16"/>
          <w:szCs w:val="16"/>
        </w:rPr>
        <w:t>reproduction</w:t>
      </w:r>
      <w:proofErr w:type="spellEnd"/>
      <w:r w:rsidRPr="005A2495">
        <w:rPr>
          <w:rFonts w:ascii="Verdana" w:hAnsi="Verdana"/>
          <w:i/>
          <w:color w:val="000000" w:themeColor="text1"/>
          <w:sz w:val="16"/>
          <w:szCs w:val="16"/>
        </w:rPr>
        <w:t xml:space="preserve"> of </w:t>
      </w:r>
      <w:proofErr w:type="spellStart"/>
      <w:r w:rsidRPr="005A2495">
        <w:rPr>
          <w:rFonts w:ascii="Verdana" w:hAnsi="Verdana"/>
          <w:i/>
          <w:color w:val="000000" w:themeColor="text1"/>
          <w:sz w:val="16"/>
          <w:szCs w:val="16"/>
        </w:rPr>
        <w:t>luminance</w:t>
      </w:r>
      <w:proofErr w:type="spellEnd"/>
      <w:r w:rsidRPr="005A2495">
        <w:rPr>
          <w:rFonts w:ascii="Verdana" w:hAnsi="Verdana"/>
          <w:i/>
          <w:color w:val="000000" w:themeColor="text1"/>
          <w:sz w:val="16"/>
          <w:szCs w:val="16"/>
        </w:rPr>
        <w:t xml:space="preserve">, gradation and </w:t>
      </w:r>
      <w:proofErr w:type="spellStart"/>
      <w:r w:rsidRPr="005A2495">
        <w:rPr>
          <w:rFonts w:ascii="Verdana" w:hAnsi="Verdana"/>
          <w:i/>
          <w:color w:val="000000" w:themeColor="text1"/>
          <w:sz w:val="16"/>
          <w:szCs w:val="16"/>
        </w:rPr>
        <w:t>black</w:t>
      </w:r>
      <w:proofErr w:type="spellEnd"/>
      <w:r w:rsidRPr="005A2495">
        <w:rPr>
          <w:rFonts w:ascii="Verdana" w:hAnsi="Verdana"/>
          <w:i/>
          <w:color w:val="000000" w:themeColor="text1"/>
          <w:sz w:val="16"/>
          <w:szCs w:val="16"/>
        </w:rPr>
        <w:t xml:space="preserve"> </w:t>
      </w:r>
      <w:proofErr w:type="spellStart"/>
      <w:r w:rsidRPr="005A2495">
        <w:rPr>
          <w:rFonts w:ascii="Verdana" w:hAnsi="Verdana"/>
          <w:i/>
          <w:color w:val="000000" w:themeColor="text1"/>
          <w:sz w:val="16"/>
          <w:szCs w:val="16"/>
        </w:rPr>
        <w:t>level</w:t>
      </w:r>
      <w:proofErr w:type="spellEnd"/>
      <w:r w:rsidRPr="005A2495">
        <w:rPr>
          <w:rFonts w:ascii="Verdana" w:hAnsi="Verdana"/>
          <w:i/>
          <w:color w:val="000000" w:themeColor="text1"/>
          <w:sz w:val="16"/>
          <w:szCs w:val="16"/>
        </w:rPr>
        <w:t xml:space="preserve">. </w:t>
      </w:r>
    </w:p>
  </w:footnote>
  <w:footnote w:id="2">
    <w:p w:rsidR="005A01B9" w:rsidRPr="005C1A73" w:rsidRDefault="005A01B9" w:rsidP="005A2495">
      <w:pPr>
        <w:pStyle w:val="Fodnotetekst"/>
        <w:rPr>
          <w:lang w:val="en-GB"/>
        </w:rPr>
      </w:pPr>
      <w:r w:rsidRPr="005A2495">
        <w:rPr>
          <w:rStyle w:val="Fodnotehenvisning"/>
          <w:rFonts w:ascii="Verdana" w:hAnsi="Verdana"/>
          <w:i/>
          <w:sz w:val="16"/>
          <w:szCs w:val="16"/>
        </w:rPr>
        <w:footnoteRef/>
      </w:r>
      <w:r w:rsidRPr="005A2495">
        <w:rPr>
          <w:rFonts w:ascii="Verdana" w:hAnsi="Verdana"/>
          <w:i/>
          <w:sz w:val="16"/>
          <w:szCs w:val="16"/>
        </w:rPr>
        <w:t xml:space="preserve"> </w:t>
      </w:r>
      <w:r w:rsidRPr="005A2495">
        <w:rPr>
          <w:rFonts w:ascii="Verdana" w:hAnsi="Verdana"/>
          <w:i/>
          <w:sz w:val="16"/>
          <w:szCs w:val="16"/>
          <w:lang w:val="en-GB"/>
        </w:rPr>
        <w:t>Standard signals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B9"/>
    <w:rsid w:val="00013A6B"/>
    <w:rsid w:val="00050FE6"/>
    <w:rsid w:val="000A325F"/>
    <w:rsid w:val="000C0CFD"/>
    <w:rsid w:val="000E3576"/>
    <w:rsid w:val="000E4101"/>
    <w:rsid w:val="00174A10"/>
    <w:rsid w:val="001F37AC"/>
    <w:rsid w:val="00231852"/>
    <w:rsid w:val="00252358"/>
    <w:rsid w:val="002711C1"/>
    <w:rsid w:val="002B05DD"/>
    <w:rsid w:val="002F0DD6"/>
    <w:rsid w:val="002F5781"/>
    <w:rsid w:val="00347066"/>
    <w:rsid w:val="003C1DC1"/>
    <w:rsid w:val="00426666"/>
    <w:rsid w:val="0045661C"/>
    <w:rsid w:val="00476483"/>
    <w:rsid w:val="004B0065"/>
    <w:rsid w:val="004B698A"/>
    <w:rsid w:val="004C2640"/>
    <w:rsid w:val="004E24CE"/>
    <w:rsid w:val="00503972"/>
    <w:rsid w:val="00503E66"/>
    <w:rsid w:val="00541459"/>
    <w:rsid w:val="00543C71"/>
    <w:rsid w:val="00575071"/>
    <w:rsid w:val="005A01B9"/>
    <w:rsid w:val="005A2495"/>
    <w:rsid w:val="005A439C"/>
    <w:rsid w:val="005B3864"/>
    <w:rsid w:val="005B3C3D"/>
    <w:rsid w:val="005F43B1"/>
    <w:rsid w:val="00615F4F"/>
    <w:rsid w:val="00635178"/>
    <w:rsid w:val="0065420C"/>
    <w:rsid w:val="0066663A"/>
    <w:rsid w:val="006B7F5E"/>
    <w:rsid w:val="006C4071"/>
    <w:rsid w:val="006D274F"/>
    <w:rsid w:val="006F1869"/>
    <w:rsid w:val="00772230"/>
    <w:rsid w:val="007A7FB8"/>
    <w:rsid w:val="007F2990"/>
    <w:rsid w:val="0082558D"/>
    <w:rsid w:val="00866E4C"/>
    <w:rsid w:val="008707A1"/>
    <w:rsid w:val="00872CD4"/>
    <w:rsid w:val="008D32E1"/>
    <w:rsid w:val="00903537"/>
    <w:rsid w:val="00912CA8"/>
    <w:rsid w:val="00922898"/>
    <w:rsid w:val="009B44C2"/>
    <w:rsid w:val="00A27A8D"/>
    <w:rsid w:val="00A32F33"/>
    <w:rsid w:val="00A52473"/>
    <w:rsid w:val="00A869FB"/>
    <w:rsid w:val="00AC42B6"/>
    <w:rsid w:val="00AD5151"/>
    <w:rsid w:val="00AE3C05"/>
    <w:rsid w:val="00B17A41"/>
    <w:rsid w:val="00B2048B"/>
    <w:rsid w:val="00B261BE"/>
    <w:rsid w:val="00B33023"/>
    <w:rsid w:val="00B62BA3"/>
    <w:rsid w:val="00BF7BBA"/>
    <w:rsid w:val="00C07D97"/>
    <w:rsid w:val="00C141AD"/>
    <w:rsid w:val="00C67ADA"/>
    <w:rsid w:val="00C860DD"/>
    <w:rsid w:val="00D056C0"/>
    <w:rsid w:val="00D10155"/>
    <w:rsid w:val="00D13A46"/>
    <w:rsid w:val="00D21926"/>
    <w:rsid w:val="00D4231B"/>
    <w:rsid w:val="00D635DF"/>
    <w:rsid w:val="00D63967"/>
    <w:rsid w:val="00D75DA3"/>
    <w:rsid w:val="00D8647E"/>
    <w:rsid w:val="00D93DA0"/>
    <w:rsid w:val="00DD2347"/>
    <w:rsid w:val="00DD314C"/>
    <w:rsid w:val="00E102A7"/>
    <w:rsid w:val="00E423EB"/>
    <w:rsid w:val="00E533FD"/>
    <w:rsid w:val="00E63655"/>
    <w:rsid w:val="00EF04A0"/>
    <w:rsid w:val="00F95CF4"/>
    <w:rsid w:val="00F964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B9"/>
    <w:pPr>
      <w:spacing w:after="0" w:line="240" w:lineRule="auto"/>
    </w:pPr>
    <w:rPr>
      <w:rFonts w:ascii="Times New Roman" w:eastAsia="MS Mincho" w:hAnsi="Times New Roman" w:cs="Times New Roman"/>
      <w:sz w:val="24"/>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5A01B9"/>
    <w:rPr>
      <w:rFonts w:ascii="Times New Roman" w:hAnsi="Times New Roman" w:cs="Times New Roman"/>
      <w:color w:val="0000FF"/>
      <w:u w:val="single"/>
    </w:rPr>
  </w:style>
  <w:style w:type="paragraph" w:styleId="Sidehoved">
    <w:name w:val="header"/>
    <w:basedOn w:val="Normal"/>
    <w:link w:val="SidehovedTegn"/>
    <w:uiPriority w:val="99"/>
    <w:rsid w:val="005A01B9"/>
    <w:pPr>
      <w:tabs>
        <w:tab w:val="center" w:pos="4536"/>
        <w:tab w:val="right" w:pos="9072"/>
      </w:tabs>
    </w:pPr>
    <w:rPr>
      <w:sz w:val="20"/>
      <w:lang w:val="fr-FR"/>
    </w:rPr>
  </w:style>
  <w:style w:type="character" w:customStyle="1" w:styleId="SidehovedTegn">
    <w:name w:val="Sidehoved Tegn"/>
    <w:basedOn w:val="Standardskrifttypeiafsnit"/>
    <w:link w:val="Sidehoved"/>
    <w:uiPriority w:val="99"/>
    <w:rsid w:val="005A01B9"/>
    <w:rPr>
      <w:rFonts w:ascii="Times New Roman" w:eastAsia="MS Mincho" w:hAnsi="Times New Roman" w:cs="Times New Roman"/>
      <w:sz w:val="20"/>
      <w:szCs w:val="20"/>
      <w:lang w:val="fr-FR"/>
    </w:rPr>
  </w:style>
  <w:style w:type="paragraph" w:styleId="Sidefod">
    <w:name w:val="footer"/>
    <w:basedOn w:val="Normal"/>
    <w:link w:val="SidefodTegn"/>
    <w:uiPriority w:val="99"/>
    <w:rsid w:val="005A01B9"/>
    <w:pPr>
      <w:tabs>
        <w:tab w:val="center" w:pos="4536"/>
        <w:tab w:val="right" w:pos="9072"/>
      </w:tabs>
    </w:pPr>
    <w:rPr>
      <w:sz w:val="20"/>
      <w:lang w:val="fr-FR"/>
    </w:rPr>
  </w:style>
  <w:style w:type="character" w:customStyle="1" w:styleId="SidefodTegn">
    <w:name w:val="Sidefod Tegn"/>
    <w:basedOn w:val="Standardskrifttypeiafsnit"/>
    <w:link w:val="Sidefod"/>
    <w:uiPriority w:val="99"/>
    <w:rsid w:val="005A01B9"/>
    <w:rPr>
      <w:rFonts w:ascii="Times New Roman" w:eastAsia="MS Mincho" w:hAnsi="Times New Roman" w:cs="Times New Roman"/>
      <w:sz w:val="20"/>
      <w:szCs w:val="20"/>
      <w:lang w:val="fr-FR"/>
    </w:rPr>
  </w:style>
  <w:style w:type="table" w:styleId="Tabel-Gitter">
    <w:name w:val="Table Grid"/>
    <w:basedOn w:val="Tabel-Normal"/>
    <w:rsid w:val="005A01B9"/>
    <w:pPr>
      <w:spacing w:after="0" w:line="240" w:lineRule="auto"/>
    </w:pPr>
    <w:rPr>
      <w:rFonts w:ascii="Century" w:eastAsia="MS Mincho" w:hAnsi="Century"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5A01B9"/>
    <w:rPr>
      <w:sz w:val="20"/>
      <w:lang w:val="x-none"/>
    </w:rPr>
  </w:style>
  <w:style w:type="character" w:customStyle="1" w:styleId="FodnotetekstTegn">
    <w:name w:val="Fodnotetekst Tegn"/>
    <w:basedOn w:val="Standardskrifttypeiafsnit"/>
    <w:link w:val="Fodnotetekst"/>
    <w:uiPriority w:val="99"/>
    <w:semiHidden/>
    <w:rsid w:val="005A01B9"/>
    <w:rPr>
      <w:rFonts w:ascii="Times New Roman" w:eastAsia="MS Mincho" w:hAnsi="Times New Roman" w:cs="Times New Roman"/>
      <w:sz w:val="20"/>
      <w:szCs w:val="20"/>
      <w:lang w:val="x-none"/>
    </w:rPr>
  </w:style>
  <w:style w:type="character" w:styleId="Fodnotehenvisning">
    <w:name w:val="footnote reference"/>
    <w:uiPriority w:val="99"/>
    <w:semiHidden/>
    <w:unhideWhenUsed/>
    <w:rsid w:val="005A01B9"/>
    <w:rPr>
      <w:vertAlign w:val="superscript"/>
    </w:rPr>
  </w:style>
  <w:style w:type="paragraph" w:styleId="Markeringsbobletekst">
    <w:name w:val="Balloon Text"/>
    <w:basedOn w:val="Normal"/>
    <w:link w:val="MarkeringsbobletekstTegn"/>
    <w:uiPriority w:val="99"/>
    <w:semiHidden/>
    <w:unhideWhenUsed/>
    <w:rsid w:val="005A01B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1B9"/>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B9"/>
    <w:pPr>
      <w:spacing w:after="0" w:line="240" w:lineRule="auto"/>
    </w:pPr>
    <w:rPr>
      <w:rFonts w:ascii="Times New Roman" w:eastAsia="MS Mincho" w:hAnsi="Times New Roman" w:cs="Times New Roman"/>
      <w:sz w:val="24"/>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5A01B9"/>
    <w:rPr>
      <w:rFonts w:ascii="Times New Roman" w:hAnsi="Times New Roman" w:cs="Times New Roman"/>
      <w:color w:val="0000FF"/>
      <w:u w:val="single"/>
    </w:rPr>
  </w:style>
  <w:style w:type="paragraph" w:styleId="Sidehoved">
    <w:name w:val="header"/>
    <w:basedOn w:val="Normal"/>
    <w:link w:val="SidehovedTegn"/>
    <w:uiPriority w:val="99"/>
    <w:rsid w:val="005A01B9"/>
    <w:pPr>
      <w:tabs>
        <w:tab w:val="center" w:pos="4536"/>
        <w:tab w:val="right" w:pos="9072"/>
      </w:tabs>
    </w:pPr>
    <w:rPr>
      <w:sz w:val="20"/>
      <w:lang w:val="fr-FR"/>
    </w:rPr>
  </w:style>
  <w:style w:type="character" w:customStyle="1" w:styleId="SidehovedTegn">
    <w:name w:val="Sidehoved Tegn"/>
    <w:basedOn w:val="Standardskrifttypeiafsnit"/>
    <w:link w:val="Sidehoved"/>
    <w:uiPriority w:val="99"/>
    <w:rsid w:val="005A01B9"/>
    <w:rPr>
      <w:rFonts w:ascii="Times New Roman" w:eastAsia="MS Mincho" w:hAnsi="Times New Roman" w:cs="Times New Roman"/>
      <w:sz w:val="20"/>
      <w:szCs w:val="20"/>
      <w:lang w:val="fr-FR"/>
    </w:rPr>
  </w:style>
  <w:style w:type="paragraph" w:styleId="Sidefod">
    <w:name w:val="footer"/>
    <w:basedOn w:val="Normal"/>
    <w:link w:val="SidefodTegn"/>
    <w:uiPriority w:val="99"/>
    <w:rsid w:val="005A01B9"/>
    <w:pPr>
      <w:tabs>
        <w:tab w:val="center" w:pos="4536"/>
        <w:tab w:val="right" w:pos="9072"/>
      </w:tabs>
    </w:pPr>
    <w:rPr>
      <w:sz w:val="20"/>
      <w:lang w:val="fr-FR"/>
    </w:rPr>
  </w:style>
  <w:style w:type="character" w:customStyle="1" w:styleId="SidefodTegn">
    <w:name w:val="Sidefod Tegn"/>
    <w:basedOn w:val="Standardskrifttypeiafsnit"/>
    <w:link w:val="Sidefod"/>
    <w:uiPriority w:val="99"/>
    <w:rsid w:val="005A01B9"/>
    <w:rPr>
      <w:rFonts w:ascii="Times New Roman" w:eastAsia="MS Mincho" w:hAnsi="Times New Roman" w:cs="Times New Roman"/>
      <w:sz w:val="20"/>
      <w:szCs w:val="20"/>
      <w:lang w:val="fr-FR"/>
    </w:rPr>
  </w:style>
  <w:style w:type="table" w:styleId="Tabel-Gitter">
    <w:name w:val="Table Grid"/>
    <w:basedOn w:val="Tabel-Normal"/>
    <w:rsid w:val="005A01B9"/>
    <w:pPr>
      <w:spacing w:after="0" w:line="240" w:lineRule="auto"/>
    </w:pPr>
    <w:rPr>
      <w:rFonts w:ascii="Century" w:eastAsia="MS Mincho" w:hAnsi="Century"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5A01B9"/>
    <w:rPr>
      <w:sz w:val="20"/>
      <w:lang w:val="x-none"/>
    </w:rPr>
  </w:style>
  <w:style w:type="character" w:customStyle="1" w:styleId="FodnotetekstTegn">
    <w:name w:val="Fodnotetekst Tegn"/>
    <w:basedOn w:val="Standardskrifttypeiafsnit"/>
    <w:link w:val="Fodnotetekst"/>
    <w:uiPriority w:val="99"/>
    <w:semiHidden/>
    <w:rsid w:val="005A01B9"/>
    <w:rPr>
      <w:rFonts w:ascii="Times New Roman" w:eastAsia="MS Mincho" w:hAnsi="Times New Roman" w:cs="Times New Roman"/>
      <w:sz w:val="20"/>
      <w:szCs w:val="20"/>
      <w:lang w:val="x-none"/>
    </w:rPr>
  </w:style>
  <w:style w:type="character" w:styleId="Fodnotehenvisning">
    <w:name w:val="footnote reference"/>
    <w:uiPriority w:val="99"/>
    <w:semiHidden/>
    <w:unhideWhenUsed/>
    <w:rsid w:val="005A01B9"/>
    <w:rPr>
      <w:vertAlign w:val="superscript"/>
    </w:rPr>
  </w:style>
  <w:style w:type="paragraph" w:styleId="Markeringsbobletekst">
    <w:name w:val="Balloon Text"/>
    <w:basedOn w:val="Normal"/>
    <w:link w:val="MarkeringsbobletekstTegn"/>
    <w:uiPriority w:val="99"/>
    <w:semiHidden/>
    <w:unhideWhenUsed/>
    <w:rsid w:val="005A01B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1B9"/>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ny.co.uk/electronics/android-tv" TargetMode="External"/><Relationship Id="rId17" Type="http://schemas.openxmlformats.org/officeDocument/2006/relationships/hyperlink" Target="http://www.sony.dk/" TargetMode="External"/><Relationship Id="rId2" Type="http://schemas.openxmlformats.org/officeDocument/2006/relationships/styles" Target="styles.xml"/><Relationship Id="rId16" Type="http://schemas.openxmlformats.org/officeDocument/2006/relationships/hyperlink" Target="http://www.sony.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ny.co.uk/electronics/televisions/sd85-series" TargetMode="External"/><Relationship Id="rId5" Type="http://schemas.openxmlformats.org/officeDocument/2006/relationships/webSettings" Target="webSettings.xml"/><Relationship Id="rId15" Type="http://schemas.openxmlformats.org/officeDocument/2006/relationships/hyperlink" Target="mailto:sony@discus-communications.dk" TargetMode="External"/><Relationship Id="rId10" Type="http://schemas.openxmlformats.org/officeDocument/2006/relationships/hyperlink" Target="http://www.sony.co.uk/electronics/televisions/xd9405-xd9305-ser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ny.co.uk/electronics/bravia" TargetMode="External"/><Relationship Id="rId14" Type="http://schemas.openxmlformats.org/officeDocument/2006/relationships/hyperlink" Target="mailto:lene.aagaard@eu.sony.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854</Words>
  <Characters>5215</Characters>
  <Application>Microsoft Office Word</Application>
  <DocSecurity>0</DocSecurity>
  <Lines>43</Lines>
  <Paragraphs>12</Paragraphs>
  <ScaleCrop>false</ScaleCrop>
  <Company>Discus Communications A/S</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Bakhbava</dc:creator>
  <cp:lastModifiedBy>Ekaterina Bakhbava</cp:lastModifiedBy>
  <cp:revision>4</cp:revision>
  <dcterms:created xsi:type="dcterms:W3CDTF">2016-01-04T14:23:00Z</dcterms:created>
  <dcterms:modified xsi:type="dcterms:W3CDTF">2016-01-05T10:05:00Z</dcterms:modified>
</cp:coreProperties>
</file>