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776F" w:rsidRDefault="005C776F" w:rsidP="005C776F">
      <w:pPr>
        <w:rPr>
          <w:b/>
          <w:sz w:val="24"/>
          <w:szCs w:val="24"/>
        </w:rPr>
      </w:pPr>
      <w:r>
        <w:rPr>
          <w:b/>
          <w:sz w:val="24"/>
          <w:szCs w:val="24"/>
        </w:rPr>
        <w:t xml:space="preserve">Blant de 14 tematiske områdene som Energi21s analyser har omfattet, prioriteres 6 områder: </w:t>
      </w:r>
    </w:p>
    <w:tbl>
      <w:tblPr>
        <w:tblStyle w:val="Tabellrutenett"/>
        <w:tblW w:w="0" w:type="auto"/>
        <w:tblLook w:val="04A0" w:firstRow="1" w:lastRow="0" w:firstColumn="1" w:lastColumn="0" w:noHBand="0" w:noVBand="1"/>
      </w:tblPr>
      <w:tblGrid>
        <w:gridCol w:w="9212"/>
      </w:tblGrid>
      <w:tr w:rsidR="005C776F" w:rsidTr="007535D9">
        <w:tc>
          <w:tcPr>
            <w:tcW w:w="9212" w:type="dxa"/>
            <w:tcBorders>
              <w:top w:val="single" w:sz="4" w:space="0" w:color="auto"/>
              <w:left w:val="single" w:sz="4" w:space="0" w:color="auto"/>
              <w:bottom w:val="single" w:sz="4" w:space="0" w:color="auto"/>
              <w:right w:val="single" w:sz="4" w:space="0" w:color="auto"/>
            </w:tcBorders>
            <w:hideMark/>
          </w:tcPr>
          <w:p w:rsidR="005C776F" w:rsidRDefault="005C776F" w:rsidP="007535D9">
            <w:pPr>
              <w:rPr>
                <w:b/>
              </w:rPr>
            </w:pPr>
            <w:r>
              <w:rPr>
                <w:b/>
              </w:rPr>
              <w:t>Solceller- styrket næringsutvikling</w:t>
            </w:r>
          </w:p>
        </w:tc>
      </w:tr>
      <w:tr w:rsidR="005C776F" w:rsidTr="007535D9">
        <w:tc>
          <w:tcPr>
            <w:tcW w:w="9212" w:type="dxa"/>
            <w:tcBorders>
              <w:top w:val="single" w:sz="4" w:space="0" w:color="auto"/>
              <w:left w:val="single" w:sz="4" w:space="0" w:color="auto"/>
              <w:bottom w:val="single" w:sz="4" w:space="0" w:color="auto"/>
              <w:right w:val="single" w:sz="4" w:space="0" w:color="auto"/>
            </w:tcBorders>
          </w:tcPr>
          <w:p w:rsidR="005C776F" w:rsidRDefault="005C776F" w:rsidP="007535D9">
            <w:r>
              <w:t xml:space="preserve">Solindustrien har vokst kraftig de seneste 15 årene og veksten vil fortsette. Norsk solindustri, en fremvoksende leverandørindustri og norske forskningsmiljøer ligger langt fremme og det finnes et stort potensial for norsk aktører i de deler av verdikjeden hvor de har komparative fortrinn. </w:t>
            </w:r>
          </w:p>
          <w:p w:rsidR="005C776F" w:rsidRDefault="005C776F" w:rsidP="007535D9"/>
        </w:tc>
      </w:tr>
      <w:tr w:rsidR="005C776F" w:rsidTr="007535D9">
        <w:tc>
          <w:tcPr>
            <w:tcW w:w="9212" w:type="dxa"/>
            <w:tcBorders>
              <w:top w:val="single" w:sz="4" w:space="0" w:color="auto"/>
              <w:left w:val="single" w:sz="4" w:space="0" w:color="auto"/>
              <w:bottom w:val="single" w:sz="4" w:space="0" w:color="auto"/>
              <w:right w:val="single" w:sz="4" w:space="0" w:color="auto"/>
            </w:tcBorders>
            <w:hideMark/>
          </w:tcPr>
          <w:p w:rsidR="005C776F" w:rsidRDefault="005C776F" w:rsidP="007535D9">
            <w:pPr>
              <w:rPr>
                <w:b/>
              </w:rPr>
            </w:pPr>
            <w:r>
              <w:rPr>
                <w:b/>
              </w:rPr>
              <w:t xml:space="preserve">Offshore vindkraft – næringsutvikling og ressursutnyttelse </w:t>
            </w:r>
          </w:p>
        </w:tc>
      </w:tr>
      <w:tr w:rsidR="005C776F" w:rsidTr="007535D9">
        <w:tc>
          <w:tcPr>
            <w:tcW w:w="9212" w:type="dxa"/>
            <w:tcBorders>
              <w:top w:val="single" w:sz="4" w:space="0" w:color="auto"/>
              <w:left w:val="single" w:sz="4" w:space="0" w:color="auto"/>
              <w:bottom w:val="single" w:sz="4" w:space="0" w:color="auto"/>
              <w:right w:val="single" w:sz="4" w:space="0" w:color="auto"/>
            </w:tcBorders>
          </w:tcPr>
          <w:p w:rsidR="005C776F" w:rsidRDefault="005C776F" w:rsidP="007535D9">
            <w:r>
              <w:t xml:space="preserve">Norge har komparative fortrinn også når det gjelder det raskt økende markedet </w:t>
            </w:r>
            <w:proofErr w:type="gramStart"/>
            <w:r>
              <w:t>for  offshore</w:t>
            </w:r>
            <w:proofErr w:type="gramEnd"/>
            <w:r>
              <w:t xml:space="preserve"> vind. Norsk olje- og gassindustri og maritim virksomhet har gode forutsetninger for verdiskapende leveranser til dette markedet. </w:t>
            </w:r>
          </w:p>
          <w:p w:rsidR="005C776F" w:rsidRDefault="005C776F" w:rsidP="007535D9"/>
        </w:tc>
      </w:tr>
      <w:tr w:rsidR="005C776F" w:rsidTr="007535D9">
        <w:tc>
          <w:tcPr>
            <w:tcW w:w="9212" w:type="dxa"/>
            <w:tcBorders>
              <w:top w:val="single" w:sz="4" w:space="0" w:color="auto"/>
              <w:left w:val="single" w:sz="4" w:space="0" w:color="auto"/>
              <w:bottom w:val="single" w:sz="4" w:space="0" w:color="auto"/>
              <w:right w:val="single" w:sz="4" w:space="0" w:color="auto"/>
            </w:tcBorders>
            <w:hideMark/>
          </w:tcPr>
          <w:p w:rsidR="005C776F" w:rsidRDefault="005C776F" w:rsidP="007535D9">
            <w:pPr>
              <w:rPr>
                <w:b/>
              </w:rPr>
            </w:pPr>
            <w:r>
              <w:rPr>
                <w:b/>
              </w:rPr>
              <w:t xml:space="preserve">Økt ressursutnyttelse gjennom balansekraft </w:t>
            </w:r>
          </w:p>
        </w:tc>
      </w:tr>
      <w:tr w:rsidR="005C776F" w:rsidTr="007535D9">
        <w:tc>
          <w:tcPr>
            <w:tcW w:w="9212" w:type="dxa"/>
            <w:tcBorders>
              <w:top w:val="single" w:sz="4" w:space="0" w:color="auto"/>
              <w:left w:val="single" w:sz="4" w:space="0" w:color="auto"/>
              <w:bottom w:val="single" w:sz="4" w:space="0" w:color="auto"/>
              <w:right w:val="single" w:sz="4" w:space="0" w:color="auto"/>
            </w:tcBorders>
          </w:tcPr>
          <w:p w:rsidR="005C776F" w:rsidRDefault="005C776F" w:rsidP="007535D9">
            <w:r>
              <w:t>Norge har et betydelig potensial som produsent og leverandør av balansetjenester som vil kunne øke utnyttelsen fornybar kraft i et integrert europeisk samarbeid. Dette krever forskning og utvikling over et bredt spekter, og innebærer store muligheter for økt verdiskaping samtidig som fornybarandelen i Europa kan økes.</w:t>
            </w:r>
          </w:p>
          <w:p w:rsidR="005C776F" w:rsidRDefault="005C776F" w:rsidP="007535D9"/>
        </w:tc>
      </w:tr>
      <w:tr w:rsidR="005C776F" w:rsidTr="007535D9">
        <w:tc>
          <w:tcPr>
            <w:tcW w:w="9212" w:type="dxa"/>
            <w:tcBorders>
              <w:top w:val="single" w:sz="4" w:space="0" w:color="auto"/>
              <w:left w:val="single" w:sz="4" w:space="0" w:color="auto"/>
              <w:bottom w:val="single" w:sz="4" w:space="0" w:color="auto"/>
              <w:right w:val="single" w:sz="4" w:space="0" w:color="auto"/>
            </w:tcBorders>
            <w:hideMark/>
          </w:tcPr>
          <w:p w:rsidR="005C776F" w:rsidRDefault="005C776F" w:rsidP="007535D9">
            <w:pPr>
              <w:rPr>
                <w:b/>
              </w:rPr>
            </w:pPr>
            <w:r>
              <w:rPr>
                <w:b/>
              </w:rPr>
              <w:t xml:space="preserve">Verdiskaping og verdisikring gjennom karbon fangst, transport og lagring </w:t>
            </w:r>
          </w:p>
        </w:tc>
      </w:tr>
      <w:tr w:rsidR="005C776F" w:rsidTr="007535D9">
        <w:tc>
          <w:tcPr>
            <w:tcW w:w="9212" w:type="dxa"/>
            <w:tcBorders>
              <w:top w:val="single" w:sz="4" w:space="0" w:color="auto"/>
              <w:left w:val="single" w:sz="4" w:space="0" w:color="auto"/>
              <w:bottom w:val="single" w:sz="4" w:space="0" w:color="auto"/>
              <w:right w:val="single" w:sz="4" w:space="0" w:color="auto"/>
            </w:tcBorders>
          </w:tcPr>
          <w:p w:rsidR="005C776F" w:rsidRDefault="005C776F" w:rsidP="007535D9">
            <w:r>
              <w:t>Karbonfangst og lagring (CCS) er en nøkkelteknologi for å nå klimamålene. Norge har allerede lagt ned store utviklingsressurser på dette feltet og ligger langt fremme i utviklingen mot kostnadseffektive løsninger. Gode løsninger vil også øke verdien av norske gassreserver i fremtiden.</w:t>
            </w:r>
          </w:p>
          <w:p w:rsidR="005C776F" w:rsidRDefault="005C776F" w:rsidP="007535D9"/>
        </w:tc>
      </w:tr>
      <w:tr w:rsidR="005C776F" w:rsidTr="007535D9">
        <w:tc>
          <w:tcPr>
            <w:tcW w:w="9212" w:type="dxa"/>
            <w:tcBorders>
              <w:top w:val="single" w:sz="4" w:space="0" w:color="auto"/>
              <w:left w:val="single" w:sz="4" w:space="0" w:color="auto"/>
              <w:bottom w:val="single" w:sz="4" w:space="0" w:color="auto"/>
              <w:right w:val="single" w:sz="4" w:space="0" w:color="auto"/>
            </w:tcBorders>
            <w:hideMark/>
          </w:tcPr>
          <w:p w:rsidR="005C776F" w:rsidRDefault="005C776F" w:rsidP="007535D9">
            <w:pPr>
              <w:rPr>
                <w:b/>
              </w:rPr>
            </w:pPr>
            <w:r>
              <w:rPr>
                <w:b/>
              </w:rPr>
              <w:t xml:space="preserve">Fleksible energisystemer – smartgrids </w:t>
            </w:r>
          </w:p>
        </w:tc>
      </w:tr>
      <w:tr w:rsidR="005C776F" w:rsidTr="007535D9">
        <w:tc>
          <w:tcPr>
            <w:tcW w:w="9212" w:type="dxa"/>
            <w:tcBorders>
              <w:top w:val="single" w:sz="4" w:space="0" w:color="auto"/>
              <w:left w:val="single" w:sz="4" w:space="0" w:color="auto"/>
              <w:bottom w:val="single" w:sz="4" w:space="0" w:color="auto"/>
              <w:right w:val="single" w:sz="4" w:space="0" w:color="auto"/>
            </w:tcBorders>
          </w:tcPr>
          <w:p w:rsidR="005C776F" w:rsidRDefault="005C776F" w:rsidP="007535D9">
            <w:r>
              <w:t xml:space="preserve">Alle mulighetene som er beskrevet i denne strategien krever fleksible energisystemer som integrerer fornybar kraft og er driftssikre i et langt mer komplekst system.  </w:t>
            </w:r>
          </w:p>
          <w:p w:rsidR="005C776F" w:rsidRDefault="005C776F" w:rsidP="007535D9"/>
        </w:tc>
      </w:tr>
      <w:tr w:rsidR="005C776F" w:rsidTr="007535D9">
        <w:tc>
          <w:tcPr>
            <w:tcW w:w="9212" w:type="dxa"/>
            <w:tcBorders>
              <w:top w:val="single" w:sz="4" w:space="0" w:color="auto"/>
              <w:left w:val="single" w:sz="4" w:space="0" w:color="auto"/>
              <w:bottom w:val="single" w:sz="4" w:space="0" w:color="auto"/>
              <w:right w:val="single" w:sz="4" w:space="0" w:color="auto"/>
            </w:tcBorders>
            <w:hideMark/>
          </w:tcPr>
          <w:p w:rsidR="005C776F" w:rsidRDefault="005C776F" w:rsidP="007535D9">
            <w:pPr>
              <w:rPr>
                <w:b/>
              </w:rPr>
            </w:pPr>
            <w:r>
              <w:rPr>
                <w:b/>
              </w:rPr>
              <w:t xml:space="preserve">Energiutnyttelse – konvertering av lavtemperaturvarme til elektrisitet </w:t>
            </w:r>
          </w:p>
        </w:tc>
      </w:tr>
      <w:tr w:rsidR="005C776F" w:rsidTr="007535D9">
        <w:tc>
          <w:tcPr>
            <w:tcW w:w="9212" w:type="dxa"/>
            <w:tcBorders>
              <w:top w:val="single" w:sz="4" w:space="0" w:color="auto"/>
              <w:left w:val="single" w:sz="4" w:space="0" w:color="auto"/>
              <w:bottom w:val="single" w:sz="4" w:space="0" w:color="auto"/>
              <w:right w:val="single" w:sz="4" w:space="0" w:color="auto"/>
            </w:tcBorders>
          </w:tcPr>
          <w:p w:rsidR="005C776F" w:rsidRDefault="005C776F" w:rsidP="007535D9">
            <w:proofErr w:type="spellStart"/>
            <w:r>
              <w:t>Spillvarmeutnyttelse</w:t>
            </w:r>
            <w:proofErr w:type="spellEnd"/>
            <w:r>
              <w:t xml:space="preserve"> og konvertering av lavtemperatur varme til elektrisitet er et felt med mange uløste problemstillinger og med et stort, uutnyttet potensial i Norge. Samtidig er mer effektiv bruk av energi av avgjørende betydning for å møte klimautfordringen. </w:t>
            </w:r>
          </w:p>
          <w:p w:rsidR="005C776F" w:rsidRDefault="005C776F" w:rsidP="007535D9"/>
        </w:tc>
      </w:tr>
    </w:tbl>
    <w:p w:rsidR="008B1CFB" w:rsidRPr="008B1CFB" w:rsidRDefault="008B1CFB" w:rsidP="006754D4">
      <w:bookmarkStart w:id="0" w:name="_GoBack"/>
      <w:bookmarkEnd w:id="0"/>
    </w:p>
    <w:sectPr w:rsidR="008B1CFB" w:rsidRPr="008B1C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heSans B7 Bold">
    <w:panose1 w:val="02000503040000020004"/>
    <w:charset w:val="00"/>
    <w:family w:val="auto"/>
    <w:pitch w:val="variable"/>
    <w:sig w:usb0="A00000AF" w:usb1="4000204A" w:usb2="00000000" w:usb3="00000000" w:csb0="0000011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776F"/>
    <w:rsid w:val="00006239"/>
    <w:rsid w:val="00006B09"/>
    <w:rsid w:val="000124A4"/>
    <w:rsid w:val="00014FCD"/>
    <w:rsid w:val="00024096"/>
    <w:rsid w:val="00031C3A"/>
    <w:rsid w:val="000356A9"/>
    <w:rsid w:val="00043C04"/>
    <w:rsid w:val="0004460A"/>
    <w:rsid w:val="00044D2C"/>
    <w:rsid w:val="00052A57"/>
    <w:rsid w:val="00052E81"/>
    <w:rsid w:val="00057445"/>
    <w:rsid w:val="00070395"/>
    <w:rsid w:val="0007071E"/>
    <w:rsid w:val="00076628"/>
    <w:rsid w:val="0009036A"/>
    <w:rsid w:val="00092A0F"/>
    <w:rsid w:val="00096108"/>
    <w:rsid w:val="000E68B7"/>
    <w:rsid w:val="000E7EF2"/>
    <w:rsid w:val="000F40DB"/>
    <w:rsid w:val="000F42AE"/>
    <w:rsid w:val="00100A1C"/>
    <w:rsid w:val="00111A55"/>
    <w:rsid w:val="00112491"/>
    <w:rsid w:val="001148C1"/>
    <w:rsid w:val="00125F65"/>
    <w:rsid w:val="00126F40"/>
    <w:rsid w:val="00127327"/>
    <w:rsid w:val="001326D4"/>
    <w:rsid w:val="001345C1"/>
    <w:rsid w:val="001367E7"/>
    <w:rsid w:val="00137D38"/>
    <w:rsid w:val="00143175"/>
    <w:rsid w:val="00145A16"/>
    <w:rsid w:val="00147749"/>
    <w:rsid w:val="00154AFB"/>
    <w:rsid w:val="00171849"/>
    <w:rsid w:val="00176DDE"/>
    <w:rsid w:val="00183A9F"/>
    <w:rsid w:val="0019133F"/>
    <w:rsid w:val="001A5736"/>
    <w:rsid w:val="001A6E0A"/>
    <w:rsid w:val="001B6393"/>
    <w:rsid w:val="001B78A0"/>
    <w:rsid w:val="001C0AAC"/>
    <w:rsid w:val="001C4608"/>
    <w:rsid w:val="001D1B98"/>
    <w:rsid w:val="001E7B21"/>
    <w:rsid w:val="001F79A7"/>
    <w:rsid w:val="00201CBF"/>
    <w:rsid w:val="002077CD"/>
    <w:rsid w:val="00211FA9"/>
    <w:rsid w:val="00220FF3"/>
    <w:rsid w:val="0022364F"/>
    <w:rsid w:val="0022482F"/>
    <w:rsid w:val="00227690"/>
    <w:rsid w:val="00230462"/>
    <w:rsid w:val="0024043C"/>
    <w:rsid w:val="002606CB"/>
    <w:rsid w:val="00261C1F"/>
    <w:rsid w:val="00263E2C"/>
    <w:rsid w:val="00263EA5"/>
    <w:rsid w:val="00265ACB"/>
    <w:rsid w:val="00265FB5"/>
    <w:rsid w:val="00266162"/>
    <w:rsid w:val="00276EFF"/>
    <w:rsid w:val="002A3707"/>
    <w:rsid w:val="002C0D92"/>
    <w:rsid w:val="002D210E"/>
    <w:rsid w:val="002D513E"/>
    <w:rsid w:val="002E121F"/>
    <w:rsid w:val="002E1753"/>
    <w:rsid w:val="002F017E"/>
    <w:rsid w:val="003018E6"/>
    <w:rsid w:val="00301A12"/>
    <w:rsid w:val="003037AE"/>
    <w:rsid w:val="00303B84"/>
    <w:rsid w:val="0030782D"/>
    <w:rsid w:val="0032472E"/>
    <w:rsid w:val="003305C2"/>
    <w:rsid w:val="0033767B"/>
    <w:rsid w:val="00362D99"/>
    <w:rsid w:val="003659F4"/>
    <w:rsid w:val="00375D29"/>
    <w:rsid w:val="00377CAF"/>
    <w:rsid w:val="003A0779"/>
    <w:rsid w:val="003A2917"/>
    <w:rsid w:val="003A5C63"/>
    <w:rsid w:val="003B39EF"/>
    <w:rsid w:val="003B4A21"/>
    <w:rsid w:val="003B63B6"/>
    <w:rsid w:val="003C1966"/>
    <w:rsid w:val="003D0BC2"/>
    <w:rsid w:val="003D3ECE"/>
    <w:rsid w:val="0043044D"/>
    <w:rsid w:val="00437EDE"/>
    <w:rsid w:val="00452178"/>
    <w:rsid w:val="00454106"/>
    <w:rsid w:val="00455A6D"/>
    <w:rsid w:val="0047003E"/>
    <w:rsid w:val="004749C1"/>
    <w:rsid w:val="00485051"/>
    <w:rsid w:val="004854C5"/>
    <w:rsid w:val="00486DC8"/>
    <w:rsid w:val="00492527"/>
    <w:rsid w:val="00496CA0"/>
    <w:rsid w:val="004A1407"/>
    <w:rsid w:val="004B2543"/>
    <w:rsid w:val="004C0CDC"/>
    <w:rsid w:val="004C299C"/>
    <w:rsid w:val="004C3D52"/>
    <w:rsid w:val="004D1A91"/>
    <w:rsid w:val="004D45F6"/>
    <w:rsid w:val="004D569D"/>
    <w:rsid w:val="004F167F"/>
    <w:rsid w:val="004F3111"/>
    <w:rsid w:val="005004B0"/>
    <w:rsid w:val="00500DDB"/>
    <w:rsid w:val="00503B26"/>
    <w:rsid w:val="00506510"/>
    <w:rsid w:val="00510FC1"/>
    <w:rsid w:val="00514DF2"/>
    <w:rsid w:val="00532266"/>
    <w:rsid w:val="00533CDF"/>
    <w:rsid w:val="00566FE0"/>
    <w:rsid w:val="0057257C"/>
    <w:rsid w:val="00581671"/>
    <w:rsid w:val="00585DEC"/>
    <w:rsid w:val="00587F25"/>
    <w:rsid w:val="00591B86"/>
    <w:rsid w:val="00593F69"/>
    <w:rsid w:val="005A05AB"/>
    <w:rsid w:val="005B4FC6"/>
    <w:rsid w:val="005C03BE"/>
    <w:rsid w:val="005C51E7"/>
    <w:rsid w:val="005C6582"/>
    <w:rsid w:val="005C776F"/>
    <w:rsid w:val="005D1684"/>
    <w:rsid w:val="005D1A21"/>
    <w:rsid w:val="005D300C"/>
    <w:rsid w:val="005E0938"/>
    <w:rsid w:val="005F45CF"/>
    <w:rsid w:val="0060213B"/>
    <w:rsid w:val="00610872"/>
    <w:rsid w:val="006127CE"/>
    <w:rsid w:val="00612E20"/>
    <w:rsid w:val="00615139"/>
    <w:rsid w:val="00615192"/>
    <w:rsid w:val="00621129"/>
    <w:rsid w:val="00624083"/>
    <w:rsid w:val="00625716"/>
    <w:rsid w:val="00626EB4"/>
    <w:rsid w:val="00637ED5"/>
    <w:rsid w:val="00647ACE"/>
    <w:rsid w:val="006754D4"/>
    <w:rsid w:val="00680183"/>
    <w:rsid w:val="00694602"/>
    <w:rsid w:val="00695E8E"/>
    <w:rsid w:val="006A44F7"/>
    <w:rsid w:val="006B4653"/>
    <w:rsid w:val="006B787B"/>
    <w:rsid w:val="006C30A9"/>
    <w:rsid w:val="006F7D1C"/>
    <w:rsid w:val="0070020A"/>
    <w:rsid w:val="00703A87"/>
    <w:rsid w:val="007044A9"/>
    <w:rsid w:val="00717374"/>
    <w:rsid w:val="00721EB2"/>
    <w:rsid w:val="0073086A"/>
    <w:rsid w:val="00734C30"/>
    <w:rsid w:val="00737380"/>
    <w:rsid w:val="0073777D"/>
    <w:rsid w:val="00741F96"/>
    <w:rsid w:val="00753AA5"/>
    <w:rsid w:val="007570C1"/>
    <w:rsid w:val="00761444"/>
    <w:rsid w:val="0076735A"/>
    <w:rsid w:val="00772F0E"/>
    <w:rsid w:val="007863B7"/>
    <w:rsid w:val="00791615"/>
    <w:rsid w:val="00795C5B"/>
    <w:rsid w:val="007964AF"/>
    <w:rsid w:val="007A0648"/>
    <w:rsid w:val="007A2B4E"/>
    <w:rsid w:val="007A527B"/>
    <w:rsid w:val="007A646F"/>
    <w:rsid w:val="007A7421"/>
    <w:rsid w:val="007A7F5F"/>
    <w:rsid w:val="007B2926"/>
    <w:rsid w:val="007D631E"/>
    <w:rsid w:val="007E0479"/>
    <w:rsid w:val="007E19C2"/>
    <w:rsid w:val="0080059B"/>
    <w:rsid w:val="008014C0"/>
    <w:rsid w:val="0080267E"/>
    <w:rsid w:val="00803066"/>
    <w:rsid w:val="00821F22"/>
    <w:rsid w:val="008330FD"/>
    <w:rsid w:val="00833937"/>
    <w:rsid w:val="00840B20"/>
    <w:rsid w:val="00842ABA"/>
    <w:rsid w:val="00862503"/>
    <w:rsid w:val="0087011D"/>
    <w:rsid w:val="00876C3A"/>
    <w:rsid w:val="00877445"/>
    <w:rsid w:val="00881D59"/>
    <w:rsid w:val="00886CD6"/>
    <w:rsid w:val="0088765B"/>
    <w:rsid w:val="00891FFA"/>
    <w:rsid w:val="0089244F"/>
    <w:rsid w:val="00894EFE"/>
    <w:rsid w:val="008B1A74"/>
    <w:rsid w:val="008B1CFB"/>
    <w:rsid w:val="008B5A29"/>
    <w:rsid w:val="008C708B"/>
    <w:rsid w:val="008D2EA0"/>
    <w:rsid w:val="008E300B"/>
    <w:rsid w:val="008F20A6"/>
    <w:rsid w:val="008F606A"/>
    <w:rsid w:val="008F6CD4"/>
    <w:rsid w:val="00904B0B"/>
    <w:rsid w:val="00910247"/>
    <w:rsid w:val="00914262"/>
    <w:rsid w:val="009147F9"/>
    <w:rsid w:val="00925583"/>
    <w:rsid w:val="00931389"/>
    <w:rsid w:val="0093225A"/>
    <w:rsid w:val="00935ED8"/>
    <w:rsid w:val="00941C11"/>
    <w:rsid w:val="0094317D"/>
    <w:rsid w:val="009505E2"/>
    <w:rsid w:val="00950A98"/>
    <w:rsid w:val="00961EA4"/>
    <w:rsid w:val="00965506"/>
    <w:rsid w:val="00967B54"/>
    <w:rsid w:val="009744C0"/>
    <w:rsid w:val="00974B5E"/>
    <w:rsid w:val="009A1811"/>
    <w:rsid w:val="009A4DF5"/>
    <w:rsid w:val="009A627E"/>
    <w:rsid w:val="009B007C"/>
    <w:rsid w:val="009B7C57"/>
    <w:rsid w:val="009D49D4"/>
    <w:rsid w:val="009E2C9D"/>
    <w:rsid w:val="009E7A6B"/>
    <w:rsid w:val="009F038B"/>
    <w:rsid w:val="009F2511"/>
    <w:rsid w:val="009F43E4"/>
    <w:rsid w:val="00A07BE6"/>
    <w:rsid w:val="00A13458"/>
    <w:rsid w:val="00A15AB9"/>
    <w:rsid w:val="00A2079F"/>
    <w:rsid w:val="00A30790"/>
    <w:rsid w:val="00A316C9"/>
    <w:rsid w:val="00A419F1"/>
    <w:rsid w:val="00A577E8"/>
    <w:rsid w:val="00A6183C"/>
    <w:rsid w:val="00A70EBD"/>
    <w:rsid w:val="00A934C3"/>
    <w:rsid w:val="00AA56C4"/>
    <w:rsid w:val="00AD2E44"/>
    <w:rsid w:val="00AD4FE2"/>
    <w:rsid w:val="00AE11B6"/>
    <w:rsid w:val="00AE2D02"/>
    <w:rsid w:val="00B015CD"/>
    <w:rsid w:val="00B24133"/>
    <w:rsid w:val="00B4000E"/>
    <w:rsid w:val="00B54A3A"/>
    <w:rsid w:val="00B65C73"/>
    <w:rsid w:val="00B70879"/>
    <w:rsid w:val="00B77D62"/>
    <w:rsid w:val="00B8040F"/>
    <w:rsid w:val="00B808CE"/>
    <w:rsid w:val="00B96480"/>
    <w:rsid w:val="00BA3104"/>
    <w:rsid w:val="00BB3B88"/>
    <w:rsid w:val="00BB684E"/>
    <w:rsid w:val="00BC1822"/>
    <w:rsid w:val="00BD467D"/>
    <w:rsid w:val="00BD609E"/>
    <w:rsid w:val="00BD7D7D"/>
    <w:rsid w:val="00BF779A"/>
    <w:rsid w:val="00BF77D4"/>
    <w:rsid w:val="00C00E75"/>
    <w:rsid w:val="00C03AA5"/>
    <w:rsid w:val="00C07418"/>
    <w:rsid w:val="00C1306F"/>
    <w:rsid w:val="00C2133A"/>
    <w:rsid w:val="00C55288"/>
    <w:rsid w:val="00C63FD7"/>
    <w:rsid w:val="00C65E1F"/>
    <w:rsid w:val="00C67910"/>
    <w:rsid w:val="00C72999"/>
    <w:rsid w:val="00C76209"/>
    <w:rsid w:val="00C852F0"/>
    <w:rsid w:val="00C865E9"/>
    <w:rsid w:val="00C8694E"/>
    <w:rsid w:val="00C93D73"/>
    <w:rsid w:val="00CC4C9A"/>
    <w:rsid w:val="00CE303E"/>
    <w:rsid w:val="00D02FE0"/>
    <w:rsid w:val="00D13222"/>
    <w:rsid w:val="00D157DD"/>
    <w:rsid w:val="00D34CF5"/>
    <w:rsid w:val="00D41A8D"/>
    <w:rsid w:val="00D442A5"/>
    <w:rsid w:val="00D51322"/>
    <w:rsid w:val="00D614DF"/>
    <w:rsid w:val="00D63B80"/>
    <w:rsid w:val="00D640E7"/>
    <w:rsid w:val="00D6757F"/>
    <w:rsid w:val="00D8073B"/>
    <w:rsid w:val="00D83451"/>
    <w:rsid w:val="00D87B8F"/>
    <w:rsid w:val="00D9082E"/>
    <w:rsid w:val="00D913BC"/>
    <w:rsid w:val="00D92B23"/>
    <w:rsid w:val="00DA6EA6"/>
    <w:rsid w:val="00DB2CF1"/>
    <w:rsid w:val="00DC27B2"/>
    <w:rsid w:val="00DC4FCE"/>
    <w:rsid w:val="00DD4305"/>
    <w:rsid w:val="00DE3FD9"/>
    <w:rsid w:val="00DE46CB"/>
    <w:rsid w:val="00DF3CC4"/>
    <w:rsid w:val="00E1446E"/>
    <w:rsid w:val="00E17C00"/>
    <w:rsid w:val="00E31776"/>
    <w:rsid w:val="00E3237B"/>
    <w:rsid w:val="00E52ECC"/>
    <w:rsid w:val="00E56A80"/>
    <w:rsid w:val="00E630CC"/>
    <w:rsid w:val="00E83F0A"/>
    <w:rsid w:val="00E96672"/>
    <w:rsid w:val="00EA0839"/>
    <w:rsid w:val="00EA2C69"/>
    <w:rsid w:val="00EA7384"/>
    <w:rsid w:val="00EB2F85"/>
    <w:rsid w:val="00EB4B46"/>
    <w:rsid w:val="00EB5630"/>
    <w:rsid w:val="00EC103C"/>
    <w:rsid w:val="00EC6CFB"/>
    <w:rsid w:val="00EE4182"/>
    <w:rsid w:val="00EF3A10"/>
    <w:rsid w:val="00EF5BC4"/>
    <w:rsid w:val="00F0357C"/>
    <w:rsid w:val="00F05632"/>
    <w:rsid w:val="00F07E8A"/>
    <w:rsid w:val="00F12C0E"/>
    <w:rsid w:val="00F1435A"/>
    <w:rsid w:val="00F262B2"/>
    <w:rsid w:val="00F31241"/>
    <w:rsid w:val="00F4797D"/>
    <w:rsid w:val="00F55A30"/>
    <w:rsid w:val="00F610FC"/>
    <w:rsid w:val="00F619F0"/>
    <w:rsid w:val="00F9096A"/>
    <w:rsid w:val="00F964D7"/>
    <w:rsid w:val="00FB14F6"/>
    <w:rsid w:val="00FB571F"/>
    <w:rsid w:val="00FC05EA"/>
    <w:rsid w:val="00FC38DA"/>
    <w:rsid w:val="00FC42F0"/>
    <w:rsid w:val="00FE0DE6"/>
    <w:rsid w:val="00FE4D42"/>
    <w:rsid w:val="00FE6428"/>
    <w:rsid w:val="00FF7D1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b-NO" w:eastAsia="nb-N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776F"/>
    <w:pPr>
      <w:spacing w:after="200" w:line="276" w:lineRule="auto"/>
    </w:pPr>
    <w:rPr>
      <w:rFonts w:asciiTheme="minorHAnsi" w:eastAsiaTheme="minorHAnsi" w:hAnsiTheme="minorHAnsi" w:cstheme="minorBidi"/>
      <w:sz w:val="22"/>
      <w:szCs w:val="22"/>
      <w:lang w:eastAsia="en-US"/>
    </w:rPr>
  </w:style>
  <w:style w:type="paragraph" w:styleId="Overskrift1">
    <w:name w:val="heading 1"/>
    <w:basedOn w:val="Normal"/>
    <w:next w:val="Normal"/>
    <w:qFormat/>
    <w:rsid w:val="00006B09"/>
    <w:pPr>
      <w:keepNext/>
      <w:keepLines/>
      <w:tabs>
        <w:tab w:val="left" w:pos="851"/>
      </w:tabs>
      <w:spacing w:after="600" w:line="240" w:lineRule="auto"/>
      <w:outlineLvl w:val="0"/>
    </w:pPr>
    <w:rPr>
      <w:rFonts w:ascii="TheSans B7 Bold" w:eastAsia="Times New Roman" w:hAnsi="TheSans B7 Bold" w:cs="Times New Roman"/>
      <w:sz w:val="48"/>
      <w:szCs w:val="20"/>
      <w:lang w:eastAsia="nb-NO"/>
    </w:rPr>
  </w:style>
  <w:style w:type="paragraph" w:styleId="Overskrift2">
    <w:name w:val="heading 2"/>
    <w:basedOn w:val="Normal"/>
    <w:next w:val="Normal"/>
    <w:qFormat/>
    <w:rsid w:val="00006B09"/>
    <w:pPr>
      <w:keepNext/>
      <w:keepLines/>
      <w:tabs>
        <w:tab w:val="left" w:pos="851"/>
      </w:tabs>
      <w:spacing w:before="360" w:after="60" w:line="240" w:lineRule="auto"/>
      <w:outlineLvl w:val="1"/>
    </w:pPr>
    <w:rPr>
      <w:rFonts w:ascii="TheSans B7 Bold" w:eastAsia="Times New Roman" w:hAnsi="TheSans B7 Bold" w:cs="Times New Roman"/>
      <w:sz w:val="30"/>
      <w:szCs w:val="20"/>
      <w:lang w:eastAsia="nb-NO"/>
    </w:rPr>
  </w:style>
  <w:style w:type="paragraph" w:styleId="Overskrift3">
    <w:name w:val="heading 3"/>
    <w:basedOn w:val="Normal"/>
    <w:next w:val="Normal"/>
    <w:qFormat/>
    <w:rsid w:val="00006B09"/>
    <w:pPr>
      <w:keepNext/>
      <w:keepLines/>
      <w:tabs>
        <w:tab w:val="left" w:pos="851"/>
      </w:tabs>
      <w:spacing w:before="360" w:after="60" w:line="240" w:lineRule="auto"/>
      <w:outlineLvl w:val="2"/>
    </w:pPr>
    <w:rPr>
      <w:rFonts w:ascii="TheSans B7 Bold" w:eastAsia="Times New Roman" w:hAnsi="TheSans B7 Bold" w:cs="Times New Roman"/>
      <w:sz w:val="24"/>
      <w:szCs w:val="23"/>
      <w:lang w:eastAsia="nb-NO"/>
    </w:rPr>
  </w:style>
  <w:style w:type="paragraph" w:styleId="Overskrift4">
    <w:name w:val="heading 4"/>
    <w:basedOn w:val="Normal"/>
    <w:next w:val="Normal"/>
    <w:qFormat/>
    <w:rsid w:val="00772F0E"/>
    <w:pPr>
      <w:keepNext/>
      <w:spacing w:after="60" w:line="240" w:lineRule="auto"/>
      <w:outlineLvl w:val="3"/>
    </w:pPr>
    <w:rPr>
      <w:rFonts w:ascii="Times New Roman" w:eastAsia="Times New Roman" w:hAnsi="Times New Roman" w:cs="Times New Roman"/>
      <w:bCs/>
      <w:i/>
      <w:sz w:val="24"/>
      <w:szCs w:val="23"/>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unntekst">
    <w:name w:val="footer"/>
    <w:basedOn w:val="Normal"/>
    <w:rsid w:val="002E1753"/>
    <w:pPr>
      <w:spacing w:after="0" w:line="240" w:lineRule="auto"/>
    </w:pPr>
    <w:rPr>
      <w:rFonts w:ascii="Times New Roman" w:eastAsia="Times New Roman" w:hAnsi="Times New Roman" w:cs="Times New Roman"/>
      <w:sz w:val="24"/>
      <w:szCs w:val="20"/>
      <w:lang w:eastAsia="nb-NO"/>
    </w:rPr>
  </w:style>
  <w:style w:type="paragraph" w:customStyle="1" w:styleId="innrykk">
    <w:name w:val="innrykk"/>
    <w:basedOn w:val="Normal"/>
    <w:rsid w:val="00B77D62"/>
    <w:pPr>
      <w:tabs>
        <w:tab w:val="left" w:pos="397"/>
      </w:tabs>
      <w:spacing w:after="0" w:line="240" w:lineRule="auto"/>
      <w:ind w:left="397" w:hanging="397"/>
    </w:pPr>
    <w:rPr>
      <w:rFonts w:ascii="Times New Roman" w:eastAsia="Times New Roman" w:hAnsi="Times New Roman" w:cs="Times New Roman"/>
      <w:sz w:val="24"/>
      <w:szCs w:val="20"/>
      <w:lang w:eastAsia="nb-NO"/>
    </w:rPr>
  </w:style>
  <w:style w:type="paragraph" w:customStyle="1" w:styleId="mellomtittel">
    <w:name w:val="mellomtittel"/>
    <w:basedOn w:val="Normal"/>
    <w:next w:val="Normal"/>
    <w:rsid w:val="00006B09"/>
    <w:pPr>
      <w:keepNext/>
      <w:keepLines/>
      <w:spacing w:before="360" w:after="60" w:line="240" w:lineRule="auto"/>
    </w:pPr>
    <w:rPr>
      <w:rFonts w:ascii="Times New Roman" w:eastAsia="Times New Roman" w:hAnsi="Times New Roman" w:cs="Times New Roman"/>
      <w:i/>
      <w:sz w:val="24"/>
      <w:szCs w:val="20"/>
      <w:lang w:eastAsia="nb-NO"/>
    </w:rPr>
  </w:style>
  <w:style w:type="paragraph" w:styleId="Topptekst">
    <w:name w:val="header"/>
    <w:basedOn w:val="Normal"/>
    <w:rsid w:val="00615139"/>
    <w:pPr>
      <w:tabs>
        <w:tab w:val="center" w:pos="4819"/>
        <w:tab w:val="right" w:pos="9071"/>
      </w:tabs>
      <w:spacing w:after="0" w:line="240" w:lineRule="auto"/>
    </w:pPr>
    <w:rPr>
      <w:rFonts w:ascii="Times New Roman" w:eastAsia="Times New Roman" w:hAnsi="Times New Roman" w:cs="Times New Roman"/>
      <w:sz w:val="24"/>
      <w:szCs w:val="20"/>
      <w:lang w:eastAsia="nb-NO"/>
    </w:rPr>
  </w:style>
  <w:style w:type="paragraph" w:styleId="Vanliginnrykk">
    <w:name w:val="Normal Indent"/>
    <w:basedOn w:val="Normal"/>
    <w:rsid w:val="002A3707"/>
    <w:pPr>
      <w:spacing w:after="0" w:line="240" w:lineRule="auto"/>
      <w:ind w:firstLine="170"/>
    </w:pPr>
    <w:rPr>
      <w:rFonts w:ascii="Times New Roman" w:eastAsia="Times New Roman" w:hAnsi="Times New Roman" w:cs="Times New Roman"/>
      <w:sz w:val="24"/>
      <w:szCs w:val="20"/>
      <w:lang w:eastAsia="nb-NO"/>
    </w:rPr>
  </w:style>
  <w:style w:type="table" w:styleId="Tabellrutenett">
    <w:name w:val="Table Grid"/>
    <w:basedOn w:val="Vanligtabell"/>
    <w:uiPriority w:val="59"/>
    <w:rsid w:val="005C776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b-NO" w:eastAsia="nb-N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776F"/>
    <w:pPr>
      <w:spacing w:after="200" w:line="276" w:lineRule="auto"/>
    </w:pPr>
    <w:rPr>
      <w:rFonts w:asciiTheme="minorHAnsi" w:eastAsiaTheme="minorHAnsi" w:hAnsiTheme="minorHAnsi" w:cstheme="minorBidi"/>
      <w:sz w:val="22"/>
      <w:szCs w:val="22"/>
      <w:lang w:eastAsia="en-US"/>
    </w:rPr>
  </w:style>
  <w:style w:type="paragraph" w:styleId="Overskrift1">
    <w:name w:val="heading 1"/>
    <w:basedOn w:val="Normal"/>
    <w:next w:val="Normal"/>
    <w:qFormat/>
    <w:rsid w:val="00006B09"/>
    <w:pPr>
      <w:keepNext/>
      <w:keepLines/>
      <w:tabs>
        <w:tab w:val="left" w:pos="851"/>
      </w:tabs>
      <w:spacing w:after="600" w:line="240" w:lineRule="auto"/>
      <w:outlineLvl w:val="0"/>
    </w:pPr>
    <w:rPr>
      <w:rFonts w:ascii="TheSans B7 Bold" w:eastAsia="Times New Roman" w:hAnsi="TheSans B7 Bold" w:cs="Times New Roman"/>
      <w:sz w:val="48"/>
      <w:szCs w:val="20"/>
      <w:lang w:eastAsia="nb-NO"/>
    </w:rPr>
  </w:style>
  <w:style w:type="paragraph" w:styleId="Overskrift2">
    <w:name w:val="heading 2"/>
    <w:basedOn w:val="Normal"/>
    <w:next w:val="Normal"/>
    <w:qFormat/>
    <w:rsid w:val="00006B09"/>
    <w:pPr>
      <w:keepNext/>
      <w:keepLines/>
      <w:tabs>
        <w:tab w:val="left" w:pos="851"/>
      </w:tabs>
      <w:spacing w:before="360" w:after="60" w:line="240" w:lineRule="auto"/>
      <w:outlineLvl w:val="1"/>
    </w:pPr>
    <w:rPr>
      <w:rFonts w:ascii="TheSans B7 Bold" w:eastAsia="Times New Roman" w:hAnsi="TheSans B7 Bold" w:cs="Times New Roman"/>
      <w:sz w:val="30"/>
      <w:szCs w:val="20"/>
      <w:lang w:eastAsia="nb-NO"/>
    </w:rPr>
  </w:style>
  <w:style w:type="paragraph" w:styleId="Overskrift3">
    <w:name w:val="heading 3"/>
    <w:basedOn w:val="Normal"/>
    <w:next w:val="Normal"/>
    <w:qFormat/>
    <w:rsid w:val="00006B09"/>
    <w:pPr>
      <w:keepNext/>
      <w:keepLines/>
      <w:tabs>
        <w:tab w:val="left" w:pos="851"/>
      </w:tabs>
      <w:spacing w:before="360" w:after="60" w:line="240" w:lineRule="auto"/>
      <w:outlineLvl w:val="2"/>
    </w:pPr>
    <w:rPr>
      <w:rFonts w:ascii="TheSans B7 Bold" w:eastAsia="Times New Roman" w:hAnsi="TheSans B7 Bold" w:cs="Times New Roman"/>
      <w:sz w:val="24"/>
      <w:szCs w:val="23"/>
      <w:lang w:eastAsia="nb-NO"/>
    </w:rPr>
  </w:style>
  <w:style w:type="paragraph" w:styleId="Overskrift4">
    <w:name w:val="heading 4"/>
    <w:basedOn w:val="Normal"/>
    <w:next w:val="Normal"/>
    <w:qFormat/>
    <w:rsid w:val="00772F0E"/>
    <w:pPr>
      <w:keepNext/>
      <w:spacing w:after="60" w:line="240" w:lineRule="auto"/>
      <w:outlineLvl w:val="3"/>
    </w:pPr>
    <w:rPr>
      <w:rFonts w:ascii="Times New Roman" w:eastAsia="Times New Roman" w:hAnsi="Times New Roman" w:cs="Times New Roman"/>
      <w:bCs/>
      <w:i/>
      <w:sz w:val="24"/>
      <w:szCs w:val="23"/>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unntekst">
    <w:name w:val="footer"/>
    <w:basedOn w:val="Normal"/>
    <w:rsid w:val="002E1753"/>
    <w:pPr>
      <w:spacing w:after="0" w:line="240" w:lineRule="auto"/>
    </w:pPr>
    <w:rPr>
      <w:rFonts w:ascii="Times New Roman" w:eastAsia="Times New Roman" w:hAnsi="Times New Roman" w:cs="Times New Roman"/>
      <w:sz w:val="24"/>
      <w:szCs w:val="20"/>
      <w:lang w:eastAsia="nb-NO"/>
    </w:rPr>
  </w:style>
  <w:style w:type="paragraph" w:customStyle="1" w:styleId="innrykk">
    <w:name w:val="innrykk"/>
    <w:basedOn w:val="Normal"/>
    <w:rsid w:val="00B77D62"/>
    <w:pPr>
      <w:tabs>
        <w:tab w:val="left" w:pos="397"/>
      </w:tabs>
      <w:spacing w:after="0" w:line="240" w:lineRule="auto"/>
      <w:ind w:left="397" w:hanging="397"/>
    </w:pPr>
    <w:rPr>
      <w:rFonts w:ascii="Times New Roman" w:eastAsia="Times New Roman" w:hAnsi="Times New Roman" w:cs="Times New Roman"/>
      <w:sz w:val="24"/>
      <w:szCs w:val="20"/>
      <w:lang w:eastAsia="nb-NO"/>
    </w:rPr>
  </w:style>
  <w:style w:type="paragraph" w:customStyle="1" w:styleId="mellomtittel">
    <w:name w:val="mellomtittel"/>
    <w:basedOn w:val="Normal"/>
    <w:next w:val="Normal"/>
    <w:rsid w:val="00006B09"/>
    <w:pPr>
      <w:keepNext/>
      <w:keepLines/>
      <w:spacing w:before="360" w:after="60" w:line="240" w:lineRule="auto"/>
    </w:pPr>
    <w:rPr>
      <w:rFonts w:ascii="Times New Roman" w:eastAsia="Times New Roman" w:hAnsi="Times New Roman" w:cs="Times New Roman"/>
      <w:i/>
      <w:sz w:val="24"/>
      <w:szCs w:val="20"/>
      <w:lang w:eastAsia="nb-NO"/>
    </w:rPr>
  </w:style>
  <w:style w:type="paragraph" w:styleId="Topptekst">
    <w:name w:val="header"/>
    <w:basedOn w:val="Normal"/>
    <w:rsid w:val="00615139"/>
    <w:pPr>
      <w:tabs>
        <w:tab w:val="center" w:pos="4819"/>
        <w:tab w:val="right" w:pos="9071"/>
      </w:tabs>
      <w:spacing w:after="0" w:line="240" w:lineRule="auto"/>
    </w:pPr>
    <w:rPr>
      <w:rFonts w:ascii="Times New Roman" w:eastAsia="Times New Roman" w:hAnsi="Times New Roman" w:cs="Times New Roman"/>
      <w:sz w:val="24"/>
      <w:szCs w:val="20"/>
      <w:lang w:eastAsia="nb-NO"/>
    </w:rPr>
  </w:style>
  <w:style w:type="paragraph" w:styleId="Vanliginnrykk">
    <w:name w:val="Normal Indent"/>
    <w:basedOn w:val="Normal"/>
    <w:rsid w:val="002A3707"/>
    <w:pPr>
      <w:spacing w:after="0" w:line="240" w:lineRule="auto"/>
      <w:ind w:firstLine="170"/>
    </w:pPr>
    <w:rPr>
      <w:rFonts w:ascii="Times New Roman" w:eastAsia="Times New Roman" w:hAnsi="Times New Roman" w:cs="Times New Roman"/>
      <w:sz w:val="24"/>
      <w:szCs w:val="20"/>
      <w:lang w:eastAsia="nb-NO"/>
    </w:rPr>
  </w:style>
  <w:style w:type="table" w:styleId="Tabellrutenett">
    <w:name w:val="Table Grid"/>
    <w:basedOn w:val="Vanligtabell"/>
    <w:uiPriority w:val="59"/>
    <w:rsid w:val="005C776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315</Words>
  <Characters>1673</Characters>
  <Application>Microsoft Office Word</Application>
  <DocSecurity>0</DocSecurity>
  <Lines>13</Lines>
  <Paragraphs>3</Paragraphs>
  <ScaleCrop>false</ScaleCrop>
  <HeadingPairs>
    <vt:vector size="2" baseType="variant">
      <vt:variant>
        <vt:lpstr>Tittel</vt:lpstr>
      </vt:variant>
      <vt:variant>
        <vt:i4>1</vt:i4>
      </vt:variant>
    </vt:vector>
  </HeadingPairs>
  <TitlesOfParts>
    <vt:vector size="1" baseType="lpstr">
      <vt:lpstr/>
    </vt:vector>
  </TitlesOfParts>
  <Company>Norges forskningsråd</Company>
  <LinksUpToDate>false</LinksUpToDate>
  <CharactersWithSpaces>1985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 Susanne Solerød</dc:creator>
  <cp:lastModifiedBy>Mari Susanne Solerød</cp:lastModifiedBy>
  <cp:revision>1</cp:revision>
  <cp:lastPrinted>2007-03-26T08:25:00Z</cp:lastPrinted>
  <dcterms:created xsi:type="dcterms:W3CDTF">2011-06-15T14:54:00Z</dcterms:created>
  <dcterms:modified xsi:type="dcterms:W3CDTF">2011-06-15T14:55:00Z</dcterms:modified>
</cp:coreProperties>
</file>