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F6B5" w14:textId="77777777" w:rsidR="00E83A3B" w:rsidRPr="009E6226" w:rsidRDefault="00E83A3B" w:rsidP="009E6226">
      <w:pPr>
        <w:spacing w:line="276" w:lineRule="auto"/>
        <w:jc w:val="center"/>
        <w:rPr>
          <w:rFonts w:asciiTheme="majorHAnsi" w:hAnsiTheme="majorHAnsi"/>
          <w:sz w:val="28"/>
          <w:szCs w:val="28"/>
          <w:lang w:val="en-GB"/>
        </w:rPr>
      </w:pPr>
    </w:p>
    <w:p w14:paraId="00286EF6" w14:textId="0FCDEF6E" w:rsidR="000C3D5A" w:rsidRPr="000C3D5A" w:rsidRDefault="000C3D5A" w:rsidP="000C3D5A">
      <w:pPr>
        <w:widowControl w:val="0"/>
        <w:autoSpaceDE w:val="0"/>
        <w:autoSpaceDN w:val="0"/>
        <w:adjustRightInd w:val="0"/>
        <w:spacing w:line="360" w:lineRule="auto"/>
        <w:jc w:val="center"/>
        <w:rPr>
          <w:rFonts w:ascii="Times" w:hAnsi="Times" w:cs="Arial"/>
          <w:b/>
          <w:bCs/>
          <w:sz w:val="26"/>
          <w:szCs w:val="26"/>
        </w:rPr>
      </w:pPr>
      <w:r w:rsidRPr="000C3D5A">
        <w:rPr>
          <w:rFonts w:ascii="Times" w:hAnsi="Times" w:cs="Arial"/>
          <w:b/>
          <w:bCs/>
          <w:sz w:val="26"/>
          <w:szCs w:val="26"/>
        </w:rPr>
        <w:t>Early Bird Special for Worldchefs Congress &amp; Expo, Event Brochure Available for Download</w:t>
      </w:r>
    </w:p>
    <w:p w14:paraId="2A3590F6" w14:textId="77777777" w:rsidR="000C3D5A" w:rsidRPr="00766BC6" w:rsidRDefault="000C3D5A" w:rsidP="000C3D5A">
      <w:pPr>
        <w:widowControl w:val="0"/>
        <w:autoSpaceDE w:val="0"/>
        <w:autoSpaceDN w:val="0"/>
        <w:adjustRightInd w:val="0"/>
        <w:spacing w:line="360" w:lineRule="auto"/>
        <w:rPr>
          <w:rFonts w:ascii="Times" w:hAnsi="Times" w:cs="Arial"/>
          <w:bCs/>
          <w:i/>
          <w:sz w:val="26"/>
          <w:szCs w:val="26"/>
        </w:rPr>
      </w:pPr>
    </w:p>
    <w:p w14:paraId="6406ECAE"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r>
        <w:rPr>
          <w:rFonts w:ascii="Times" w:hAnsi="Times" w:cs="Arial"/>
          <w:bCs/>
          <w:i/>
          <w:sz w:val="26"/>
          <w:szCs w:val="26"/>
        </w:rPr>
        <w:t xml:space="preserve">1 </w:t>
      </w:r>
      <w:r w:rsidRPr="00766BC6">
        <w:rPr>
          <w:rFonts w:ascii="Times" w:hAnsi="Times" w:cs="Arial"/>
          <w:bCs/>
          <w:i/>
          <w:sz w:val="26"/>
          <w:szCs w:val="26"/>
        </w:rPr>
        <w:t>August 2015</w:t>
      </w:r>
      <w:r>
        <w:rPr>
          <w:rFonts w:ascii="Times" w:hAnsi="Times" w:cs="Arial"/>
          <w:bCs/>
          <w:sz w:val="26"/>
          <w:szCs w:val="26"/>
        </w:rPr>
        <w:t xml:space="preserve"> – </w:t>
      </w:r>
      <w:r w:rsidRPr="00766BC6">
        <w:rPr>
          <w:rFonts w:ascii="Times" w:hAnsi="Times" w:cs="Arial"/>
          <w:bCs/>
          <w:sz w:val="26"/>
          <w:szCs w:val="26"/>
        </w:rPr>
        <w:t xml:space="preserve">The Worldchefs Congress and Expo 2016 themed ‘World on a plate’ will kick off a 4-day culinary </w:t>
      </w:r>
      <w:r>
        <w:rPr>
          <w:rFonts w:ascii="Times" w:hAnsi="Times" w:cs="Arial"/>
          <w:bCs/>
          <w:sz w:val="26"/>
          <w:szCs w:val="26"/>
        </w:rPr>
        <w:t>experience</w:t>
      </w:r>
      <w:r w:rsidRPr="00766BC6">
        <w:rPr>
          <w:rFonts w:ascii="Times" w:hAnsi="Times" w:cs="Arial"/>
          <w:bCs/>
          <w:sz w:val="26"/>
          <w:szCs w:val="26"/>
        </w:rPr>
        <w:t xml:space="preserve"> from 24 to 27 September 2016 in the beautiful city of Thessaloniki, Greece. </w:t>
      </w:r>
    </w:p>
    <w:p w14:paraId="78B2CA17"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p>
    <w:p w14:paraId="7DFFD05C"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r w:rsidRPr="00766BC6">
        <w:rPr>
          <w:rFonts w:ascii="Times" w:hAnsi="Times" w:cs="Arial"/>
          <w:bCs/>
          <w:sz w:val="26"/>
          <w:szCs w:val="26"/>
        </w:rPr>
        <w:t xml:space="preserve">All participants can benefit from a special ‘Early Bird’ promotion that offers them a 20% discount off registration fees. The ‘Early Bird’ promotion </w:t>
      </w:r>
      <w:r>
        <w:rPr>
          <w:rFonts w:ascii="Times" w:hAnsi="Times" w:cs="Arial"/>
          <w:bCs/>
          <w:sz w:val="26"/>
          <w:szCs w:val="26"/>
        </w:rPr>
        <w:t>has received overwhelming response</w:t>
      </w:r>
      <w:r w:rsidRPr="00766BC6">
        <w:rPr>
          <w:rFonts w:ascii="Times" w:hAnsi="Times" w:cs="Arial"/>
          <w:bCs/>
          <w:sz w:val="26"/>
          <w:szCs w:val="26"/>
        </w:rPr>
        <w:t xml:space="preserve"> and is valid till </w:t>
      </w:r>
      <w:r w:rsidRPr="00766BC6">
        <w:rPr>
          <w:rFonts w:ascii="Times" w:hAnsi="Times" w:cs="Arial"/>
          <w:b/>
          <w:bCs/>
          <w:i/>
          <w:sz w:val="26"/>
          <w:szCs w:val="26"/>
        </w:rPr>
        <w:t>10 August 2015</w:t>
      </w:r>
      <w:r w:rsidRPr="00766BC6">
        <w:rPr>
          <w:rFonts w:ascii="Times" w:hAnsi="Times" w:cs="Arial"/>
          <w:bCs/>
          <w:sz w:val="26"/>
          <w:szCs w:val="26"/>
        </w:rPr>
        <w:t xml:space="preserve">. </w:t>
      </w:r>
    </w:p>
    <w:p w14:paraId="59E94AF0"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p>
    <w:p w14:paraId="65ECBA38"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Times"/>
          <w:sz w:val="26"/>
          <w:szCs w:val="26"/>
        </w:rPr>
        <w:t xml:space="preserve">The Worldchefs Congress is a biannual event and a hallmark tradition of Worldchefs. Throughout its 86-year history, this inaugural event has been organized in over 35 cities, attracting between 500 and 2000 delegates across the globe. Over the years, it has brought together international chefs to showcase their country’s unique cuisine, culture, and traditions, as well as, strengthen </w:t>
      </w:r>
      <w:r>
        <w:rPr>
          <w:rFonts w:ascii="Times" w:hAnsi="Times" w:cs="Times"/>
          <w:sz w:val="26"/>
          <w:szCs w:val="26"/>
        </w:rPr>
        <w:t xml:space="preserve">the interest </w:t>
      </w:r>
      <w:r w:rsidRPr="00766BC6">
        <w:rPr>
          <w:rFonts w:ascii="Times" w:hAnsi="Times" w:cs="Times"/>
          <w:sz w:val="26"/>
          <w:szCs w:val="26"/>
        </w:rPr>
        <w:t xml:space="preserve">of the international culinary community. </w:t>
      </w:r>
    </w:p>
    <w:p w14:paraId="45B0D8CD"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r w:rsidRPr="00766BC6">
        <w:rPr>
          <w:rFonts w:ascii="Times" w:hAnsi="Times" w:cs="Arial"/>
          <w:bCs/>
          <w:sz w:val="26"/>
          <w:szCs w:val="26"/>
        </w:rPr>
        <w:t xml:space="preserve">The program will feature a range of educational segments and exciting events such as the Global Chef’s Challenge Finals spanning over 10 competition kitchens, keynote speakers and motivators, numerous culinary demonstrations, a variety of trade exhibitions, food festivals and more. </w:t>
      </w:r>
    </w:p>
    <w:p w14:paraId="2C79FDE0" w14:textId="77777777" w:rsidR="000C3D5A" w:rsidRPr="00766BC6" w:rsidRDefault="000C3D5A" w:rsidP="000C3D5A">
      <w:pPr>
        <w:widowControl w:val="0"/>
        <w:autoSpaceDE w:val="0"/>
        <w:autoSpaceDN w:val="0"/>
        <w:adjustRightInd w:val="0"/>
        <w:spacing w:line="360" w:lineRule="auto"/>
        <w:rPr>
          <w:rFonts w:ascii="Times" w:hAnsi="Times" w:cs="Arial"/>
          <w:bCs/>
          <w:sz w:val="26"/>
          <w:szCs w:val="26"/>
        </w:rPr>
      </w:pPr>
    </w:p>
    <w:p w14:paraId="5F0D4633"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Times"/>
          <w:sz w:val="26"/>
          <w:szCs w:val="26"/>
        </w:rPr>
        <w:t>Today, Thessaloniki’s strategic location has allowed the city to evolve into a c</w:t>
      </w:r>
      <w:r>
        <w:rPr>
          <w:rFonts w:ascii="Times" w:hAnsi="Times" w:cs="Times"/>
          <w:sz w:val="26"/>
          <w:szCs w:val="26"/>
        </w:rPr>
        <w:t>ommercial and cultural destination</w:t>
      </w:r>
      <w:r w:rsidRPr="00766BC6">
        <w:rPr>
          <w:rFonts w:ascii="Times" w:hAnsi="Times" w:cs="Times"/>
          <w:sz w:val="26"/>
          <w:szCs w:val="26"/>
        </w:rPr>
        <w:t xml:space="preserve"> that has brought together people and ideas from around the world. It is </w:t>
      </w:r>
      <w:r>
        <w:rPr>
          <w:rFonts w:ascii="Times" w:hAnsi="Times" w:cs="Times"/>
          <w:sz w:val="26"/>
          <w:szCs w:val="26"/>
        </w:rPr>
        <w:t xml:space="preserve">a city known for its friendly people and distinguished cuisine, as well as, </w:t>
      </w:r>
      <w:r w:rsidRPr="00766BC6">
        <w:rPr>
          <w:rFonts w:ascii="Times" w:hAnsi="Times" w:cs="Times"/>
          <w:sz w:val="26"/>
          <w:szCs w:val="26"/>
        </w:rPr>
        <w:t>an important administrative and financial hub of the Balkans</w:t>
      </w:r>
      <w:r>
        <w:rPr>
          <w:rFonts w:ascii="Times" w:hAnsi="Times" w:cs="Times"/>
          <w:sz w:val="26"/>
          <w:szCs w:val="26"/>
        </w:rPr>
        <w:t xml:space="preserve">. </w:t>
      </w:r>
      <w:r w:rsidRPr="00766BC6">
        <w:rPr>
          <w:rFonts w:ascii="Times" w:hAnsi="Times" w:cs="Times"/>
          <w:sz w:val="26"/>
          <w:szCs w:val="26"/>
        </w:rPr>
        <w:t xml:space="preserve">The warm and vibrant city life is largely influenced by the </w:t>
      </w:r>
      <w:r w:rsidRPr="00766BC6">
        <w:rPr>
          <w:rFonts w:ascii="Times" w:hAnsi="Times" w:cs="Times"/>
          <w:sz w:val="26"/>
          <w:szCs w:val="26"/>
        </w:rPr>
        <w:lastRenderedPageBreak/>
        <w:t>Aristotle University of Thessaloniki; the largest university in Greece, with more than 72,000 undergraduate and 8,000 postgraduate students.</w:t>
      </w:r>
    </w:p>
    <w:p w14:paraId="1B4B0BD7"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Times"/>
          <w:sz w:val="26"/>
          <w:szCs w:val="26"/>
        </w:rPr>
        <w:t>Thessaloniki renowned for its unique location is surrounded by places of great natural and historic beauty such as Olympus National Park, Vergina, the autonomous Monastic state of Mount Athos and Chalkidiki’s beautiful sandy beaches.</w:t>
      </w:r>
    </w:p>
    <w:p w14:paraId="2911ED81"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Times"/>
          <w:sz w:val="26"/>
          <w:szCs w:val="26"/>
        </w:rPr>
        <w:t>Moreover, all guests and participants looking for rest and relaxation can look forward to a variety of activities and things to do in Thessaloniki such as touring the wine routes o</w:t>
      </w:r>
      <w:r>
        <w:rPr>
          <w:rFonts w:ascii="Times" w:hAnsi="Times" w:cs="Times"/>
          <w:sz w:val="26"/>
          <w:szCs w:val="26"/>
        </w:rPr>
        <w:t>f Central Macedonia, an excursion</w:t>
      </w:r>
      <w:r w:rsidRPr="00766BC6">
        <w:rPr>
          <w:rFonts w:ascii="Times" w:hAnsi="Times" w:cs="Times"/>
          <w:sz w:val="26"/>
          <w:szCs w:val="26"/>
        </w:rPr>
        <w:t xml:space="preserve"> to the phenomenal Meteroa, swimming in the blue waters of Halkidiki or simply exploring Thessaloniki with a city tour.</w:t>
      </w:r>
    </w:p>
    <w:p w14:paraId="2FD142C2"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Arial"/>
          <w:bCs/>
          <w:sz w:val="26"/>
          <w:szCs w:val="26"/>
        </w:rPr>
        <w:t xml:space="preserve">‘The Worldchefs Congress and Expo 2016 “World On A Plate” </w:t>
      </w:r>
      <w:r w:rsidRPr="00766BC6">
        <w:rPr>
          <w:rFonts w:ascii="Times" w:hAnsi="Times" w:cs="Times"/>
          <w:sz w:val="26"/>
          <w:szCs w:val="26"/>
        </w:rPr>
        <w:t xml:space="preserve">ensures a fantastic, inspirational, educational and successful event full of networking, friendship and camaraderie. What better way to stay connected; learn the newest trends while enjoying beautiful Thessaloniki.’ shares Charles M. </w:t>
      </w:r>
      <w:r>
        <w:rPr>
          <w:rFonts w:ascii="Times" w:hAnsi="Times" w:cs="Times"/>
          <w:sz w:val="26"/>
          <w:szCs w:val="26"/>
        </w:rPr>
        <w:t xml:space="preserve">Caroll, President of Worldchefs. </w:t>
      </w:r>
    </w:p>
    <w:p w14:paraId="09FADE9A" w14:textId="77777777" w:rsidR="000C3D5A" w:rsidRDefault="000C3D5A" w:rsidP="000C3D5A">
      <w:pPr>
        <w:widowControl w:val="0"/>
        <w:autoSpaceDE w:val="0"/>
        <w:autoSpaceDN w:val="0"/>
        <w:adjustRightInd w:val="0"/>
        <w:spacing w:after="240" w:line="360" w:lineRule="auto"/>
        <w:rPr>
          <w:rFonts w:ascii="Times" w:hAnsi="Times" w:cs="Times"/>
          <w:sz w:val="26"/>
          <w:szCs w:val="26"/>
        </w:rPr>
      </w:pPr>
      <w:r w:rsidRPr="00766BC6">
        <w:rPr>
          <w:rFonts w:ascii="Times" w:hAnsi="Times" w:cs="Times"/>
          <w:sz w:val="26"/>
          <w:szCs w:val="26"/>
        </w:rPr>
        <w:t xml:space="preserve">For more information on registration including accommodation and places of interest, please download the attached PDF. </w:t>
      </w:r>
    </w:p>
    <w:p w14:paraId="6A6710E6" w14:textId="77777777" w:rsidR="000C3D5A" w:rsidRDefault="000C3D5A" w:rsidP="000C3D5A">
      <w:pPr>
        <w:widowControl w:val="0"/>
        <w:autoSpaceDE w:val="0"/>
        <w:autoSpaceDN w:val="0"/>
        <w:adjustRightInd w:val="0"/>
        <w:spacing w:after="240" w:line="360" w:lineRule="auto"/>
        <w:rPr>
          <w:rFonts w:ascii="Times" w:hAnsi="Times" w:cs="Times"/>
          <w:sz w:val="26"/>
          <w:szCs w:val="26"/>
        </w:rPr>
      </w:pPr>
    </w:p>
    <w:p w14:paraId="0F003268" w14:textId="77777777" w:rsidR="000C3D5A" w:rsidRDefault="000C3D5A" w:rsidP="000C3D5A">
      <w:pPr>
        <w:widowControl w:val="0"/>
        <w:autoSpaceDE w:val="0"/>
        <w:autoSpaceDN w:val="0"/>
        <w:adjustRightInd w:val="0"/>
        <w:spacing w:after="240" w:line="360" w:lineRule="auto"/>
        <w:rPr>
          <w:rFonts w:ascii="Times" w:hAnsi="Times" w:cs="Times"/>
          <w:sz w:val="26"/>
          <w:szCs w:val="26"/>
        </w:rPr>
      </w:pPr>
    </w:p>
    <w:p w14:paraId="159A7402" w14:textId="77777777" w:rsidR="000C3D5A" w:rsidRDefault="000C3D5A" w:rsidP="000C3D5A">
      <w:pPr>
        <w:widowControl w:val="0"/>
        <w:autoSpaceDE w:val="0"/>
        <w:autoSpaceDN w:val="0"/>
        <w:adjustRightInd w:val="0"/>
        <w:spacing w:after="240" w:line="360" w:lineRule="auto"/>
        <w:rPr>
          <w:rFonts w:ascii="Times" w:hAnsi="Times" w:cs="Times"/>
          <w:sz w:val="26"/>
          <w:szCs w:val="26"/>
        </w:rPr>
      </w:pPr>
    </w:p>
    <w:p w14:paraId="61613B5A" w14:textId="77777777" w:rsidR="000C3D5A" w:rsidRDefault="000C3D5A" w:rsidP="000C3D5A">
      <w:pPr>
        <w:widowControl w:val="0"/>
        <w:autoSpaceDE w:val="0"/>
        <w:autoSpaceDN w:val="0"/>
        <w:adjustRightInd w:val="0"/>
        <w:spacing w:after="240" w:line="360" w:lineRule="auto"/>
        <w:rPr>
          <w:rFonts w:ascii="Times" w:hAnsi="Times" w:cs="Times"/>
          <w:sz w:val="26"/>
          <w:szCs w:val="26"/>
        </w:rPr>
      </w:pPr>
    </w:p>
    <w:p w14:paraId="6A2EE899" w14:textId="77777777" w:rsidR="000C3D5A" w:rsidRDefault="000C3D5A" w:rsidP="000C3D5A">
      <w:pPr>
        <w:widowControl w:val="0"/>
        <w:autoSpaceDE w:val="0"/>
        <w:autoSpaceDN w:val="0"/>
        <w:adjustRightInd w:val="0"/>
        <w:spacing w:after="240" w:line="360" w:lineRule="auto"/>
        <w:rPr>
          <w:rFonts w:ascii="Times" w:hAnsi="Times" w:cs="Times"/>
          <w:sz w:val="26"/>
          <w:szCs w:val="26"/>
        </w:rPr>
      </w:pPr>
    </w:p>
    <w:p w14:paraId="249E2DEB" w14:textId="77777777" w:rsidR="000C3D5A" w:rsidRPr="00766BC6" w:rsidRDefault="000C3D5A" w:rsidP="000C3D5A">
      <w:pPr>
        <w:widowControl w:val="0"/>
        <w:autoSpaceDE w:val="0"/>
        <w:autoSpaceDN w:val="0"/>
        <w:adjustRightInd w:val="0"/>
        <w:spacing w:after="240" w:line="360" w:lineRule="auto"/>
        <w:rPr>
          <w:rFonts w:ascii="Times" w:hAnsi="Times" w:cs="Times"/>
          <w:sz w:val="26"/>
          <w:szCs w:val="26"/>
        </w:rPr>
      </w:pPr>
      <w:bookmarkStart w:id="0" w:name="_GoBack"/>
      <w:bookmarkEnd w:id="0"/>
    </w:p>
    <w:p w14:paraId="783A706A" w14:textId="77777777" w:rsidR="000C3D5A" w:rsidRPr="00766BC6" w:rsidRDefault="000C3D5A" w:rsidP="000C3D5A">
      <w:pPr>
        <w:spacing w:line="360" w:lineRule="auto"/>
        <w:jc w:val="both"/>
        <w:rPr>
          <w:rFonts w:ascii="Times" w:hAnsi="Times" w:cs="Arial"/>
          <w:sz w:val="26"/>
          <w:szCs w:val="26"/>
          <w:u w:val="single"/>
          <w:lang w:val="en-GB"/>
        </w:rPr>
      </w:pPr>
      <w:r w:rsidRPr="00766BC6">
        <w:rPr>
          <w:rFonts w:ascii="Times" w:hAnsi="Times" w:cs="Arial"/>
          <w:b/>
          <w:sz w:val="26"/>
          <w:szCs w:val="26"/>
          <w:u w:val="single"/>
          <w:lang w:val="en-GB"/>
        </w:rPr>
        <w:t>About the World Association of Chefs Societies</w:t>
      </w:r>
    </w:p>
    <w:p w14:paraId="74F794BB" w14:textId="77777777" w:rsidR="000C3D5A" w:rsidRPr="00766BC6" w:rsidRDefault="000C3D5A" w:rsidP="000C3D5A">
      <w:pPr>
        <w:spacing w:line="360" w:lineRule="auto"/>
        <w:jc w:val="both"/>
        <w:rPr>
          <w:rFonts w:ascii="Times" w:hAnsi="Times" w:cs="Arial"/>
          <w:sz w:val="26"/>
          <w:szCs w:val="26"/>
          <w:lang w:val="en-GB"/>
        </w:rPr>
      </w:pPr>
      <w:r w:rsidRPr="00766BC6">
        <w:rPr>
          <w:rFonts w:ascii="Times" w:hAnsi="Times" w:cs="Arial"/>
          <w:sz w:val="26"/>
          <w:szCs w:val="26"/>
          <w:lang w:val="en-GB"/>
        </w:rPr>
        <w:t>Founded in 1928 in Paris, France the World Association of Chefs Societies  (www.worldchefs.org) is a global network of national chefs associations from 93 countries, representing over 10 million professional chefs worldwide. WACS is a non-political professional organisation dedicated to maintaining and improving the culinary standards of global cuisines. We accomplish these goals through education, training and professional development of our international membership. As an authority and opinion leader on food, WACS represents a global voice on all issues related to the culinary profession.</w:t>
      </w:r>
    </w:p>
    <w:p w14:paraId="5911BE72" w14:textId="77777777" w:rsidR="000C3D5A" w:rsidRPr="00766BC6" w:rsidRDefault="000C3D5A" w:rsidP="000C3D5A">
      <w:pPr>
        <w:rPr>
          <w:rFonts w:ascii="Times" w:eastAsia="Times New Roman" w:hAnsi="Times" w:cs="Arial"/>
          <w:color w:val="222222"/>
          <w:sz w:val="26"/>
          <w:szCs w:val="26"/>
          <w:lang w:val="en" w:eastAsia="it-IT"/>
        </w:rPr>
      </w:pPr>
    </w:p>
    <w:p w14:paraId="18C406A4"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 xml:space="preserve">For media enquiries and information, please contact: </w:t>
      </w:r>
    </w:p>
    <w:p w14:paraId="333F7248"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Jenny Tan</w:t>
      </w:r>
    </w:p>
    <w:p w14:paraId="2410108B"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 xml:space="preserve">Communications Manager </w:t>
      </w:r>
    </w:p>
    <w:p w14:paraId="17577CEA"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Worldchefs Asia Office</w:t>
      </w:r>
    </w:p>
    <w:p w14:paraId="125FDD60"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+65 98367653</w:t>
      </w:r>
    </w:p>
    <w:p w14:paraId="02BC607B" w14:textId="77777777" w:rsidR="000C3D5A" w:rsidRPr="00766BC6" w:rsidRDefault="000C3D5A" w:rsidP="000C3D5A">
      <w:pPr>
        <w:spacing w:line="360" w:lineRule="auto"/>
        <w:rPr>
          <w:rFonts w:ascii="Times" w:hAnsi="Times" w:cs="Arial"/>
          <w:sz w:val="26"/>
          <w:szCs w:val="26"/>
        </w:rPr>
      </w:pPr>
      <w:r w:rsidRPr="00766BC6">
        <w:rPr>
          <w:rFonts w:ascii="Times" w:hAnsi="Times" w:cs="Arial"/>
          <w:sz w:val="26"/>
          <w:szCs w:val="26"/>
        </w:rPr>
        <w:t>words@foodcult.com.sg</w:t>
      </w:r>
    </w:p>
    <w:p w14:paraId="70237E21" w14:textId="77777777" w:rsidR="00F35E81" w:rsidRPr="009E6226" w:rsidRDefault="00F35E81" w:rsidP="009E6226">
      <w:pPr>
        <w:spacing w:line="276" w:lineRule="auto"/>
        <w:jc w:val="both"/>
        <w:rPr>
          <w:rFonts w:asciiTheme="majorHAnsi" w:hAnsiTheme="majorHAnsi"/>
          <w:sz w:val="28"/>
          <w:szCs w:val="28"/>
          <w:lang w:val="en-GB"/>
        </w:rPr>
      </w:pPr>
    </w:p>
    <w:p w14:paraId="1633FFBF" w14:textId="0AECE4D4" w:rsidR="00002230" w:rsidRPr="009E6226" w:rsidRDefault="00002230" w:rsidP="009E6226">
      <w:pPr>
        <w:widowControl w:val="0"/>
        <w:autoSpaceDE w:val="0"/>
        <w:autoSpaceDN w:val="0"/>
        <w:adjustRightInd w:val="0"/>
        <w:spacing w:line="276" w:lineRule="auto"/>
        <w:jc w:val="both"/>
        <w:rPr>
          <w:rFonts w:asciiTheme="majorHAnsi" w:eastAsiaTheme="minorHAnsi" w:hAnsiTheme="majorHAnsi" w:cs="Helvetica"/>
          <w:sz w:val="28"/>
          <w:szCs w:val="28"/>
          <w:lang w:val="en-GB"/>
        </w:rPr>
      </w:pPr>
    </w:p>
    <w:sectPr w:rsidR="00002230" w:rsidRPr="009E6226" w:rsidSect="00F0597B">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0B4E" w14:textId="77777777" w:rsidR="009E6226" w:rsidRDefault="009E6226" w:rsidP="00906244">
      <w:r>
        <w:separator/>
      </w:r>
    </w:p>
  </w:endnote>
  <w:endnote w:type="continuationSeparator" w:id="0">
    <w:p w14:paraId="67D352F3" w14:textId="77777777" w:rsidR="009E6226" w:rsidRDefault="009E6226" w:rsidP="009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2E2B" w14:textId="77777777" w:rsidR="009E6226" w:rsidRDefault="009E6226">
    <w:pPr>
      <w:pStyle w:val="Footer"/>
    </w:pPr>
    <w:r>
      <w:rPr>
        <w:noProof/>
        <w:lang w:val="en-US"/>
      </w:rPr>
      <w:drawing>
        <wp:inline distT="0" distB="0" distL="0" distR="0" wp14:anchorId="3CE0D564" wp14:editId="186742EF">
          <wp:extent cx="5257800" cy="330200"/>
          <wp:effectExtent l="0" t="0" r="0" b="0"/>
          <wp:docPr id="4" name="Picture 3" descr="Description: Macintosh HD:Users:Ragnar:Local Cloud:Shared:WACS:Communication:WORLCHEFS 2013 NEW:Letterhead:WACS_A4_Letter_RGB_Fotn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agnar:Local Cloud:Shared:WACS:Communication:WORLCHEFS 2013 NEW:Letterhead:WACS_A4_Letter_RGB_Fotn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F20A" w14:textId="77777777" w:rsidR="009E6226" w:rsidRDefault="009E6226" w:rsidP="00906244">
      <w:r>
        <w:separator/>
      </w:r>
    </w:p>
  </w:footnote>
  <w:footnote w:type="continuationSeparator" w:id="0">
    <w:p w14:paraId="128BA7F9" w14:textId="77777777" w:rsidR="009E6226" w:rsidRDefault="009E6226" w:rsidP="00906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14BA" w14:textId="77777777" w:rsidR="009E6226" w:rsidRDefault="009E6226" w:rsidP="00906244">
    <w:pPr>
      <w:pStyle w:val="Header"/>
    </w:pPr>
    <w:r>
      <w:rPr>
        <w:noProof/>
        <w:lang w:val="en-US"/>
      </w:rPr>
      <w:drawing>
        <wp:inline distT="0" distB="0" distL="0" distR="0" wp14:anchorId="3A645E7E" wp14:editId="3789CF42">
          <wp:extent cx="5270500" cy="1003300"/>
          <wp:effectExtent l="0" t="0" r="12700" b="12700"/>
          <wp:docPr id="1" name="Picture 2" descr="Description: Macintosh HD:Users:Ragnar:Local Cloud:Shared:WACS:Communication:WORLCHEFS 2013 NEW:Letterhead:WACS_A4_Letter_RG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Ragnar:Local Cloud:Shared:WACS:Communication:WORLCHEFS 2013 NEW:Letterhead:WACS_A4_Letter_RGB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003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7D"/>
    <w:rsid w:val="00002230"/>
    <w:rsid w:val="000C3D5A"/>
    <w:rsid w:val="001D285B"/>
    <w:rsid w:val="002D4DAE"/>
    <w:rsid w:val="00450A65"/>
    <w:rsid w:val="004B5375"/>
    <w:rsid w:val="0050417D"/>
    <w:rsid w:val="005278E0"/>
    <w:rsid w:val="005B4ECE"/>
    <w:rsid w:val="00701096"/>
    <w:rsid w:val="00892F05"/>
    <w:rsid w:val="008B3F6F"/>
    <w:rsid w:val="00906244"/>
    <w:rsid w:val="00986005"/>
    <w:rsid w:val="009E6226"/>
    <w:rsid w:val="00A06A07"/>
    <w:rsid w:val="00AC1385"/>
    <w:rsid w:val="00C96609"/>
    <w:rsid w:val="00CD07B5"/>
    <w:rsid w:val="00D32EE9"/>
    <w:rsid w:val="00E83A3B"/>
    <w:rsid w:val="00F0597B"/>
    <w:rsid w:val="00F1004F"/>
    <w:rsid w:val="00F3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D8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1D285B"/>
    <w:rPr>
      <w:color w:val="0000FF" w:themeColor="hyperlink"/>
      <w:u w:val="single"/>
    </w:rPr>
  </w:style>
  <w:style w:type="paragraph" w:customStyle="1" w:styleId="Default">
    <w:name w:val="Default"/>
    <w:rsid w:val="00F35E81"/>
    <w:pPr>
      <w:autoSpaceDE w:val="0"/>
      <w:autoSpaceDN w:val="0"/>
      <w:adjustRightInd w:val="0"/>
    </w:pPr>
    <w:rPr>
      <w:rFonts w:ascii="Georgia" w:eastAsiaTheme="minorEastAsia" w:hAnsi="Georgia" w:cs="Georg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1D285B"/>
    <w:rPr>
      <w:color w:val="0000FF" w:themeColor="hyperlink"/>
      <w:u w:val="single"/>
    </w:rPr>
  </w:style>
  <w:style w:type="paragraph" w:customStyle="1" w:styleId="Default">
    <w:name w:val="Default"/>
    <w:rsid w:val="00F35E81"/>
    <w:pPr>
      <w:autoSpaceDE w:val="0"/>
      <w:autoSpaceDN w:val="0"/>
      <w:adjustRightInd w:val="0"/>
    </w:pPr>
    <w:rPr>
      <w:rFonts w:ascii="Georgia" w:eastAsiaTheme="minorEastAs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orldchefs:Local%20Cloud:Local%20Cloud:Shared:wacs:Communication:WORLCHEFS%202013%20NEW:Letterhead:worldche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worldchefs.dot</Template>
  <TotalTime>1</TotalTime>
  <Pages>3</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Fridriksson</dc:creator>
  <cp:keywords/>
  <dc:description/>
  <cp:lastModifiedBy>Dilmah RHT 2015</cp:lastModifiedBy>
  <cp:revision>3</cp:revision>
  <cp:lastPrinted>2013-06-14T13:46:00Z</cp:lastPrinted>
  <dcterms:created xsi:type="dcterms:W3CDTF">2015-08-04T03:49:00Z</dcterms:created>
  <dcterms:modified xsi:type="dcterms:W3CDTF">2015-08-04T03:50:00Z</dcterms:modified>
</cp:coreProperties>
</file>