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Default="00B647AD" w:rsidP="005557AE">
      <w:r w:rsidRPr="00B647A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75pt;margin-top:67.15pt;width:145.5pt;height:707.6pt;z-index:251660288;mso-position-horizontal-relative:page;mso-position-vertical-relative:page" o:allowincell="f" fillcolor="#e6eed5" stroked="f" strokecolor="#622423" strokeweight="6pt">
            <v:fill r:id="rId6" o:title="Narrow horizontal" type="pattern"/>
            <v:stroke linestyle="thickThin"/>
            <v:textbox style="mso-next-textbox:#_x0000_s1028" inset="18pt,18pt,18pt,18pt">
              <w:txbxContent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4350"/>
                        <wp:effectExtent l="19050" t="0" r="0" b="0"/>
                        <wp:docPr id="5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ME_varmepumper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6" name="Bilde 5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Miba AS er importør av Mitsubishi Electric varmepumper i Norge. Omsetning i 201</w:t>
                  </w:r>
                  <w:r w:rsidR="000050B2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2 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vil være ca 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2</w:t>
                  </w:r>
                  <w:r w:rsidR="00A058F2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30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millioner kroner. </w:t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Produktene vi tilbyr er varmepumper, aircondition og </w:t>
                  </w:r>
                  <w:proofErr w:type="spellStart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962 070 523</w:t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einar@miba.no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 xml:space="preserve">Post/ 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Besøksadresse: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211ABE" w:rsidRPr="006A2EE5" w:rsidRDefault="00211ABE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557AE" w:rsidRPr="00DB16DC">
        <w:rPr>
          <w:b/>
        </w:rPr>
        <w:t>Pressemelding</w:t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B6406D">
        <w:t>tirsdag 29. Mai</w:t>
      </w:r>
      <w:r w:rsidR="005557AE">
        <w:t xml:space="preserve"> 201</w:t>
      </w:r>
      <w:r w:rsidR="000050B2">
        <w:t>2</w:t>
      </w:r>
    </w:p>
    <w:p w:rsidR="005557AE" w:rsidRDefault="005557AE" w:rsidP="005557AE"/>
    <w:p w:rsidR="005557AE" w:rsidRPr="0028064D" w:rsidRDefault="00A058F2" w:rsidP="005557A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Sterk varme gir eksplosjon i aircondition </w:t>
      </w:r>
      <w:r w:rsidR="000C733A">
        <w:rPr>
          <w:b/>
          <w:sz w:val="40"/>
          <w:szCs w:val="40"/>
        </w:rPr>
        <w:t>markedet</w:t>
      </w:r>
    </w:p>
    <w:p w:rsidR="002A1B04" w:rsidRPr="002A1B04" w:rsidRDefault="002A1B04" w:rsidP="002A1B04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 w:rsidRPr="002A1B04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Mitsubishi Electric </w:t>
      </w:r>
      <w:r w:rsidR="00A058F2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aircondition og varmepumper</w:t>
      </w:r>
      <w:r w:rsidRPr="002A1B04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i Norge </w:t>
      </w:r>
      <w:r w:rsidR="00A058F2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fikk </w:t>
      </w:r>
      <w:r w:rsidR="00B52637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kjempeøkning i salget som følge av det varme været.</w:t>
      </w:r>
    </w:p>
    <w:p w:rsidR="002A1B04" w:rsidRPr="002A1B04" w:rsidRDefault="00A058F2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Med høye temperaturer og sterk sol over hele landet i forrige uke fikk mange en overraskelse. – Vi opplevde en kjempeøkning i salget i løpet av få dager med varme, og regner </w:t>
      </w:r>
      <w:r w:rsidR="007114CE">
        <w:rPr>
          <w:rFonts w:asciiTheme="minorHAnsi" w:hAnsiTheme="minorHAnsi"/>
          <w:color w:val="000000"/>
          <w:sz w:val="22"/>
          <w:szCs w:val="22"/>
        </w:rPr>
        <w:t xml:space="preserve">også </w:t>
      </w:r>
      <w:r>
        <w:rPr>
          <w:rFonts w:asciiTheme="minorHAnsi" w:hAnsiTheme="minorHAnsi"/>
          <w:color w:val="000000"/>
          <w:sz w:val="22"/>
          <w:szCs w:val="22"/>
        </w:rPr>
        <w:t xml:space="preserve">med at mange bestilte seg aircondition for levering i tiden fremover, sier markedssjef Einar Smidesang hos Mitsubishi Electric </w:t>
      </w:r>
      <w:r w:rsidR="007114CE">
        <w:rPr>
          <w:rFonts w:asciiTheme="minorHAnsi" w:hAnsiTheme="minorHAnsi"/>
          <w:color w:val="000000"/>
          <w:sz w:val="22"/>
          <w:szCs w:val="22"/>
        </w:rPr>
        <w:t>klimasystemer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2A1B04" w:rsidRPr="002A1B04" w:rsidRDefault="00A058F2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Varmen gjør oss sløve og late</w:t>
      </w:r>
    </w:p>
    <w:p w:rsidR="002A1B04" w:rsidRPr="002A1B04" w:rsidRDefault="00A058F2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Mange butikker og bedrifter får merke det når varmen kommer for fullt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–Vi ser jo at butikker ønsker kjøling for at kundene skal være mer komfortable, og dermed tilbringe mer tid </w:t>
      </w:r>
      <w:r w:rsidR="00C90424">
        <w:rPr>
          <w:rFonts w:asciiTheme="minorHAnsi" w:hAnsiTheme="minorHAnsi"/>
          <w:color w:val="000000"/>
          <w:sz w:val="22"/>
          <w:szCs w:val="22"/>
        </w:rPr>
        <w:t xml:space="preserve">hos dem. </w:t>
      </w:r>
      <w:r w:rsidR="00984869">
        <w:rPr>
          <w:rFonts w:asciiTheme="minorHAnsi" w:hAnsiTheme="minorHAnsi"/>
          <w:color w:val="000000"/>
          <w:sz w:val="22"/>
          <w:szCs w:val="22"/>
        </w:rPr>
        <w:t xml:space="preserve">Jo lengre tid kunden tilbringer i butikkene, jo </w:t>
      </w:r>
      <w:r w:rsidR="00C90424">
        <w:rPr>
          <w:rFonts w:asciiTheme="minorHAnsi" w:hAnsiTheme="minorHAnsi"/>
          <w:color w:val="000000"/>
          <w:sz w:val="22"/>
          <w:szCs w:val="22"/>
        </w:rPr>
        <w:t xml:space="preserve">større sannsynlighet for økt omsetning i sommermånedene, </w:t>
      </w:r>
      <w:r w:rsidR="00984869">
        <w:rPr>
          <w:rFonts w:asciiTheme="minorHAnsi" w:hAnsiTheme="minorHAnsi"/>
          <w:color w:val="000000"/>
          <w:sz w:val="22"/>
          <w:szCs w:val="22"/>
        </w:rPr>
        <w:t>bemerker</w:t>
      </w:r>
      <w:r w:rsidR="00C90424">
        <w:rPr>
          <w:rFonts w:asciiTheme="minorHAnsi" w:hAnsiTheme="minorHAnsi"/>
          <w:color w:val="000000"/>
          <w:sz w:val="22"/>
          <w:szCs w:val="22"/>
        </w:rPr>
        <w:t xml:space="preserve"> Smidesang. Bedrifter har også samme behov for at medarbeiderne er tempererte og komfortable, og dermed har </w:t>
      </w:r>
      <w:r w:rsidR="00984869">
        <w:rPr>
          <w:rFonts w:asciiTheme="minorHAnsi" w:hAnsiTheme="minorHAnsi"/>
          <w:color w:val="000000"/>
          <w:sz w:val="22"/>
          <w:szCs w:val="22"/>
        </w:rPr>
        <w:t xml:space="preserve">forutsetningene på plass for </w:t>
      </w:r>
      <w:r w:rsidR="00C90424">
        <w:rPr>
          <w:rFonts w:asciiTheme="minorHAnsi" w:hAnsiTheme="minorHAnsi"/>
          <w:color w:val="000000"/>
          <w:sz w:val="22"/>
          <w:szCs w:val="22"/>
        </w:rPr>
        <w:t xml:space="preserve">best mulig produktivitet. </w:t>
      </w:r>
    </w:p>
    <w:p w:rsidR="002A1B04" w:rsidRPr="002A1B04" w:rsidRDefault="00BE0D4A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Kan også brukes som varmepumpe</w:t>
      </w:r>
    </w:p>
    <w:p w:rsidR="002A1B04" w:rsidRDefault="00BE0D4A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Å investere i en aircondition er ikke bare ren luksus, for kjøper du en god modell så er den også varmepumpe om vinteren. En varmepumpe vil kunne være med å kutte fyringskostnadene gjennom store deler av året. – Kundene ønsker selvfølgelig i mange tilfeller å utnytte denne kombinasjonen, slik at investeringen blir ekstra lønnsom, </w:t>
      </w:r>
      <w:r w:rsidR="005A3CE8">
        <w:rPr>
          <w:rFonts w:asciiTheme="minorHAnsi" w:hAnsiTheme="minorHAnsi"/>
          <w:color w:val="000000"/>
          <w:sz w:val="22"/>
          <w:szCs w:val="22"/>
        </w:rPr>
        <w:t>sier</w:t>
      </w:r>
      <w:r>
        <w:rPr>
          <w:rFonts w:asciiTheme="minorHAnsi" w:hAnsiTheme="minorHAnsi"/>
          <w:color w:val="000000"/>
          <w:sz w:val="22"/>
          <w:szCs w:val="22"/>
        </w:rPr>
        <w:t xml:space="preserve"> Smidesang</w:t>
      </w:r>
    </w:p>
    <w:p w:rsidR="005A3CE8" w:rsidRPr="002A1B04" w:rsidRDefault="005A3CE8" w:rsidP="005A3CE8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Kjæledyrene og soverommene </w:t>
      </w:r>
      <w:r w:rsidR="001C1B67">
        <w:rPr>
          <w:rStyle w:val="Sterk"/>
          <w:rFonts w:asciiTheme="minorHAnsi" w:hAnsiTheme="minorHAnsi"/>
          <w:color w:val="000000"/>
          <w:sz w:val="22"/>
          <w:szCs w:val="22"/>
        </w:rPr>
        <w:t>vil også kjøles ned</w:t>
      </w:r>
    </w:p>
    <w:p w:rsidR="005A3CE8" w:rsidRPr="002A1B04" w:rsidRDefault="001C1B67" w:rsidP="005A3CE8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Men ikke bare næringslivet er varme om sommeren i Norge. Mitsubishi Electric har også sett at fle</w:t>
      </w:r>
      <w:r w:rsidR="00B6324A">
        <w:rPr>
          <w:rFonts w:asciiTheme="minorHAnsi" w:hAnsiTheme="minorHAnsi"/>
          <w:color w:val="000000"/>
          <w:sz w:val="22"/>
          <w:szCs w:val="22"/>
        </w:rPr>
        <w:t xml:space="preserve">re ønsker aircondition for privat </w:t>
      </w:r>
      <w:r>
        <w:rPr>
          <w:rFonts w:asciiTheme="minorHAnsi" w:hAnsiTheme="minorHAnsi"/>
          <w:color w:val="000000"/>
          <w:sz w:val="22"/>
          <w:szCs w:val="22"/>
        </w:rPr>
        <w:t>bruk. – Mange ønsker å kjøle ned soverom/oppholdsrom for sin egen komfort, og vi hører også flere som har kjæledyr som de tør å la være hjemme nå som de har fått kjøling hjemme, avslutter Smidesang.</w:t>
      </w:r>
    </w:p>
    <w:p w:rsidR="002A1B04" w:rsidRDefault="002A1B04" w:rsidP="002A1B04">
      <w:pPr>
        <w:spacing w:line="360" w:lineRule="auto"/>
        <w:jc w:val="both"/>
      </w:pPr>
    </w:p>
    <w:p w:rsidR="00A12947" w:rsidRDefault="00A12947" w:rsidP="005557AE">
      <w:pPr>
        <w:spacing w:line="360" w:lineRule="auto"/>
        <w:jc w:val="both"/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0050B2" w:rsidRDefault="005557AE" w:rsidP="005557AE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0050B2">
        <w:tab/>
      </w:r>
      <w:r w:rsidR="000050B2">
        <w:tab/>
        <w:t>488919</w:t>
      </w:r>
      <w:r>
        <w:t xml:space="preserve">37 </w:t>
      </w:r>
      <w:hyperlink r:id="rId9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p w:rsidR="00A12947" w:rsidRDefault="00A12947" w:rsidP="005557AE">
      <w:pPr>
        <w:spacing w:line="360" w:lineRule="auto"/>
      </w:pPr>
    </w:p>
    <w:p w:rsidR="00635815" w:rsidRPr="00987855" w:rsidRDefault="005557AE" w:rsidP="005557AE">
      <w:pPr>
        <w:spacing w:line="360" w:lineRule="auto"/>
      </w:pPr>
      <w:r w:rsidRPr="006C16B7">
        <w:rPr>
          <w:b/>
          <w:color w:val="FF0000"/>
        </w:rPr>
        <w:t>Bildemateriale:</w:t>
      </w:r>
      <w:r w:rsidRPr="006C16B7">
        <w:br/>
      </w:r>
      <w:r w:rsidR="00AA7A1F">
        <w:t xml:space="preserve">Bildedatabank på nett: </w:t>
      </w:r>
      <w:hyperlink r:id="rId10" w:history="1">
        <w:r w:rsidR="00AA7A1F" w:rsidRPr="00D60D33">
          <w:rPr>
            <w:rStyle w:val="Hyperkobling"/>
          </w:rPr>
          <w:t>http://miba.mynewsdesk.com/image/list</w:t>
        </w:r>
      </w:hyperlink>
      <w:r w:rsidR="00AA7A1F">
        <w:br/>
      </w:r>
      <w:proofErr w:type="spellStart"/>
      <w:r w:rsidRPr="006C16B7">
        <w:t>ME_varmepumper</w:t>
      </w:r>
      <w:proofErr w:type="spellEnd"/>
      <w:r w:rsidRPr="006C16B7">
        <w:t xml:space="preserve">. </w:t>
      </w:r>
      <w:proofErr w:type="spellStart"/>
      <w:r w:rsidRPr="006C16B7">
        <w:t>jpg</w:t>
      </w:r>
      <w:proofErr w:type="spellEnd"/>
      <w:r w:rsidRPr="006C16B7">
        <w:t xml:space="preserve"> (logo Mitsubishi Electric)</w:t>
      </w:r>
      <w:r w:rsidRPr="006C16B7">
        <w:br/>
      </w:r>
      <w:proofErr w:type="spellStart"/>
      <w:r w:rsidRPr="006C16B7">
        <w:t>Miba.jpg</w:t>
      </w:r>
      <w:proofErr w:type="spellEnd"/>
      <w:r w:rsidRPr="006C16B7">
        <w:t xml:space="preserve"> (logo Miba AS)</w:t>
      </w:r>
      <w:r w:rsidR="00987855">
        <w:br/>
      </w:r>
      <w:r>
        <w:br/>
      </w:r>
      <w:r w:rsidRPr="007E0BFE">
        <w:rPr>
          <w:b/>
          <w:color w:val="FF0000"/>
        </w:rPr>
        <w:t>Linker:</w:t>
      </w:r>
    </w:p>
    <w:p w:rsidR="005557AE" w:rsidRPr="006C16B7" w:rsidRDefault="00635815" w:rsidP="005557AE">
      <w:pPr>
        <w:spacing w:line="360" w:lineRule="auto"/>
      </w:pPr>
      <w:proofErr w:type="spellStart"/>
      <w:r>
        <w:t>Presserom</w:t>
      </w:r>
      <w:proofErr w:type="spellEnd"/>
      <w:r>
        <w:t>:</w:t>
      </w:r>
      <w:r w:rsidRPr="00635815">
        <w:t xml:space="preserve"> </w:t>
      </w:r>
      <w:hyperlink r:id="rId11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hyperlink r:id="rId12" w:history="1">
        <w:r w:rsidR="005557AE" w:rsidRPr="00093B57">
          <w:rPr>
            <w:rStyle w:val="Hyperkobling"/>
          </w:rPr>
          <w:t>www.miba.no</w:t>
        </w:r>
      </w:hyperlink>
      <w:r w:rsidR="005557AE">
        <w:t xml:space="preserve"> </w:t>
      </w:r>
    </w:p>
    <w:p w:rsidR="00281B9D" w:rsidRPr="005557AE" w:rsidRDefault="00281B9D" w:rsidP="005557AE"/>
    <w:sectPr w:rsidR="00281B9D" w:rsidRPr="005557AE" w:rsidSect="001A4E4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BE" w:rsidRDefault="00211ABE" w:rsidP="009D7E64">
      <w:pPr>
        <w:spacing w:after="0" w:line="240" w:lineRule="auto"/>
      </w:pPr>
      <w:r>
        <w:separator/>
      </w:r>
    </w:p>
  </w:endnote>
  <w:endnote w:type="continuationSeparator" w:id="0">
    <w:p w:rsidR="00211ABE" w:rsidRDefault="00211ABE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E" w:rsidRDefault="00211ABE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B6406D" w:rsidRPr="00B6406D">
        <w:rPr>
          <w:rFonts w:asciiTheme="majorHAnsi" w:hAnsiTheme="majorHAnsi"/>
          <w:noProof/>
        </w:rPr>
        <w:t>1</w:t>
      </w:r>
    </w:fldSimple>
    <w:r>
      <w:t xml:space="preserve"> </w:t>
    </w:r>
  </w:p>
  <w:p w:rsidR="00211ABE" w:rsidRDefault="00211ABE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BE" w:rsidRDefault="00211ABE" w:rsidP="009D7E64">
      <w:pPr>
        <w:spacing w:after="0" w:line="240" w:lineRule="auto"/>
      </w:pPr>
      <w:r>
        <w:separator/>
      </w:r>
    </w:p>
  </w:footnote>
  <w:footnote w:type="continuationSeparator" w:id="0">
    <w:p w:rsidR="00211ABE" w:rsidRDefault="00211ABE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82BF0"/>
    <w:rsid w:val="00085229"/>
    <w:rsid w:val="00087490"/>
    <w:rsid w:val="00090D21"/>
    <w:rsid w:val="000940C2"/>
    <w:rsid w:val="000A6B7F"/>
    <w:rsid w:val="000C733A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433E1"/>
    <w:rsid w:val="00161F9F"/>
    <w:rsid w:val="00162062"/>
    <w:rsid w:val="001713EA"/>
    <w:rsid w:val="00171ED1"/>
    <w:rsid w:val="0017388F"/>
    <w:rsid w:val="00174787"/>
    <w:rsid w:val="00176B1C"/>
    <w:rsid w:val="00180199"/>
    <w:rsid w:val="00181DC5"/>
    <w:rsid w:val="00186EFA"/>
    <w:rsid w:val="00187AFC"/>
    <w:rsid w:val="0019335F"/>
    <w:rsid w:val="00197FC4"/>
    <w:rsid w:val="001A4E49"/>
    <w:rsid w:val="001B0C36"/>
    <w:rsid w:val="001B6468"/>
    <w:rsid w:val="001C1352"/>
    <w:rsid w:val="001C1B67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F2A85"/>
    <w:rsid w:val="00502D35"/>
    <w:rsid w:val="00515E02"/>
    <w:rsid w:val="00540EF4"/>
    <w:rsid w:val="0054266F"/>
    <w:rsid w:val="00542B77"/>
    <w:rsid w:val="005557AE"/>
    <w:rsid w:val="00560E72"/>
    <w:rsid w:val="00584801"/>
    <w:rsid w:val="00594B08"/>
    <w:rsid w:val="005A3CE8"/>
    <w:rsid w:val="005B22CF"/>
    <w:rsid w:val="005B23E9"/>
    <w:rsid w:val="005B77EE"/>
    <w:rsid w:val="005C33ED"/>
    <w:rsid w:val="005C4E27"/>
    <w:rsid w:val="005D03EF"/>
    <w:rsid w:val="005D67DE"/>
    <w:rsid w:val="005E658A"/>
    <w:rsid w:val="005F3C54"/>
    <w:rsid w:val="005F6B44"/>
    <w:rsid w:val="005F75EC"/>
    <w:rsid w:val="00601FBA"/>
    <w:rsid w:val="00606F51"/>
    <w:rsid w:val="00611839"/>
    <w:rsid w:val="0061438A"/>
    <w:rsid w:val="006239A8"/>
    <w:rsid w:val="00635815"/>
    <w:rsid w:val="00635D59"/>
    <w:rsid w:val="006461D6"/>
    <w:rsid w:val="00650483"/>
    <w:rsid w:val="006641C6"/>
    <w:rsid w:val="006711A6"/>
    <w:rsid w:val="00675E9D"/>
    <w:rsid w:val="00683B22"/>
    <w:rsid w:val="006848FA"/>
    <w:rsid w:val="00685C60"/>
    <w:rsid w:val="006956A7"/>
    <w:rsid w:val="0069615C"/>
    <w:rsid w:val="006A798D"/>
    <w:rsid w:val="006B726A"/>
    <w:rsid w:val="006C5A88"/>
    <w:rsid w:val="006D1CE6"/>
    <w:rsid w:val="006E0ABD"/>
    <w:rsid w:val="006E172C"/>
    <w:rsid w:val="006E3796"/>
    <w:rsid w:val="00700182"/>
    <w:rsid w:val="0070150A"/>
    <w:rsid w:val="00701C07"/>
    <w:rsid w:val="00701DB0"/>
    <w:rsid w:val="00702D98"/>
    <w:rsid w:val="007051DE"/>
    <w:rsid w:val="007114CE"/>
    <w:rsid w:val="0071503C"/>
    <w:rsid w:val="00725A48"/>
    <w:rsid w:val="007267DE"/>
    <w:rsid w:val="00740AFA"/>
    <w:rsid w:val="0074625A"/>
    <w:rsid w:val="007475DC"/>
    <w:rsid w:val="00747A8C"/>
    <w:rsid w:val="007548C6"/>
    <w:rsid w:val="00765206"/>
    <w:rsid w:val="0077342E"/>
    <w:rsid w:val="00773B22"/>
    <w:rsid w:val="007756E6"/>
    <w:rsid w:val="00790374"/>
    <w:rsid w:val="0079057B"/>
    <w:rsid w:val="00793D95"/>
    <w:rsid w:val="007B0E28"/>
    <w:rsid w:val="007C6D3A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FA0"/>
    <w:rsid w:val="0086288D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3687"/>
    <w:rsid w:val="008F046B"/>
    <w:rsid w:val="008F3442"/>
    <w:rsid w:val="008F579D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77346"/>
    <w:rsid w:val="00983E29"/>
    <w:rsid w:val="00984869"/>
    <w:rsid w:val="00987855"/>
    <w:rsid w:val="0099582F"/>
    <w:rsid w:val="009966CE"/>
    <w:rsid w:val="00996FE6"/>
    <w:rsid w:val="009A0F58"/>
    <w:rsid w:val="009A1BBC"/>
    <w:rsid w:val="009A435F"/>
    <w:rsid w:val="009A7641"/>
    <w:rsid w:val="009B2E1F"/>
    <w:rsid w:val="009B5558"/>
    <w:rsid w:val="009C264B"/>
    <w:rsid w:val="009C4F92"/>
    <w:rsid w:val="009C5395"/>
    <w:rsid w:val="009D6120"/>
    <w:rsid w:val="009D7E64"/>
    <w:rsid w:val="009E41D7"/>
    <w:rsid w:val="00A058F2"/>
    <w:rsid w:val="00A06A4D"/>
    <w:rsid w:val="00A1011C"/>
    <w:rsid w:val="00A110B8"/>
    <w:rsid w:val="00A12947"/>
    <w:rsid w:val="00A31EE6"/>
    <w:rsid w:val="00A40CE9"/>
    <w:rsid w:val="00A64378"/>
    <w:rsid w:val="00A66AE2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B01AA0"/>
    <w:rsid w:val="00B025DA"/>
    <w:rsid w:val="00B4065E"/>
    <w:rsid w:val="00B4471D"/>
    <w:rsid w:val="00B44D22"/>
    <w:rsid w:val="00B46E9A"/>
    <w:rsid w:val="00B52637"/>
    <w:rsid w:val="00B575A1"/>
    <w:rsid w:val="00B6324A"/>
    <w:rsid w:val="00B6406D"/>
    <w:rsid w:val="00B647AD"/>
    <w:rsid w:val="00B653A0"/>
    <w:rsid w:val="00B70B0C"/>
    <w:rsid w:val="00B72E35"/>
    <w:rsid w:val="00B7773F"/>
    <w:rsid w:val="00B80FBE"/>
    <w:rsid w:val="00B83BB6"/>
    <w:rsid w:val="00B96A73"/>
    <w:rsid w:val="00B97671"/>
    <w:rsid w:val="00BA63D4"/>
    <w:rsid w:val="00BA7F78"/>
    <w:rsid w:val="00BB6BE1"/>
    <w:rsid w:val="00BC1606"/>
    <w:rsid w:val="00BC594C"/>
    <w:rsid w:val="00BC6854"/>
    <w:rsid w:val="00BD01B6"/>
    <w:rsid w:val="00BD27CF"/>
    <w:rsid w:val="00BD4AB3"/>
    <w:rsid w:val="00BE0C11"/>
    <w:rsid w:val="00BE0D4A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424EC"/>
    <w:rsid w:val="00C54321"/>
    <w:rsid w:val="00C66328"/>
    <w:rsid w:val="00C67295"/>
    <w:rsid w:val="00C73FD7"/>
    <w:rsid w:val="00C74752"/>
    <w:rsid w:val="00C770E3"/>
    <w:rsid w:val="00C802FA"/>
    <w:rsid w:val="00C90424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66B1"/>
    <w:rsid w:val="00CE207E"/>
    <w:rsid w:val="00CE2D37"/>
    <w:rsid w:val="00CE5533"/>
    <w:rsid w:val="00CF3B44"/>
    <w:rsid w:val="00CF7CBB"/>
    <w:rsid w:val="00D0382F"/>
    <w:rsid w:val="00D10BB1"/>
    <w:rsid w:val="00D15A00"/>
    <w:rsid w:val="00D20904"/>
    <w:rsid w:val="00D3413F"/>
    <w:rsid w:val="00D35A4A"/>
    <w:rsid w:val="00D377A3"/>
    <w:rsid w:val="00D40F88"/>
    <w:rsid w:val="00D43C12"/>
    <w:rsid w:val="00D44B5E"/>
    <w:rsid w:val="00D558E2"/>
    <w:rsid w:val="00D5699B"/>
    <w:rsid w:val="00D57F86"/>
    <w:rsid w:val="00D72C9C"/>
    <w:rsid w:val="00D77025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50534"/>
    <w:rsid w:val="00E54605"/>
    <w:rsid w:val="00E618FE"/>
    <w:rsid w:val="00E6236C"/>
    <w:rsid w:val="00E645E7"/>
    <w:rsid w:val="00E71A0A"/>
    <w:rsid w:val="00E74D96"/>
    <w:rsid w:val="00E77367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53B6"/>
    <w:rsid w:val="00EF044D"/>
    <w:rsid w:val="00EF44FD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4E77"/>
    <w:rsid w:val="00F77CFA"/>
    <w:rsid w:val="00F80D58"/>
    <w:rsid w:val="00F94000"/>
    <w:rsid w:val="00FB18A9"/>
    <w:rsid w:val="00FB1EA0"/>
    <w:rsid w:val="00FC1E51"/>
    <w:rsid w:val="00FC640D"/>
    <w:rsid w:val="00FE2FB0"/>
    <w:rsid w:val="00FE4E5D"/>
    <w:rsid w:val="00FE6A9A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iba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miba.no/pres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iba.mynewsdesk.com/image/lis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inar@miba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337</Words>
  <Characters>1927</Characters>
  <Application>Microsoft Office Word</Application>
  <DocSecurity>0</DocSecurity>
  <Lines>42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64</cp:revision>
  <cp:lastPrinted>2011-12-09T07:53:00Z</cp:lastPrinted>
  <dcterms:created xsi:type="dcterms:W3CDTF">2011-09-11T20:18:00Z</dcterms:created>
  <dcterms:modified xsi:type="dcterms:W3CDTF">2012-05-29T09:19:00Z</dcterms:modified>
</cp:coreProperties>
</file>