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F7" w:rsidRPr="00DC5200" w:rsidRDefault="00907ACF" w:rsidP="00DC5200">
      <w:pPr>
        <w:keepNext/>
        <w:spacing w:line="360" w:lineRule="auto"/>
        <w:outlineLvl w:val="1"/>
        <w:rPr>
          <w:rFonts w:ascii="Helvetica" w:hAnsi="Helvetica" w:cs="Helvetica"/>
          <w:b/>
          <w:lang w:val="de-DE"/>
        </w:rPr>
      </w:pPr>
      <w:bookmarkStart w:id="0" w:name="_GoBack"/>
      <w:r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263BE338" wp14:editId="62889E4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2E2C0552" wp14:editId="69D4EF3B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28EA9F79" wp14:editId="4BF4B428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F86162" w:rsidRPr="00F86162">
        <w:rPr>
          <w:rFonts w:ascii="Helvetica" w:hAnsi="Helvetica" w:cs="Helvetica"/>
          <w:b/>
          <w:sz w:val="22"/>
          <w:szCs w:val="22"/>
          <w:lang w:val="en-US"/>
        </w:rPr>
        <w:t>New power supplies with basic functionality</w:t>
      </w:r>
    </w:p>
    <w:bookmarkEnd w:id="0"/>
    <w:p w:rsidR="00F86162" w:rsidRPr="00F86162" w:rsidRDefault="00F86162" w:rsidP="00F86162">
      <w:pPr>
        <w:spacing w:line="360" w:lineRule="auto"/>
        <w:rPr>
          <w:rFonts w:ascii="Helvetica" w:eastAsiaTheme="minorEastAsia" w:hAnsi="Helvetica" w:cs="Helvetica"/>
          <w:lang w:val="en-US" w:eastAsia="zh-CN"/>
        </w:rPr>
      </w:pPr>
    </w:p>
    <w:p w:rsidR="00F86162" w:rsidRPr="004D2531" w:rsidRDefault="00F86162" w:rsidP="00F86162">
      <w:pPr>
        <w:spacing w:line="360" w:lineRule="auto"/>
        <w:ind w:right="1418"/>
        <w:rPr>
          <w:rFonts w:ascii="Helvetica" w:hAnsi="Helvetica" w:cs="Helvetica"/>
        </w:rPr>
      </w:pPr>
      <w:r w:rsidRPr="004D2531">
        <w:rPr>
          <w:rFonts w:ascii="Helvetica" w:hAnsi="Helvetica" w:cs="Helvetica"/>
        </w:rPr>
        <w:t>The Uno Power product range from Phoenix Contact has been extended to include two new compact and highly efficient power supplies:</w:t>
      </w:r>
    </w:p>
    <w:p w:rsidR="00F86162" w:rsidRPr="004D2531" w:rsidRDefault="00F86162" w:rsidP="00F86162">
      <w:pPr>
        <w:spacing w:line="360" w:lineRule="auto"/>
        <w:ind w:right="1418"/>
        <w:rPr>
          <w:rFonts w:ascii="Helvetica" w:hAnsi="Helvetica" w:cs="Helvetica"/>
        </w:rPr>
      </w:pPr>
    </w:p>
    <w:p w:rsidR="00F86162" w:rsidRPr="004D2531" w:rsidRDefault="00F86162" w:rsidP="00F86162">
      <w:pPr>
        <w:spacing w:line="360" w:lineRule="auto"/>
        <w:ind w:right="1418"/>
        <w:rPr>
          <w:rFonts w:ascii="Helvetica" w:hAnsi="Helvetica" w:cs="Helvetica"/>
        </w:rPr>
      </w:pPr>
      <w:r w:rsidRPr="004D2531">
        <w:rPr>
          <w:rFonts w:ascii="Helvetica" w:hAnsi="Helvetica" w:cs="Helvetica"/>
        </w:rPr>
        <w:t xml:space="preserve">Not only do they offer an adjustable DC output voltage of 24 to 28 V DC, the power density has increased from 240 W/dm³ to over 325 W/dm³. This means that these devices are able to reliably supply loads with 150 and 240 W. Compared </w:t>
      </w:r>
      <w:proofErr w:type="gramStart"/>
      <w:r w:rsidRPr="004D2531">
        <w:rPr>
          <w:rFonts w:ascii="Helvetica" w:hAnsi="Helvetica" w:cs="Helvetica"/>
        </w:rPr>
        <w:t xml:space="preserve">with </w:t>
      </w:r>
      <w:r w:rsidR="009A5209">
        <w:rPr>
          <w:rFonts w:ascii="Helvetica" w:hAnsi="Helvetica" w:cs="Helvetica"/>
        </w:rPr>
        <w:t xml:space="preserve"> many</w:t>
      </w:r>
      <w:proofErr w:type="gramEnd"/>
      <w:r w:rsidR="009A5209">
        <w:rPr>
          <w:rFonts w:ascii="Helvetica" w:hAnsi="Helvetica" w:cs="Helvetica"/>
        </w:rPr>
        <w:t xml:space="preserve"> older design products</w:t>
      </w:r>
      <w:r w:rsidRPr="004D2531">
        <w:rPr>
          <w:rFonts w:ascii="Helvetica" w:hAnsi="Helvetica" w:cs="Helvetica"/>
        </w:rPr>
        <w:t>, these power supplies save more energy due to their high power density. This is achieved through low idling losses below 0.3 W and optimi</w:t>
      </w:r>
      <w:r w:rsidR="009A5209">
        <w:rPr>
          <w:rFonts w:ascii="Helvetica" w:hAnsi="Helvetica" w:cs="Helvetica"/>
        </w:rPr>
        <w:t>s</w:t>
      </w:r>
      <w:r w:rsidRPr="004D2531">
        <w:rPr>
          <w:rFonts w:ascii="Helvetica" w:hAnsi="Helvetica" w:cs="Helvetica"/>
        </w:rPr>
        <w:t>ed efficiency of over 94%. The devices are suitable for use worldwide thanks to their UL approval and the wide range input.</w:t>
      </w:r>
    </w:p>
    <w:p w:rsidR="00F86162" w:rsidRPr="004D2531" w:rsidRDefault="00F86162" w:rsidP="00F86162">
      <w:pPr>
        <w:spacing w:line="360" w:lineRule="auto"/>
        <w:ind w:right="1418"/>
        <w:rPr>
          <w:rFonts w:ascii="Helvetica" w:hAnsi="Helvetica" w:cs="Helvetica"/>
        </w:rPr>
      </w:pPr>
    </w:p>
    <w:p w:rsidR="00F86162" w:rsidRPr="004D2531" w:rsidRDefault="00F86162" w:rsidP="00F86162">
      <w:pPr>
        <w:spacing w:line="360" w:lineRule="auto"/>
        <w:ind w:right="1418"/>
        <w:rPr>
          <w:rFonts w:ascii="Helvetica" w:hAnsi="Helvetica" w:cs="Helvetica"/>
        </w:rPr>
      </w:pPr>
      <w:r w:rsidRPr="004D2531">
        <w:rPr>
          <w:rFonts w:ascii="Helvetica" w:hAnsi="Helvetica" w:cs="Helvetica"/>
        </w:rPr>
        <w:t xml:space="preserve">Due to the high level of energy efficiency, just a very small amount of electrical energy is converted into unwanted heat energy. The product range supports input voltages from 85 to 264 V AC and operates reliably even in the event of voltage fluctuations in the power supply network. In the case of higher input voltages from 264 to 575 V AC, the 2 AC </w:t>
      </w:r>
      <w:proofErr w:type="gramStart"/>
      <w:r w:rsidRPr="004D2531">
        <w:rPr>
          <w:rFonts w:ascii="Helvetica" w:hAnsi="Helvetica" w:cs="Helvetica"/>
        </w:rPr>
        <w:t>device</w:t>
      </w:r>
      <w:proofErr w:type="gramEnd"/>
      <w:r w:rsidRPr="004D2531">
        <w:rPr>
          <w:rFonts w:ascii="Helvetica" w:hAnsi="Helvetica" w:cs="Helvetica"/>
        </w:rPr>
        <w:t xml:space="preserve"> with 24 V and 90 W is used. Two modules with 90 W output power are suitable for applications that require certification according to UL 1310/508 Listed Class 2.</w:t>
      </w:r>
    </w:p>
    <w:p w:rsidR="00F86162" w:rsidRPr="004D2531" w:rsidRDefault="00F86162" w:rsidP="00F86162">
      <w:pPr>
        <w:spacing w:line="360" w:lineRule="auto"/>
        <w:ind w:right="1418"/>
        <w:rPr>
          <w:rFonts w:ascii="Helvetica" w:hAnsi="Helvetica" w:cs="Helvetica"/>
        </w:rPr>
      </w:pPr>
    </w:p>
    <w:p w:rsidR="006314AB" w:rsidRPr="004D2531" w:rsidRDefault="00F86162" w:rsidP="00F86162">
      <w:pPr>
        <w:spacing w:line="360" w:lineRule="auto"/>
        <w:ind w:right="1418"/>
        <w:rPr>
          <w:rFonts w:ascii="Helvetica" w:hAnsi="Helvetica"/>
          <w:b/>
        </w:rPr>
      </w:pPr>
      <w:r w:rsidRPr="004D2531">
        <w:rPr>
          <w:rFonts w:ascii="Helvetica" w:hAnsi="Helvetica" w:cs="Helvetica"/>
        </w:rPr>
        <w:t xml:space="preserve">Mains failure buffer times up to 140 milliseconds under full load and an MTBF (Mean Time </w:t>
      </w:r>
      <w:proofErr w:type="gramStart"/>
      <w:r w:rsidRPr="004D2531">
        <w:rPr>
          <w:rFonts w:ascii="Helvetica" w:hAnsi="Helvetica" w:cs="Helvetica"/>
        </w:rPr>
        <w:t>Between</w:t>
      </w:r>
      <w:proofErr w:type="gramEnd"/>
      <w:r w:rsidRPr="004D2531">
        <w:rPr>
          <w:rFonts w:ascii="Helvetica" w:hAnsi="Helvetica" w:cs="Helvetica"/>
        </w:rPr>
        <w:t xml:space="preserve"> Failure) of over 500,000 hours at an ambient temperature of 40°C according to IEC 61709/SN 29500 result in high operational reliability and a high-quality power supply. The wide operating temperature range from - 25 </w:t>
      </w:r>
      <w:r w:rsidR="009A5209" w:rsidRPr="004D2531">
        <w:rPr>
          <w:rFonts w:ascii="Helvetica" w:hAnsi="Helvetica" w:cs="Helvetica"/>
        </w:rPr>
        <w:t>to +</w:t>
      </w:r>
      <w:r w:rsidRPr="004D2531">
        <w:rPr>
          <w:rFonts w:ascii="Helvetica" w:hAnsi="Helvetica" w:cs="Helvetica"/>
        </w:rPr>
        <w:t xml:space="preserve"> 70 °C also enables use outdoors. The UNO POWER range now consists of a total of 17 modules. The power supplies for 5, 12, 15, 24, and 48 V DC output </w:t>
      </w:r>
      <w:proofErr w:type="gramStart"/>
      <w:r w:rsidRPr="004D2531">
        <w:rPr>
          <w:rFonts w:ascii="Helvetica" w:hAnsi="Helvetica" w:cs="Helvetica"/>
        </w:rPr>
        <w:t>voltage</w:t>
      </w:r>
      <w:proofErr w:type="gramEnd"/>
      <w:r w:rsidRPr="004D2531">
        <w:rPr>
          <w:rFonts w:ascii="Helvetica" w:hAnsi="Helvetica" w:cs="Helvetica"/>
        </w:rPr>
        <w:t xml:space="preserve"> are available in the 25, 30, 40, 55, 60, 90, 100, 150, and 240 W performance classes.</w:t>
      </w:r>
    </w:p>
    <w:p w:rsidR="00F56B64" w:rsidRDefault="00DC5200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DC5200" w:rsidRPr="00F86162" w:rsidRDefault="00DC5200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October 2014</w:t>
      </w:r>
    </w:p>
    <w:p w:rsidR="005C67CD" w:rsidRDefault="00DC5200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1D2FDB">
        <w:rPr>
          <w:rFonts w:ascii="Helvetica" w:hAnsi="Helvetica"/>
          <w:b/>
        </w:rPr>
        <w:t>46</w:t>
      </w:r>
      <w:r w:rsidR="00E97E6B">
        <w:rPr>
          <w:rFonts w:ascii="Helvetica" w:hAnsi="Helvetica"/>
          <w:b/>
        </w:rPr>
        <w:t>7</w:t>
      </w:r>
      <w:r w:rsidR="000351F7">
        <w:rPr>
          <w:rFonts w:ascii="Helvetica" w:hAnsi="Helvetica"/>
          <w:b/>
        </w:rPr>
        <w:t>9</w:t>
      </w:r>
      <w:r>
        <w:rPr>
          <w:rFonts w:ascii="Helvetica" w:hAnsi="Helvetica"/>
          <w:b/>
        </w:rPr>
        <w:t>GB</w:t>
      </w:r>
    </w:p>
    <w:p w:rsidR="00DC5200" w:rsidRDefault="00DC5200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DC5200" w:rsidRDefault="00DC5200" w:rsidP="00DC5200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DC5200" w:rsidRDefault="00DC5200" w:rsidP="00DC52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DC5200" w:rsidRDefault="00DC5200" w:rsidP="00DC5200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DC5200" w:rsidRDefault="00DC5200" w:rsidP="00DC5200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DC5200" w:rsidRDefault="00DC5200" w:rsidP="00DC5200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DC5200" w:rsidRDefault="00DC5200" w:rsidP="00DC5200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DC5200" w:rsidRDefault="00DC5200" w:rsidP="00DC5200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DC5200" w:rsidRDefault="009A5209" w:rsidP="00DC5200">
      <w:pPr>
        <w:rPr>
          <w:rFonts w:ascii="Arial" w:hAnsi="Arial" w:cs="Arial"/>
        </w:rPr>
      </w:pPr>
      <w:hyperlink r:id="rId9" w:history="1">
        <w:r w:rsidR="00DC5200">
          <w:rPr>
            <w:rStyle w:val="Hyperlink"/>
            <w:rFonts w:ascii="Arial" w:hAnsi="Arial" w:cs="Arial"/>
          </w:rPr>
          <w:t>www.phoenixcontact.co.uk</w:t>
        </w:r>
      </w:hyperlink>
    </w:p>
    <w:p w:rsidR="00DC5200" w:rsidRDefault="009A5209" w:rsidP="00DC5200">
      <w:pPr>
        <w:rPr>
          <w:rFonts w:ascii="Arial" w:hAnsi="Arial" w:cs="Arial"/>
        </w:rPr>
      </w:pPr>
      <w:hyperlink r:id="rId10" w:history="1">
        <w:r w:rsidR="00DC5200">
          <w:rPr>
            <w:rStyle w:val="Hyperlink"/>
            <w:rFonts w:ascii="Arial" w:hAnsi="Arial" w:cs="Arial"/>
          </w:rPr>
          <w:t>info@phoenixcontact.co.uk</w:t>
        </w:r>
      </w:hyperlink>
    </w:p>
    <w:p w:rsidR="00DC5200" w:rsidRDefault="00DC5200" w:rsidP="00DC5200">
      <w:pPr>
        <w:rPr>
          <w:rFonts w:ascii="Arial" w:hAnsi="Arial" w:cs="Arial"/>
        </w:rPr>
      </w:pPr>
    </w:p>
    <w:p w:rsidR="00DC5200" w:rsidRPr="001D2FDB" w:rsidRDefault="00DC5200" w:rsidP="00DC5200">
      <w:pPr>
        <w:spacing w:line="360" w:lineRule="auto"/>
        <w:rPr>
          <w:rFonts w:ascii="Helvetica" w:hAnsi="Helvetica"/>
          <w:b/>
        </w:rPr>
      </w:pPr>
    </w:p>
    <w:sectPr w:rsidR="00DC5200" w:rsidRPr="001D2FDB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00" w:rsidRDefault="00DC5200" w:rsidP="00DC5200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DC5200" w:rsidRDefault="00DC5200" w:rsidP="00DC5200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DC5200" w:rsidRDefault="00DC5200" w:rsidP="00DC5200">
    <w:pPr>
      <w:spacing w:line="360" w:lineRule="auto"/>
      <w:ind w:left="2832" w:hanging="2832"/>
      <w:rPr>
        <w:rFonts w:ascii="Helvetica" w:hAnsi="Helvetica"/>
        <w:b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7E44B2" w:rsidRPr="00DC5200" w:rsidRDefault="007E44B2" w:rsidP="00DC5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162">
      <w:rPr>
        <w:rFonts w:ascii="Helvetica" w:hAnsi="Helvetica"/>
        <w:b/>
        <w:i/>
        <w:spacing w:val="80"/>
        <w:sz w:val="40"/>
      </w:rPr>
      <w:t>Press Release</w:t>
    </w:r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E85"/>
    <w:rsid w:val="00085CD1"/>
    <w:rsid w:val="00090581"/>
    <w:rsid w:val="000909C8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C0DC9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2531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14AB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209"/>
    <w:rsid w:val="009A5F7E"/>
    <w:rsid w:val="009B0565"/>
    <w:rsid w:val="009B25D4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5200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51AC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146F"/>
    <w:rsid w:val="00E928F3"/>
    <w:rsid w:val="00E92C0A"/>
    <w:rsid w:val="00E95298"/>
    <w:rsid w:val="00E95C91"/>
    <w:rsid w:val="00E973D6"/>
    <w:rsid w:val="00E97E6B"/>
    <w:rsid w:val="00EA031E"/>
    <w:rsid w:val="00EA1841"/>
    <w:rsid w:val="00EA34AE"/>
    <w:rsid w:val="00EA3E1F"/>
    <w:rsid w:val="00EB07E5"/>
    <w:rsid w:val="00EB213F"/>
    <w:rsid w:val="00EB488E"/>
    <w:rsid w:val="00EB4BFA"/>
    <w:rsid w:val="00EB5D5B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86162"/>
    <w:rsid w:val="00F92B01"/>
    <w:rsid w:val="00F943E6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339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Becky Smith</cp:lastModifiedBy>
  <cp:revision>5</cp:revision>
  <cp:lastPrinted>2013-11-20T12:39:00Z</cp:lastPrinted>
  <dcterms:created xsi:type="dcterms:W3CDTF">2014-10-27T10:55:00Z</dcterms:created>
  <dcterms:modified xsi:type="dcterms:W3CDTF">2014-11-06T14:00:00Z</dcterms:modified>
</cp:coreProperties>
</file>