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4A6FBA" w14:textId="77777777" w:rsidR="00567D3A" w:rsidRPr="00D05158" w:rsidRDefault="00567D3A" w:rsidP="00F768B0">
      <w:pPr>
        <w:pStyle w:val="StandardWeb"/>
        <w:rPr>
          <w:rFonts w:asciiTheme="minorHAnsi" w:eastAsiaTheme="minorHAnsi" w:hAnsiTheme="minorHAnsi" w:cstheme="minorBidi"/>
          <w:b/>
          <w:sz w:val="16"/>
          <w:szCs w:val="16"/>
          <w:lang w:eastAsia="en-US"/>
        </w:rPr>
      </w:pPr>
    </w:p>
    <w:p w14:paraId="72AF1061" w14:textId="4BDC02F6" w:rsidR="00352083" w:rsidRDefault="00352083" w:rsidP="00352083">
      <w:pPr>
        <w:spacing w:after="120" w:line="360" w:lineRule="auto"/>
        <w:rPr>
          <w:rFonts w:ascii="Arial" w:hAnsi="Arial" w:cs="Arial"/>
          <w:b/>
          <w:bCs/>
          <w:sz w:val="24"/>
          <w:szCs w:val="24"/>
        </w:rPr>
      </w:pPr>
      <w:proofErr w:type="spellStart"/>
      <w:r>
        <w:rPr>
          <w:rFonts w:ascii="Arial" w:hAnsi="Arial" w:cs="Arial"/>
          <w:b/>
          <w:bCs/>
          <w:sz w:val="28"/>
          <w:szCs w:val="28"/>
        </w:rPr>
        <w:t>ViNN:Lab</w:t>
      </w:r>
      <w:proofErr w:type="spellEnd"/>
      <w:r>
        <w:rPr>
          <w:rFonts w:ascii="Arial" w:hAnsi="Arial" w:cs="Arial"/>
          <w:b/>
          <w:bCs/>
          <w:sz w:val="28"/>
          <w:szCs w:val="28"/>
        </w:rPr>
        <w:t xml:space="preserve"> und Radverkehrs-Studiengang – Bündnisgrüne</w:t>
      </w:r>
      <w:r>
        <w:rPr>
          <w:rFonts w:ascii="Arial" w:hAnsi="Arial" w:cs="Arial"/>
          <w:b/>
          <w:bCs/>
          <w:sz w:val="28"/>
          <w:szCs w:val="28"/>
        </w:rPr>
        <w:br/>
        <w:t>Landtagsabgeordnete besuchen TH Wildau</w:t>
      </w:r>
    </w:p>
    <w:p w14:paraId="54ACFA47" w14:textId="08765AA3" w:rsidR="004A00F9" w:rsidRDefault="004A00F9" w:rsidP="00F768B0">
      <w:pPr>
        <w:pStyle w:val="StandardWeb"/>
        <w:rPr>
          <w:rFonts w:asciiTheme="minorHAnsi" w:eastAsiaTheme="minorHAnsi" w:hAnsiTheme="minorHAnsi" w:cstheme="minorBidi"/>
          <w:b/>
          <w:sz w:val="32"/>
          <w:szCs w:val="32"/>
          <w:lang w:eastAsia="en-US"/>
        </w:rPr>
      </w:pPr>
    </w:p>
    <w:p w14:paraId="6E154A95" w14:textId="61ED30E3" w:rsidR="00352083" w:rsidRPr="00352083" w:rsidRDefault="0033707B" w:rsidP="00F768B0">
      <w:pPr>
        <w:pStyle w:val="StandardWeb"/>
        <w:rPr>
          <w:rFonts w:asciiTheme="minorHAnsi" w:eastAsiaTheme="minorHAnsi" w:hAnsiTheme="minorHAnsi" w:cstheme="minorBidi"/>
          <w:b/>
          <w:szCs w:val="32"/>
          <w:lang w:eastAsia="en-US"/>
        </w:rPr>
      </w:pPr>
      <w:r>
        <w:rPr>
          <w:rFonts w:asciiTheme="minorHAnsi" w:eastAsiaTheme="minorHAnsi" w:hAnsiTheme="minorHAnsi" w:cstheme="minorBidi"/>
          <w:b/>
          <w:szCs w:val="32"/>
          <w:lang w:eastAsia="en-US"/>
        </w:rPr>
        <w:t>Visueller Inhalt</w:t>
      </w:r>
    </w:p>
    <w:p w14:paraId="6A4842CF" w14:textId="3A4116D2" w:rsidR="00454027" w:rsidRDefault="00454027" w:rsidP="00F768B0">
      <w:pPr>
        <w:pStyle w:val="StandardWeb"/>
        <w:rPr>
          <w:rFonts w:asciiTheme="minorHAnsi" w:eastAsiaTheme="minorHAnsi" w:hAnsiTheme="minorHAnsi" w:cstheme="minorBidi"/>
          <w:i/>
          <w:noProof/>
          <w:szCs w:val="32"/>
        </w:rPr>
      </w:pPr>
      <w:r>
        <w:rPr>
          <w:rFonts w:asciiTheme="minorHAnsi" w:eastAsiaTheme="minorHAnsi" w:hAnsiTheme="minorHAnsi" w:cstheme="minorBidi"/>
          <w:i/>
          <w:noProof/>
          <w:szCs w:val="32"/>
        </w:rPr>
        <w:drawing>
          <wp:inline distT="0" distB="0" distL="0" distR="0" wp14:anchorId="4F186D4B" wp14:editId="516F41B5">
            <wp:extent cx="5649163" cy="3162300"/>
            <wp:effectExtent l="0" t="0" r="889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7419_2.JPG"/>
                    <pic:cNvPicPr/>
                  </pic:nvPicPr>
                  <pic:blipFill rotWithShape="1">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t="15442" r="8757" b="7945"/>
                    <a:stretch/>
                  </pic:blipFill>
                  <pic:spPr bwMode="auto">
                    <a:xfrm>
                      <a:off x="0" y="0"/>
                      <a:ext cx="5653288" cy="3164609"/>
                    </a:xfrm>
                    <a:prstGeom prst="rect">
                      <a:avLst/>
                    </a:prstGeom>
                    <a:ln>
                      <a:noFill/>
                    </a:ln>
                    <a:extLst>
                      <a:ext uri="{53640926-AAD7-44D8-BBD7-CCE9431645EC}">
                        <a14:shadowObscured xmlns:a14="http://schemas.microsoft.com/office/drawing/2010/main"/>
                      </a:ext>
                    </a:extLst>
                  </pic:spPr>
                </pic:pic>
              </a:graphicData>
            </a:graphic>
          </wp:inline>
        </w:drawing>
      </w:r>
    </w:p>
    <w:p w14:paraId="37A7B095" w14:textId="18AF8D43" w:rsidR="00FB0816" w:rsidRPr="00564213" w:rsidRDefault="00FB0816" w:rsidP="00F768B0">
      <w:pPr>
        <w:pStyle w:val="StandardWeb"/>
        <w:rPr>
          <w:rFonts w:asciiTheme="minorHAnsi" w:eastAsiaTheme="minorHAnsi" w:hAnsiTheme="minorHAnsi" w:cstheme="minorBidi"/>
          <w:i/>
          <w:szCs w:val="32"/>
          <w:lang w:eastAsia="en-US"/>
        </w:rPr>
      </w:pPr>
      <w:r w:rsidRPr="00564213">
        <w:rPr>
          <w:rFonts w:asciiTheme="minorHAnsi" w:eastAsiaTheme="minorHAnsi" w:hAnsiTheme="minorHAnsi" w:cstheme="minorBidi"/>
          <w:i/>
          <w:szCs w:val="32"/>
          <w:lang w:eastAsia="en-US"/>
        </w:rPr>
        <w:t xml:space="preserve">Bildinhalt: </w:t>
      </w:r>
      <w:r w:rsidR="00352083">
        <w:rPr>
          <w:rFonts w:asciiTheme="minorHAnsi" w:eastAsiaTheme="minorHAnsi" w:hAnsiTheme="minorHAnsi" w:cstheme="minorBidi"/>
          <w:i/>
          <w:szCs w:val="32"/>
          <w:lang w:eastAsia="en-US"/>
        </w:rPr>
        <w:t>Am 1</w:t>
      </w:r>
      <w:r w:rsidR="007820EF">
        <w:rPr>
          <w:rFonts w:asciiTheme="minorHAnsi" w:eastAsiaTheme="minorHAnsi" w:hAnsiTheme="minorHAnsi" w:cstheme="minorBidi"/>
          <w:i/>
          <w:szCs w:val="32"/>
          <w:lang w:eastAsia="en-US"/>
        </w:rPr>
        <w:t xml:space="preserve">. Juli </w:t>
      </w:r>
      <w:r w:rsidR="00352083">
        <w:rPr>
          <w:rFonts w:asciiTheme="minorHAnsi" w:eastAsiaTheme="minorHAnsi" w:hAnsiTheme="minorHAnsi" w:cstheme="minorBidi"/>
          <w:i/>
          <w:szCs w:val="32"/>
          <w:lang w:eastAsia="en-US"/>
        </w:rPr>
        <w:t xml:space="preserve">besuchte der Landtagsabgeordnete </w:t>
      </w:r>
      <w:r w:rsidR="00352083" w:rsidRPr="00352083">
        <w:rPr>
          <w:rFonts w:asciiTheme="minorHAnsi" w:eastAsiaTheme="minorHAnsi" w:hAnsiTheme="minorHAnsi" w:cstheme="minorBidi"/>
          <w:i/>
          <w:szCs w:val="32"/>
          <w:lang w:eastAsia="en-US"/>
        </w:rPr>
        <w:t>Thomas von Gizycki die TH Wildau</w:t>
      </w:r>
      <w:r w:rsidRPr="00564213">
        <w:rPr>
          <w:rFonts w:asciiTheme="minorHAnsi" w:eastAsiaTheme="minorHAnsi" w:hAnsiTheme="minorHAnsi" w:cstheme="minorBidi"/>
          <w:i/>
          <w:szCs w:val="32"/>
          <w:lang w:eastAsia="en-US"/>
        </w:rPr>
        <w:t xml:space="preserve"> | Foto: </w:t>
      </w:r>
      <w:r w:rsidR="00352083">
        <w:rPr>
          <w:rFonts w:asciiTheme="minorHAnsi" w:eastAsiaTheme="minorHAnsi" w:hAnsiTheme="minorHAnsi" w:cstheme="minorBidi"/>
          <w:i/>
          <w:szCs w:val="32"/>
          <w:lang w:eastAsia="en-US"/>
        </w:rPr>
        <w:t>M. Lange</w:t>
      </w:r>
    </w:p>
    <w:p w14:paraId="372E1820" w14:textId="2B3BAAC0" w:rsidR="00141289" w:rsidRDefault="00141289" w:rsidP="00F768B0">
      <w:pPr>
        <w:pStyle w:val="StandardWeb"/>
        <w:rPr>
          <w:rFonts w:ascii="Lato" w:hAnsi="Lato"/>
          <w:color w:val="585858"/>
          <w:sz w:val="23"/>
          <w:szCs w:val="23"/>
        </w:rPr>
      </w:pPr>
      <w:r w:rsidRPr="00141289">
        <w:rPr>
          <w:rFonts w:asciiTheme="minorHAnsi" w:eastAsiaTheme="minorHAnsi" w:hAnsiTheme="minorHAnsi" w:cstheme="minorBidi"/>
          <w:b/>
          <w:szCs w:val="32"/>
          <w:lang w:eastAsia="en-US"/>
        </w:rPr>
        <w:t>Subheadline</w:t>
      </w:r>
      <w:r w:rsidR="0033707B">
        <w:rPr>
          <w:rFonts w:asciiTheme="minorHAnsi" w:eastAsiaTheme="minorHAnsi" w:hAnsiTheme="minorHAnsi" w:cstheme="minorBidi"/>
          <w:b/>
          <w:szCs w:val="32"/>
          <w:lang w:eastAsia="en-US"/>
        </w:rPr>
        <w:t xml:space="preserve">: </w:t>
      </w:r>
      <w:r w:rsidR="007820EF">
        <w:rPr>
          <w:rFonts w:asciiTheme="minorHAnsi" w:eastAsiaTheme="minorHAnsi" w:hAnsiTheme="minorHAnsi" w:cstheme="minorBidi"/>
          <w:szCs w:val="32"/>
          <w:lang w:eastAsia="en-US"/>
        </w:rPr>
        <w:t>Künstliche Intelligenz</w:t>
      </w:r>
    </w:p>
    <w:p w14:paraId="7E604ED9" w14:textId="77777777" w:rsidR="00853C74" w:rsidRDefault="00853C74" w:rsidP="00EA0729">
      <w:pPr>
        <w:pStyle w:val="StandardWeb"/>
        <w:rPr>
          <w:rFonts w:asciiTheme="minorHAnsi" w:eastAsiaTheme="minorHAnsi" w:hAnsiTheme="minorHAnsi" w:cstheme="minorBidi"/>
          <w:b/>
          <w:szCs w:val="32"/>
          <w:lang w:eastAsia="en-US"/>
        </w:rPr>
      </w:pPr>
      <w:r>
        <w:rPr>
          <w:rFonts w:asciiTheme="minorHAnsi" w:eastAsiaTheme="minorHAnsi" w:hAnsiTheme="minorHAnsi" w:cstheme="minorBidi"/>
          <w:b/>
          <w:szCs w:val="32"/>
          <w:lang w:eastAsia="en-US"/>
        </w:rPr>
        <w:t>Teaser</w:t>
      </w:r>
    </w:p>
    <w:p w14:paraId="31C76E9E" w14:textId="715902B1" w:rsidR="00352083" w:rsidRPr="00352083" w:rsidRDefault="00352083" w:rsidP="00352083">
      <w:pPr>
        <w:pStyle w:val="StandardWeb"/>
        <w:rPr>
          <w:rFonts w:asciiTheme="minorHAnsi" w:eastAsiaTheme="minorHAnsi" w:hAnsiTheme="minorHAnsi" w:cstheme="minorBidi"/>
          <w:b/>
          <w:szCs w:val="32"/>
          <w:lang w:eastAsia="en-US"/>
        </w:rPr>
      </w:pPr>
      <w:r w:rsidRPr="00352083">
        <w:rPr>
          <w:rFonts w:asciiTheme="minorHAnsi" w:eastAsiaTheme="minorHAnsi" w:hAnsiTheme="minorHAnsi" w:cstheme="minorBidi"/>
          <w:b/>
          <w:szCs w:val="32"/>
          <w:lang w:eastAsia="en-US"/>
        </w:rPr>
        <w:t xml:space="preserve">Im Rahmen seiner Sommertour besuchte der </w:t>
      </w:r>
      <w:proofErr w:type="spellStart"/>
      <w:r w:rsidRPr="00352083">
        <w:rPr>
          <w:rFonts w:asciiTheme="minorHAnsi" w:eastAsiaTheme="minorHAnsi" w:hAnsiTheme="minorHAnsi" w:cstheme="minorBidi"/>
          <w:b/>
          <w:szCs w:val="32"/>
          <w:lang w:eastAsia="en-US"/>
        </w:rPr>
        <w:t>bündnisgrüne</w:t>
      </w:r>
      <w:proofErr w:type="spellEnd"/>
      <w:r w:rsidRPr="00352083">
        <w:rPr>
          <w:rFonts w:asciiTheme="minorHAnsi" w:eastAsiaTheme="minorHAnsi" w:hAnsiTheme="minorHAnsi" w:cstheme="minorBidi"/>
          <w:b/>
          <w:szCs w:val="32"/>
          <w:lang w:eastAsia="en-US"/>
        </w:rPr>
        <w:t xml:space="preserve"> Landtagsabgeordnete Thomas von Gizycki am Dienstag das </w:t>
      </w:r>
      <w:proofErr w:type="spellStart"/>
      <w:proofErr w:type="gramStart"/>
      <w:r w:rsidRPr="00352083">
        <w:rPr>
          <w:rFonts w:asciiTheme="minorHAnsi" w:eastAsiaTheme="minorHAnsi" w:hAnsiTheme="minorHAnsi" w:cstheme="minorBidi"/>
          <w:b/>
          <w:szCs w:val="32"/>
          <w:lang w:eastAsia="en-US"/>
        </w:rPr>
        <w:t>ViNN:Lab</w:t>
      </w:r>
      <w:proofErr w:type="spellEnd"/>
      <w:proofErr w:type="gramEnd"/>
      <w:r w:rsidRPr="00352083">
        <w:rPr>
          <w:rFonts w:asciiTheme="minorHAnsi" w:eastAsiaTheme="minorHAnsi" w:hAnsiTheme="minorHAnsi" w:cstheme="minorBidi"/>
          <w:b/>
          <w:szCs w:val="32"/>
          <w:lang w:eastAsia="en-US"/>
        </w:rPr>
        <w:t xml:space="preserve"> der TH Wildau. Gemeinsam mit Clemens Rostock, dem verkehrspolitischen Sprecher der </w:t>
      </w:r>
      <w:proofErr w:type="spellStart"/>
      <w:r w:rsidRPr="00352083">
        <w:rPr>
          <w:rFonts w:asciiTheme="minorHAnsi" w:eastAsiaTheme="minorHAnsi" w:hAnsiTheme="minorHAnsi" w:cstheme="minorBidi"/>
          <w:b/>
          <w:szCs w:val="32"/>
          <w:lang w:eastAsia="en-US"/>
        </w:rPr>
        <w:t>bündnisgrünen</w:t>
      </w:r>
      <w:proofErr w:type="spellEnd"/>
      <w:r w:rsidRPr="00352083">
        <w:rPr>
          <w:rFonts w:asciiTheme="minorHAnsi" w:eastAsiaTheme="minorHAnsi" w:hAnsiTheme="minorHAnsi" w:cstheme="minorBidi"/>
          <w:b/>
          <w:szCs w:val="32"/>
          <w:lang w:eastAsia="en-US"/>
        </w:rPr>
        <w:t xml:space="preserve"> Fraktion im Brandenburger Landtag, informierte er sich zudem über de</w:t>
      </w:r>
      <w:r>
        <w:rPr>
          <w:rFonts w:asciiTheme="minorHAnsi" w:eastAsiaTheme="minorHAnsi" w:hAnsiTheme="minorHAnsi" w:cstheme="minorBidi"/>
          <w:b/>
          <w:szCs w:val="32"/>
          <w:lang w:eastAsia="en-US"/>
        </w:rPr>
        <w:t xml:space="preserve">n neuen Radverkehrs-Studiengang. </w:t>
      </w:r>
    </w:p>
    <w:p w14:paraId="2C054D08" w14:textId="77777777" w:rsidR="009951AA" w:rsidRDefault="009951AA" w:rsidP="00EA0729">
      <w:pPr>
        <w:pStyle w:val="StandardWeb"/>
        <w:rPr>
          <w:rFonts w:asciiTheme="minorHAnsi" w:eastAsiaTheme="minorHAnsi" w:hAnsiTheme="minorHAnsi" w:cstheme="minorBidi"/>
          <w:b/>
          <w:szCs w:val="32"/>
          <w:lang w:eastAsia="en-US"/>
        </w:rPr>
      </w:pPr>
    </w:p>
    <w:p w14:paraId="510CB4DE" w14:textId="77777777" w:rsidR="00941409" w:rsidRDefault="00941409">
      <w:pPr>
        <w:rPr>
          <w:b/>
          <w:sz w:val="24"/>
          <w:szCs w:val="32"/>
        </w:rPr>
      </w:pPr>
      <w:r>
        <w:rPr>
          <w:b/>
          <w:szCs w:val="32"/>
        </w:rPr>
        <w:br w:type="page"/>
      </w:r>
    </w:p>
    <w:p w14:paraId="43A521B4" w14:textId="011D031A" w:rsidR="00EA0729" w:rsidRPr="00B9069E" w:rsidRDefault="00566CBF" w:rsidP="00EA0729">
      <w:pPr>
        <w:pStyle w:val="StandardWeb"/>
        <w:rPr>
          <w:rFonts w:asciiTheme="minorHAnsi" w:eastAsiaTheme="minorHAnsi" w:hAnsiTheme="minorHAnsi" w:cstheme="minorBidi"/>
          <w:b/>
          <w:szCs w:val="32"/>
          <w:lang w:eastAsia="en-US"/>
        </w:rPr>
      </w:pPr>
      <w:r w:rsidRPr="00566CBF">
        <w:rPr>
          <w:rFonts w:asciiTheme="minorHAnsi" w:eastAsiaTheme="minorHAnsi" w:hAnsiTheme="minorHAnsi" w:cstheme="minorBidi"/>
          <w:b/>
          <w:szCs w:val="32"/>
          <w:lang w:eastAsia="en-US"/>
        </w:rPr>
        <w:lastRenderedPageBreak/>
        <w:t>Text</w:t>
      </w:r>
      <w:r w:rsidR="00B41F32">
        <w:rPr>
          <w:rFonts w:asciiTheme="minorHAnsi" w:eastAsiaTheme="minorHAnsi" w:hAnsiTheme="minorHAnsi" w:cstheme="minorBidi"/>
          <w:b/>
          <w:szCs w:val="32"/>
          <w:lang w:eastAsia="en-US"/>
        </w:rPr>
        <w:t>:</w:t>
      </w:r>
      <w:r w:rsidR="00853C74" w:rsidRPr="00B9069E">
        <w:rPr>
          <w:rFonts w:asciiTheme="minorHAnsi" w:eastAsiaTheme="minorHAnsi" w:hAnsiTheme="minorHAnsi" w:cstheme="minorBidi"/>
          <w:b/>
          <w:szCs w:val="32"/>
          <w:lang w:eastAsia="en-US"/>
        </w:rPr>
        <w:t xml:space="preserve"> </w:t>
      </w:r>
    </w:p>
    <w:p w14:paraId="5F5823DD" w14:textId="60990BFA" w:rsidR="00352083" w:rsidRPr="00352083" w:rsidRDefault="00352083" w:rsidP="00352083">
      <w:pPr>
        <w:spacing w:after="120"/>
        <w:rPr>
          <w:rFonts w:cs="Arial"/>
          <w:sz w:val="24"/>
          <w:szCs w:val="24"/>
        </w:rPr>
      </w:pPr>
      <w:bookmarkStart w:id="0" w:name="_GoBack"/>
      <w:r w:rsidRPr="00352083">
        <w:rPr>
          <w:rFonts w:cs="Arial"/>
          <w:sz w:val="24"/>
          <w:szCs w:val="24"/>
        </w:rPr>
        <w:t xml:space="preserve">Im Rahmen seiner Sommertour besuchte der </w:t>
      </w:r>
      <w:proofErr w:type="spellStart"/>
      <w:r w:rsidRPr="00352083">
        <w:rPr>
          <w:rFonts w:cs="Arial"/>
          <w:sz w:val="24"/>
          <w:szCs w:val="24"/>
        </w:rPr>
        <w:t>bündnisgrüne</w:t>
      </w:r>
      <w:proofErr w:type="spellEnd"/>
      <w:r w:rsidRPr="00352083">
        <w:rPr>
          <w:rFonts w:cs="Arial"/>
          <w:sz w:val="24"/>
          <w:szCs w:val="24"/>
        </w:rPr>
        <w:t xml:space="preserve"> Landtagsabgeordnete Thomas von Gizycki am Dienstag das </w:t>
      </w:r>
      <w:proofErr w:type="spellStart"/>
      <w:proofErr w:type="gramStart"/>
      <w:r w:rsidRPr="00352083">
        <w:rPr>
          <w:rFonts w:cs="Arial"/>
          <w:sz w:val="24"/>
          <w:szCs w:val="24"/>
        </w:rPr>
        <w:t>ViNN:Lab</w:t>
      </w:r>
      <w:proofErr w:type="spellEnd"/>
      <w:proofErr w:type="gramEnd"/>
      <w:r w:rsidRPr="00352083">
        <w:rPr>
          <w:rFonts w:cs="Arial"/>
          <w:sz w:val="24"/>
          <w:szCs w:val="24"/>
        </w:rPr>
        <w:t xml:space="preserve"> der TH Wildau. Gemeinsam mit Clemens Rostock, dem verkehrspolitischen Sprecher der </w:t>
      </w:r>
      <w:proofErr w:type="spellStart"/>
      <w:r w:rsidRPr="00352083">
        <w:rPr>
          <w:rFonts w:cs="Arial"/>
          <w:sz w:val="24"/>
          <w:szCs w:val="24"/>
        </w:rPr>
        <w:t>bündnisgrünen</w:t>
      </w:r>
      <w:proofErr w:type="spellEnd"/>
      <w:r w:rsidRPr="00352083">
        <w:rPr>
          <w:rFonts w:cs="Arial"/>
          <w:sz w:val="24"/>
          <w:szCs w:val="24"/>
        </w:rPr>
        <w:t xml:space="preserve"> Fraktion im Brandenburger Landtag, informierte er sich zudem über den neuen Radverkehrs-Studiengang</w:t>
      </w:r>
      <w:r>
        <w:rPr>
          <w:rFonts w:cs="Arial"/>
          <w:sz w:val="24"/>
          <w:szCs w:val="24"/>
        </w:rPr>
        <w:t>, der im Sommersemester 2021 an der TH Wildau startet.</w:t>
      </w:r>
    </w:p>
    <w:p w14:paraId="5364CB26" w14:textId="77777777" w:rsidR="00352083" w:rsidRPr="00352083" w:rsidRDefault="00352083" w:rsidP="00352083">
      <w:pPr>
        <w:spacing w:after="120"/>
        <w:rPr>
          <w:rFonts w:cs="Arial"/>
          <w:sz w:val="24"/>
          <w:szCs w:val="24"/>
        </w:rPr>
      </w:pPr>
      <w:r w:rsidRPr="00352083">
        <w:rPr>
          <w:rFonts w:cs="Arial"/>
          <w:sz w:val="24"/>
          <w:szCs w:val="24"/>
        </w:rPr>
        <w:t xml:space="preserve">Lab-Managerin Eva Ismer zeigte den beiden Abgeordneten bei einer Führung durch das </w:t>
      </w:r>
      <w:proofErr w:type="spellStart"/>
      <w:proofErr w:type="gramStart"/>
      <w:r w:rsidRPr="00352083">
        <w:rPr>
          <w:rFonts w:cs="Arial"/>
          <w:sz w:val="24"/>
          <w:szCs w:val="24"/>
        </w:rPr>
        <w:t>ViNN:Lab</w:t>
      </w:r>
      <w:proofErr w:type="spellEnd"/>
      <w:proofErr w:type="gramEnd"/>
      <w:r w:rsidRPr="00352083">
        <w:rPr>
          <w:rFonts w:cs="Arial"/>
          <w:sz w:val="24"/>
          <w:szCs w:val="24"/>
        </w:rPr>
        <w:t xml:space="preserve"> die moderne Technik wie 3D-Drucker, Laserscanner oder Stickmaschine, die Studierende und Start-Ups nutzen können, um Prototypen zu entwickeln. Kleidung mit eingebauten Abstandssensoren, die rot leuchtet, wenn jemand zu nahekommt, ist nur eine der Innovationen, mit denen in der offenen Werkstatt experimentiert wird. Dazu sagt Thomas von Gizycki: „Das </w:t>
      </w:r>
      <w:proofErr w:type="spellStart"/>
      <w:proofErr w:type="gramStart"/>
      <w:r w:rsidRPr="00352083">
        <w:rPr>
          <w:rFonts w:cs="Arial"/>
          <w:sz w:val="24"/>
          <w:szCs w:val="24"/>
        </w:rPr>
        <w:t>ViNN:Lab</w:t>
      </w:r>
      <w:proofErr w:type="spellEnd"/>
      <w:proofErr w:type="gramEnd"/>
      <w:r w:rsidRPr="00352083">
        <w:rPr>
          <w:rFonts w:cs="Arial"/>
          <w:sz w:val="24"/>
          <w:szCs w:val="24"/>
        </w:rPr>
        <w:t xml:space="preserve"> nimmt Gründer*innen, denen oft das nötige Startkapital für teure Maschinen fehlt, Hürden. Besonders die Kooperationen der Studierenden mit Unternehmen zeigen, wie neue Ideen aus Forschung und Lehre in die Praxis gebracht werden können. Hier ist die TH Wildau Vorbild für andere Hochschulen in Brandenburg, denn solche </w:t>
      </w:r>
      <w:proofErr w:type="spellStart"/>
      <w:r w:rsidRPr="00352083">
        <w:rPr>
          <w:rFonts w:cs="Arial"/>
          <w:sz w:val="24"/>
          <w:szCs w:val="24"/>
        </w:rPr>
        <w:t>Fab</w:t>
      </w:r>
      <w:proofErr w:type="spellEnd"/>
      <w:r w:rsidRPr="00352083">
        <w:rPr>
          <w:rFonts w:cs="Arial"/>
          <w:sz w:val="24"/>
          <w:szCs w:val="24"/>
        </w:rPr>
        <w:t>-Labs wollen wir überall im Land weiter ausbauen.“</w:t>
      </w:r>
    </w:p>
    <w:p w14:paraId="5CD23FED" w14:textId="77777777" w:rsidR="00352083" w:rsidRPr="00352083" w:rsidRDefault="00352083" w:rsidP="00352083">
      <w:pPr>
        <w:spacing w:after="120"/>
        <w:rPr>
          <w:rFonts w:cs="Arial"/>
          <w:sz w:val="24"/>
          <w:szCs w:val="24"/>
        </w:rPr>
      </w:pPr>
      <w:r w:rsidRPr="00352083">
        <w:rPr>
          <w:rFonts w:cs="Arial"/>
          <w:sz w:val="24"/>
          <w:szCs w:val="24"/>
        </w:rPr>
        <w:t xml:space="preserve">Nach der Führung stellte Prof. Dr.-Ing. Klaus-Martin Melzer den Abgeordneten den neuen Master-Studiengang „Radverkehr in intermodalen Verkehrsnetzen“ vor, der ab dem Sommersemester 2021 angeboten wird. Thomas von Gizycki lobt besonders den Aufbau des Studiums: „Wir benötigen in Brandenburg intelligente, überregionale Radverkehrskonzepte, die berücksichtigen, dass Menschen im Alltag verschiedene Fortbewegungsmittel wie Fahrrad und Bahn oder Auto nutzen. Um Projekte auch wirklich umsetzen zu können, sind Kommunikation und gesellschaftliche Akzeptanz jedoch elementar, was im Aufbau des Studiengangs berücksichtigt wird. Ich freue mich schon auf </w:t>
      </w:r>
      <w:proofErr w:type="gramStart"/>
      <w:r w:rsidRPr="00352083">
        <w:rPr>
          <w:rFonts w:cs="Arial"/>
          <w:sz w:val="24"/>
          <w:szCs w:val="24"/>
        </w:rPr>
        <w:t>die Absolvent</w:t>
      </w:r>
      <w:proofErr w:type="gramEnd"/>
      <w:r w:rsidRPr="00352083">
        <w:rPr>
          <w:rFonts w:cs="Arial"/>
          <w:sz w:val="24"/>
          <w:szCs w:val="24"/>
        </w:rPr>
        <w:t>*innen in unseren Verwaltungen.“ Durch den kürzlich beschlossenen Radverkehrsantrag der Koalitionsfraktionen bekommen Kommunen zusätzlich Rückenwind für ihre Planungen. Darin sind u.a. mehr Geld und Personal zur Stärkung des Radverkehrs vorgesehen.</w:t>
      </w:r>
    </w:p>
    <w:p w14:paraId="3588DCF7" w14:textId="77777777" w:rsidR="00352083" w:rsidRDefault="00352083" w:rsidP="00352083">
      <w:pPr>
        <w:spacing w:after="240" w:line="360" w:lineRule="auto"/>
        <w:rPr>
          <w:rFonts w:ascii="Arial" w:hAnsi="Arial" w:cs="Arial"/>
          <w:b/>
          <w:bCs/>
        </w:rPr>
      </w:pPr>
    </w:p>
    <w:p w14:paraId="08EB601C" w14:textId="5554E959" w:rsidR="00352083" w:rsidRDefault="00352083" w:rsidP="00352083">
      <w:pPr>
        <w:spacing w:after="240"/>
        <w:rPr>
          <w:rFonts w:ascii="Arial" w:hAnsi="Arial" w:cs="Arial"/>
        </w:rPr>
      </w:pPr>
      <w:r>
        <w:rPr>
          <w:rFonts w:ascii="Arial" w:hAnsi="Arial" w:cs="Arial"/>
          <w:b/>
          <w:bCs/>
        </w:rPr>
        <w:t>Zum Hintergrund:</w:t>
      </w:r>
      <w:r>
        <w:rPr>
          <w:rFonts w:ascii="Arial" w:hAnsi="Arial" w:cs="Arial"/>
        </w:rPr>
        <w:t xml:space="preserve"> </w:t>
      </w:r>
      <w:r w:rsidRPr="00352083">
        <w:rPr>
          <w:rFonts w:cs="Arial"/>
          <w:sz w:val="24"/>
          <w:szCs w:val="24"/>
        </w:rPr>
        <w:t xml:space="preserve">Thomas von Gizycki ist seit der Landtagswahl 2019 Abgeordneter für die Fraktion BÜNDNIS 90/DIE GRÜNEN im Brandenburger Landtag. Er ist Sprecher für Haushalt, Finanzen und den BER. Neben seinem Heimatwahlkreis in Oberhavel betreut er auch die Flughafenregion in Dahme-Spreewald und ist hier erster Ansprechpartner für </w:t>
      </w:r>
      <w:proofErr w:type="spellStart"/>
      <w:r w:rsidRPr="00352083">
        <w:rPr>
          <w:rFonts w:cs="Arial"/>
          <w:sz w:val="24"/>
          <w:szCs w:val="24"/>
        </w:rPr>
        <w:t>bündnisgrüne</w:t>
      </w:r>
      <w:proofErr w:type="spellEnd"/>
      <w:r w:rsidRPr="00352083">
        <w:rPr>
          <w:rFonts w:cs="Arial"/>
          <w:sz w:val="24"/>
          <w:szCs w:val="24"/>
        </w:rPr>
        <w:t xml:space="preserve"> Landespolitik. Seine Sommertour widmet er der Entwicklung der Flughafenregion, Kommunalfinanzen und Innovationen im ländlichen Raum.</w:t>
      </w:r>
    </w:p>
    <w:p w14:paraId="316DD451" w14:textId="77777777" w:rsidR="00941409" w:rsidRDefault="00941409">
      <w:pPr>
        <w:rPr>
          <w:rFonts w:cs="Arial"/>
          <w:b/>
          <w:sz w:val="24"/>
          <w:szCs w:val="24"/>
        </w:rPr>
      </w:pPr>
      <w:r>
        <w:rPr>
          <w:rFonts w:cs="Arial"/>
          <w:b/>
          <w:sz w:val="24"/>
          <w:szCs w:val="24"/>
        </w:rPr>
        <w:br w:type="page"/>
      </w:r>
    </w:p>
    <w:p w14:paraId="59FED171" w14:textId="199CDA42" w:rsidR="00352083" w:rsidRPr="00352083" w:rsidRDefault="00352083" w:rsidP="00352083">
      <w:pPr>
        <w:spacing w:after="240"/>
        <w:rPr>
          <w:rFonts w:cs="Arial"/>
          <w:b/>
          <w:sz w:val="24"/>
          <w:szCs w:val="24"/>
        </w:rPr>
      </w:pPr>
      <w:r w:rsidRPr="00352083">
        <w:rPr>
          <w:rFonts w:cs="Arial"/>
          <w:b/>
          <w:sz w:val="24"/>
          <w:szCs w:val="24"/>
        </w:rPr>
        <w:lastRenderedPageBreak/>
        <w:t>Über die TH Wildau</w:t>
      </w:r>
    </w:p>
    <w:p w14:paraId="45D20AA1" w14:textId="0685E715" w:rsidR="00352083" w:rsidRPr="00352083" w:rsidRDefault="00352083" w:rsidP="00352083">
      <w:pPr>
        <w:spacing w:after="120"/>
        <w:rPr>
          <w:rFonts w:cs="Arial"/>
          <w:sz w:val="24"/>
          <w:szCs w:val="24"/>
        </w:rPr>
      </w:pPr>
      <w:r w:rsidRPr="00352083">
        <w:rPr>
          <w:rFonts w:cs="Arial"/>
          <w:sz w:val="24"/>
          <w:szCs w:val="24"/>
        </w:rPr>
        <w:t xml:space="preserve">Die </w:t>
      </w:r>
      <w:r w:rsidRPr="00352083">
        <w:rPr>
          <w:rFonts w:cs="Arial"/>
          <w:b/>
          <w:bCs/>
          <w:sz w:val="24"/>
          <w:szCs w:val="24"/>
        </w:rPr>
        <w:t>Technische Hochschule Wildau</w:t>
      </w:r>
      <w:r w:rsidRPr="00352083">
        <w:rPr>
          <w:rFonts w:cs="Arial"/>
          <w:sz w:val="24"/>
          <w:szCs w:val="24"/>
        </w:rPr>
        <w:t> ist die größte (Fach)Hochschule des Landes Brandenburg. Ihr attraktives Studienangebot umfasst 33 Studiengänge in naturwissenschaftlichen, ingenieurtechnischen, betriebswirtschaftlichen, juristischen und Managementdisziplinen. Ein besonderes Kennzeichen ist ihre Internationalität. Über 20 Prozent der Studierenden kommen aus mehr als 60 Ländern. Kooperationsverträge, Studenten- und Dozentenaustausche verbinden die TH Wildau weltweit mit über 140 akademischen Bildungseinrichtungen.</w:t>
      </w:r>
    </w:p>
    <w:p w14:paraId="25EE90A4" w14:textId="77777777" w:rsidR="00352083" w:rsidRPr="00352083" w:rsidRDefault="00352083" w:rsidP="00352083">
      <w:pPr>
        <w:spacing w:after="120"/>
        <w:rPr>
          <w:rFonts w:cs="Arial"/>
          <w:sz w:val="24"/>
          <w:szCs w:val="24"/>
        </w:rPr>
      </w:pPr>
      <w:r w:rsidRPr="00352083">
        <w:rPr>
          <w:rFonts w:cs="Arial"/>
          <w:sz w:val="24"/>
          <w:szCs w:val="24"/>
        </w:rPr>
        <w:t>Als eine der forschungsstärksten Fachhochschulen Deutschlands befördert die TH Wildau Innovationen sowie den Wissens- und Technologietransfer. Wichtige Kompetenzfelder sind Angewandte Biowissenschaften, Informatik/Telematik, Optische Technologien/</w:t>
      </w:r>
      <w:proofErr w:type="spellStart"/>
      <w:r w:rsidRPr="00352083">
        <w:rPr>
          <w:rFonts w:cs="Arial"/>
          <w:sz w:val="24"/>
          <w:szCs w:val="24"/>
        </w:rPr>
        <w:t>Photonik</w:t>
      </w:r>
      <w:proofErr w:type="spellEnd"/>
      <w:r w:rsidRPr="00352083">
        <w:rPr>
          <w:rFonts w:cs="Arial"/>
          <w:sz w:val="24"/>
          <w:szCs w:val="24"/>
        </w:rPr>
        <w:t>, Produktion und Material, Verkehr und Logistik sowie Management und Recht.</w:t>
      </w:r>
    </w:p>
    <w:p w14:paraId="6F4BD3D5" w14:textId="3EDBBB5D" w:rsidR="007E19FC" w:rsidRPr="00352083" w:rsidRDefault="00352083" w:rsidP="00352083">
      <w:pPr>
        <w:spacing w:after="120"/>
        <w:rPr>
          <w:rFonts w:cs="Arial"/>
          <w:sz w:val="24"/>
          <w:szCs w:val="24"/>
        </w:rPr>
      </w:pPr>
      <w:r w:rsidRPr="00352083">
        <w:rPr>
          <w:rFonts w:cs="Arial"/>
          <w:sz w:val="24"/>
          <w:szCs w:val="24"/>
        </w:rPr>
        <w:t xml:space="preserve">Der Campus der TH Wildau befindet sich auf einem traditionsreichen Industrieareal des früheren </w:t>
      </w:r>
      <w:proofErr w:type="spellStart"/>
      <w:r w:rsidRPr="00352083">
        <w:rPr>
          <w:rFonts w:cs="Arial"/>
          <w:sz w:val="24"/>
          <w:szCs w:val="24"/>
        </w:rPr>
        <w:t>Lokomotiv</w:t>
      </w:r>
      <w:proofErr w:type="spellEnd"/>
      <w:r w:rsidRPr="00352083">
        <w:rPr>
          <w:rFonts w:cs="Arial"/>
          <w:sz w:val="24"/>
          <w:szCs w:val="24"/>
        </w:rPr>
        <w:t>- und Schwermaschinenbaus. Die gelungene Symbiose aus denkmalgeschützter Industriearchitektur und preisgekrönten modernen Funktionsgebäuden setzt städtebaulich Maßstäbe.</w:t>
      </w:r>
      <w:r>
        <w:rPr>
          <w:rFonts w:cs="Arial"/>
          <w:sz w:val="24"/>
          <w:szCs w:val="24"/>
        </w:rPr>
        <w:br/>
      </w:r>
    </w:p>
    <w:p w14:paraId="693D9F74" w14:textId="0A487FF7" w:rsidR="00A368C9" w:rsidRPr="00352083" w:rsidRDefault="00352083" w:rsidP="00352083">
      <w:pPr>
        <w:spacing w:before="120"/>
        <w:rPr>
          <w:rStyle w:val="Hyperlink"/>
          <w:color w:val="auto"/>
          <w:sz w:val="24"/>
          <w:szCs w:val="24"/>
          <w:u w:val="none"/>
          <w:lang w:eastAsia="de-DE"/>
        </w:rPr>
      </w:pPr>
      <w:r w:rsidRPr="00352083">
        <w:rPr>
          <w:b/>
          <w:sz w:val="24"/>
          <w:szCs w:val="24"/>
        </w:rPr>
        <w:t>Pressekontakt</w:t>
      </w:r>
      <w:r w:rsidR="00BD57FF" w:rsidRPr="00352083">
        <w:rPr>
          <w:b/>
          <w:sz w:val="24"/>
          <w:szCs w:val="24"/>
        </w:rPr>
        <w:t>:</w:t>
      </w:r>
      <w:r w:rsidR="00BD57FF" w:rsidRPr="00352083">
        <w:rPr>
          <w:b/>
          <w:sz w:val="24"/>
          <w:szCs w:val="24"/>
        </w:rPr>
        <w:br/>
      </w:r>
      <w:r w:rsidRPr="00352083">
        <w:rPr>
          <w:sz w:val="24"/>
          <w:szCs w:val="24"/>
          <w:lang w:eastAsia="de-DE"/>
        </w:rPr>
        <w:t>Wahlkreisbüro Oberhavel</w:t>
      </w:r>
      <w:r w:rsidRPr="00352083">
        <w:rPr>
          <w:sz w:val="24"/>
          <w:szCs w:val="24"/>
          <w:lang w:eastAsia="de-DE"/>
        </w:rPr>
        <w:br/>
        <w:t>Thomas von Gizycki, MdL</w:t>
      </w:r>
      <w:r w:rsidRPr="00352083">
        <w:rPr>
          <w:sz w:val="24"/>
          <w:szCs w:val="24"/>
          <w:lang w:eastAsia="de-DE"/>
        </w:rPr>
        <w:br/>
        <w:t>Telefon: 03301 5717328</w:t>
      </w:r>
      <w:r w:rsidRPr="00352083">
        <w:rPr>
          <w:sz w:val="24"/>
          <w:szCs w:val="24"/>
          <w:lang w:eastAsia="de-DE"/>
        </w:rPr>
        <w:br/>
        <w:t xml:space="preserve">E-Mail: </w:t>
      </w:r>
      <w:hyperlink r:id="rId10" w:history="1">
        <w:r w:rsidRPr="00352083">
          <w:rPr>
            <w:rStyle w:val="Hyperlink"/>
            <w:sz w:val="24"/>
            <w:szCs w:val="24"/>
            <w:lang w:eastAsia="de-DE"/>
          </w:rPr>
          <w:t>boettcher@thomasvongizycki.de</w:t>
        </w:r>
      </w:hyperlink>
      <w:r w:rsidRPr="00352083">
        <w:rPr>
          <w:sz w:val="24"/>
          <w:szCs w:val="24"/>
          <w:lang w:eastAsia="de-DE"/>
        </w:rPr>
        <w:br/>
        <w:t>BÜNDNIS 90/DIE GRÜNEN im Brandenburger Landtag</w:t>
      </w:r>
      <w:r>
        <w:rPr>
          <w:sz w:val="24"/>
          <w:szCs w:val="24"/>
          <w:lang w:eastAsia="de-DE"/>
        </w:rPr>
        <w:br/>
      </w:r>
      <w:r w:rsidR="00BD57FF">
        <w:rPr>
          <w:b/>
          <w:szCs w:val="32"/>
        </w:rPr>
        <w:br/>
      </w:r>
      <w:r w:rsidR="00BD57FF" w:rsidRPr="00567D3A">
        <w:rPr>
          <w:b/>
          <w:szCs w:val="32"/>
        </w:rPr>
        <w:t>Pressekontakt</w:t>
      </w:r>
      <w:r w:rsidR="00BD57FF">
        <w:rPr>
          <w:b/>
          <w:szCs w:val="32"/>
        </w:rPr>
        <w:t xml:space="preserve"> </w:t>
      </w:r>
      <w:r w:rsidR="00BD57FF" w:rsidRPr="00BD57FF">
        <w:rPr>
          <w:b/>
          <w:szCs w:val="32"/>
        </w:rPr>
        <w:t>TH Wildau</w:t>
      </w:r>
      <w:r w:rsidR="00BD57FF">
        <w:rPr>
          <w:b/>
          <w:szCs w:val="32"/>
        </w:rPr>
        <w:t>:</w:t>
      </w:r>
      <w:r w:rsidR="00BD57FF">
        <w:rPr>
          <w:b/>
          <w:szCs w:val="32"/>
        </w:rPr>
        <w:br/>
      </w:r>
      <w:r w:rsidR="00BD57FF" w:rsidRPr="00BD57FF">
        <w:rPr>
          <w:szCs w:val="32"/>
        </w:rPr>
        <w:t>Mike Lange</w:t>
      </w:r>
      <w:r w:rsidR="00BD57FF" w:rsidRPr="00BD57FF">
        <w:rPr>
          <w:szCs w:val="32"/>
        </w:rPr>
        <w:br/>
        <w:t>Mareike Rammelt</w:t>
      </w:r>
      <w:r w:rsidR="00BD57FF" w:rsidRPr="00BD57FF">
        <w:rPr>
          <w:b/>
          <w:szCs w:val="32"/>
        </w:rPr>
        <w:br/>
      </w:r>
      <w:r w:rsidR="00BD57FF" w:rsidRPr="00BD57FF">
        <w:rPr>
          <w:szCs w:val="32"/>
        </w:rPr>
        <w:t>Hochschulring 1, 15745 Wildau</w:t>
      </w:r>
      <w:r w:rsidR="00BD57FF" w:rsidRPr="00BD57FF">
        <w:rPr>
          <w:szCs w:val="32"/>
        </w:rPr>
        <w:br/>
        <w:t>Tel.: +49 (0) 3375 508 211</w:t>
      </w:r>
      <w:r w:rsidR="00BD57FF" w:rsidRPr="00BD57FF">
        <w:rPr>
          <w:szCs w:val="32"/>
        </w:rPr>
        <w:br/>
        <w:t xml:space="preserve">E-Mail: </w:t>
      </w:r>
      <w:hyperlink r:id="rId11" w:history="1">
        <w:r w:rsidR="00BD57FF" w:rsidRPr="00BD57FF">
          <w:rPr>
            <w:rStyle w:val="Hyperlink"/>
            <w:szCs w:val="32"/>
          </w:rPr>
          <w:t>presse@th-wildau.de</w:t>
        </w:r>
      </w:hyperlink>
      <w:r w:rsidR="00BD57FF" w:rsidRPr="00BD57FF">
        <w:rPr>
          <w:szCs w:val="32"/>
        </w:rPr>
        <w:t xml:space="preserve"> </w:t>
      </w:r>
      <w:r w:rsidR="00BD57FF" w:rsidRPr="00BD57FF">
        <w:rPr>
          <w:szCs w:val="32"/>
        </w:rPr>
        <w:br/>
      </w:r>
      <w:hyperlink r:id="rId12" w:history="1">
        <w:r w:rsidR="00BD57FF" w:rsidRPr="00BD57FF">
          <w:rPr>
            <w:rStyle w:val="Hyperlink"/>
            <w:szCs w:val="32"/>
          </w:rPr>
          <w:t>www.th-wildau.de/presse</w:t>
        </w:r>
      </w:hyperlink>
    </w:p>
    <w:p w14:paraId="7C1B0E43" w14:textId="783695A7" w:rsidR="00BD57FF" w:rsidRPr="00A17741" w:rsidRDefault="00BD57FF" w:rsidP="00A17741">
      <w:pPr>
        <w:rPr>
          <w:lang w:eastAsia="de-DE"/>
        </w:rPr>
      </w:pPr>
      <w:r w:rsidRPr="00BD57FF">
        <w:rPr>
          <w:i/>
        </w:rPr>
        <w:t>Text</w:t>
      </w:r>
      <w:r w:rsidR="009951AA">
        <w:rPr>
          <w:i/>
        </w:rPr>
        <w:t xml:space="preserve">: </w:t>
      </w:r>
      <w:r w:rsidR="00A17741">
        <w:rPr>
          <w:lang w:eastAsia="de-DE"/>
        </w:rPr>
        <w:t xml:space="preserve">Charlott Böttcher / Foto: </w:t>
      </w:r>
      <w:r>
        <w:rPr>
          <w:i/>
        </w:rPr>
        <w:t>Mike Lange</w:t>
      </w:r>
      <w:bookmarkEnd w:id="0"/>
    </w:p>
    <w:sectPr w:rsidR="00BD57FF" w:rsidRPr="00A17741">
      <w:headerReference w:type="default" r:id="rId13"/>
      <w:footerReference w:type="default" r:id="rId14"/>
      <w:pgSz w:w="11906" w:h="16838"/>
      <w:pgMar w:top="1417" w:right="1417" w:bottom="1134"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06ACCB5" w16cid:durableId="229B3B8A"/>
  <w16cid:commentId w16cid:paraId="588DE9AC" w16cid:durableId="229B3A8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9CD2F6" w14:textId="77777777" w:rsidR="006E44A2" w:rsidRDefault="006E44A2" w:rsidP="00141289">
      <w:pPr>
        <w:spacing w:after="0" w:line="240" w:lineRule="auto"/>
      </w:pPr>
      <w:r>
        <w:separator/>
      </w:r>
    </w:p>
  </w:endnote>
  <w:endnote w:type="continuationSeparator" w:id="0">
    <w:p w14:paraId="578B8FB8" w14:textId="77777777" w:rsidR="006E44A2" w:rsidRDefault="006E44A2" w:rsidP="00141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Times New Roman"/>
    <w:charset w:val="00"/>
    <w:family w:val="swiss"/>
    <w:pitch w:val="variable"/>
    <w:sig w:usb0="800000AF" w:usb1="40006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5816414"/>
      <w:docPartObj>
        <w:docPartGallery w:val="Page Numbers (Bottom of Page)"/>
        <w:docPartUnique/>
      </w:docPartObj>
    </w:sdtPr>
    <w:sdtEndPr/>
    <w:sdtContent>
      <w:p w14:paraId="28C95487" w14:textId="1CA03EAC" w:rsidR="00141289" w:rsidRPr="00831275" w:rsidRDefault="00D05158" w:rsidP="00831275">
        <w:pPr>
          <w:pStyle w:val="Fuzeile"/>
        </w:pPr>
        <w:r>
          <w:fldChar w:fldCharType="begin"/>
        </w:r>
        <w:r>
          <w:instrText>PAGE   \* MERGEFORMAT</w:instrText>
        </w:r>
        <w:r>
          <w:fldChar w:fldCharType="separate"/>
        </w:r>
        <w:r w:rsidR="00926FB0">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A8B751" w14:textId="77777777" w:rsidR="006E44A2" w:rsidRDefault="006E44A2" w:rsidP="00141289">
      <w:pPr>
        <w:spacing w:after="0" w:line="240" w:lineRule="auto"/>
      </w:pPr>
      <w:r>
        <w:separator/>
      </w:r>
    </w:p>
  </w:footnote>
  <w:footnote w:type="continuationSeparator" w:id="0">
    <w:p w14:paraId="4ED81D04" w14:textId="77777777" w:rsidR="006E44A2" w:rsidRDefault="006E44A2" w:rsidP="001412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5AA80" w14:textId="77777777" w:rsidR="00567D3A" w:rsidRDefault="00567D3A" w:rsidP="00B85C47">
    <w:pPr>
      <w:pStyle w:val="StandardWeb"/>
      <w:rPr>
        <w:rFonts w:asciiTheme="minorHAnsi" w:eastAsiaTheme="minorHAnsi" w:hAnsiTheme="minorHAnsi" w:cstheme="minorBidi"/>
        <w:szCs w:val="32"/>
        <w:lang w:eastAsia="en-US"/>
      </w:rPr>
    </w:pPr>
    <w:r>
      <w:rPr>
        <w:rFonts w:asciiTheme="minorHAnsi" w:hAnsiTheme="minorHAnsi"/>
        <w:b/>
        <w:noProof/>
        <w:sz w:val="32"/>
        <w:szCs w:val="32"/>
      </w:rPr>
      <w:drawing>
        <wp:anchor distT="0" distB="0" distL="114300" distR="114300" simplePos="0" relativeHeight="251659264" behindDoc="0" locked="0" layoutInCell="1" allowOverlap="1" wp14:anchorId="659690F0" wp14:editId="5C432931">
          <wp:simplePos x="0" y="0"/>
          <wp:positionH relativeFrom="margin">
            <wp:posOffset>4262307</wp:posOffset>
          </wp:positionH>
          <wp:positionV relativeFrom="margin">
            <wp:posOffset>-1185806</wp:posOffset>
          </wp:positionV>
          <wp:extent cx="1955800" cy="779780"/>
          <wp:effectExtent l="0" t="0" r="6350" b="127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Wildau-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5800" cy="779780"/>
                  </a:xfrm>
                  <a:prstGeom prst="rect">
                    <a:avLst/>
                  </a:prstGeom>
                </pic:spPr>
              </pic:pic>
            </a:graphicData>
          </a:graphic>
          <wp14:sizeRelH relativeFrom="margin">
            <wp14:pctWidth>0</wp14:pctWidth>
          </wp14:sizeRelH>
          <wp14:sizeRelV relativeFrom="margin">
            <wp14:pctHeight>0</wp14:pctHeight>
          </wp14:sizeRelV>
        </wp:anchor>
      </w:drawing>
    </w:r>
    <w:r w:rsidR="00CA7501">
      <w:rPr>
        <w:rFonts w:asciiTheme="minorHAnsi" w:eastAsiaTheme="minorHAnsi" w:hAnsiTheme="minorHAnsi" w:cstheme="minorBidi"/>
        <w:szCs w:val="32"/>
        <w:lang w:eastAsia="en-US"/>
      </w:rPr>
      <w:t>Pressemitteilung</w:t>
    </w:r>
    <w:r w:rsidR="00B85C47" w:rsidRPr="00B85C47">
      <w:rPr>
        <w:rFonts w:asciiTheme="minorHAnsi" w:eastAsiaTheme="minorHAnsi" w:hAnsiTheme="minorHAnsi" w:cstheme="minorBidi"/>
        <w:szCs w:val="32"/>
        <w:lang w:eastAsia="en-US"/>
      </w:rPr>
      <w:t xml:space="preserve"> </w:t>
    </w:r>
    <w:r w:rsidR="00566CBF">
      <w:rPr>
        <w:rFonts w:asciiTheme="minorHAnsi" w:eastAsiaTheme="minorHAnsi" w:hAnsiTheme="minorHAnsi" w:cstheme="minorBidi"/>
        <w:szCs w:val="32"/>
        <w:lang w:eastAsia="en-US"/>
      </w:rPr>
      <w:t xml:space="preserve">der </w:t>
    </w:r>
    <w:r w:rsidR="00AD51C9">
      <w:rPr>
        <w:rFonts w:asciiTheme="minorHAnsi" w:eastAsiaTheme="minorHAnsi" w:hAnsiTheme="minorHAnsi" w:cstheme="minorBidi"/>
        <w:szCs w:val="32"/>
        <w:lang w:eastAsia="en-US"/>
      </w:rPr>
      <w:t>TH Wil</w:t>
    </w:r>
    <w:r w:rsidR="00F32A77">
      <w:rPr>
        <w:rFonts w:asciiTheme="minorHAnsi" w:eastAsiaTheme="minorHAnsi" w:hAnsiTheme="minorHAnsi" w:cstheme="minorBidi"/>
        <w:szCs w:val="32"/>
        <w:lang w:eastAsia="en-US"/>
      </w:rPr>
      <w:t>dau</w:t>
    </w:r>
    <w:r w:rsidR="00AD51C9">
      <w:rPr>
        <w:rFonts w:asciiTheme="minorHAnsi" w:eastAsiaTheme="minorHAnsi" w:hAnsiTheme="minorHAnsi" w:cstheme="minorBidi"/>
        <w:szCs w:val="32"/>
        <w:lang w:eastAsia="en-US"/>
      </w:rPr>
      <w:t xml:space="preserve"> </w:t>
    </w:r>
  </w:p>
  <w:p w14:paraId="074AE850" w14:textId="57AF02C4" w:rsidR="00B85C47" w:rsidRDefault="00475073" w:rsidP="00B85C47">
    <w:pPr>
      <w:pStyle w:val="StandardWeb"/>
      <w:rPr>
        <w:rFonts w:asciiTheme="minorHAnsi" w:eastAsiaTheme="minorHAnsi" w:hAnsiTheme="minorHAnsi" w:cstheme="minorBidi"/>
        <w:szCs w:val="32"/>
        <w:lang w:eastAsia="en-US"/>
      </w:rPr>
    </w:pPr>
    <w:r>
      <w:rPr>
        <w:rFonts w:asciiTheme="minorHAnsi" w:eastAsiaTheme="minorHAnsi" w:hAnsiTheme="minorHAnsi" w:cstheme="minorBidi"/>
        <w:szCs w:val="32"/>
        <w:lang w:eastAsia="en-US"/>
      </w:rPr>
      <w:t>0</w:t>
    </w:r>
    <w:r w:rsidR="00352083">
      <w:rPr>
        <w:rFonts w:asciiTheme="minorHAnsi" w:eastAsiaTheme="minorHAnsi" w:hAnsiTheme="minorHAnsi" w:cstheme="minorBidi"/>
        <w:szCs w:val="32"/>
        <w:lang w:eastAsia="en-US"/>
      </w:rPr>
      <w:t>3</w:t>
    </w:r>
    <w:r w:rsidR="0033707B">
      <w:rPr>
        <w:rFonts w:asciiTheme="minorHAnsi" w:eastAsiaTheme="minorHAnsi" w:hAnsiTheme="minorHAnsi" w:cstheme="minorBidi"/>
        <w:szCs w:val="32"/>
        <w:lang w:eastAsia="en-US"/>
      </w:rPr>
      <w:t>.0</w:t>
    </w:r>
    <w:r>
      <w:rPr>
        <w:rFonts w:asciiTheme="minorHAnsi" w:eastAsiaTheme="minorHAnsi" w:hAnsiTheme="minorHAnsi" w:cstheme="minorBidi"/>
        <w:szCs w:val="32"/>
        <w:lang w:eastAsia="en-US"/>
      </w:rPr>
      <w:t>7.2020</w:t>
    </w:r>
  </w:p>
  <w:p w14:paraId="5FBF099F" w14:textId="2390ED6D" w:rsidR="00B85C47" w:rsidRPr="00AD51C9" w:rsidRDefault="00914BC5" w:rsidP="00AD51C9">
    <w:pPr>
      <w:pStyle w:val="StandardWeb"/>
      <w:rPr>
        <w:rFonts w:asciiTheme="minorHAnsi" w:eastAsiaTheme="minorHAnsi" w:hAnsiTheme="minorHAnsi" w:cstheme="minorBidi"/>
        <w:szCs w:val="32"/>
        <w:lang w:eastAsia="en-US"/>
      </w:rPr>
    </w:pPr>
    <w:r>
      <w:rPr>
        <w:rFonts w:asciiTheme="minorHAnsi" w:eastAsiaTheme="minorHAnsi" w:hAnsiTheme="minorHAnsi" w:cstheme="minorBidi"/>
        <w:szCs w:val="32"/>
        <w:lang w:eastAsia="en-US"/>
      </w:rPr>
      <w:t>Nr. 2020</w:t>
    </w:r>
    <w:r w:rsidR="00AD51C9">
      <w:rPr>
        <w:rFonts w:asciiTheme="minorHAnsi" w:eastAsiaTheme="minorHAnsi" w:hAnsiTheme="minorHAnsi" w:cstheme="minorBidi"/>
        <w:szCs w:val="32"/>
        <w:lang w:eastAsia="en-US"/>
      </w:rPr>
      <w:t>/</w:t>
    </w:r>
    <w:r w:rsidR="00352083">
      <w:rPr>
        <w:rFonts w:asciiTheme="minorHAnsi" w:eastAsiaTheme="minorHAnsi" w:hAnsiTheme="minorHAnsi" w:cstheme="minorBidi"/>
        <w:szCs w:val="32"/>
        <w:lang w:eastAsia="en-US"/>
      </w:rPr>
      <w:t>07_03</w:t>
    </w:r>
  </w:p>
  <w:p w14:paraId="3EE0FA52" w14:textId="77777777" w:rsidR="00B85C47" w:rsidRDefault="00B85C4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547223"/>
    <w:multiLevelType w:val="hybridMultilevel"/>
    <w:tmpl w:val="3060461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3907422"/>
    <w:multiLevelType w:val="multilevel"/>
    <w:tmpl w:val="13481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8B0"/>
    <w:rsid w:val="0004165A"/>
    <w:rsid w:val="00051FE7"/>
    <w:rsid w:val="000D4A4C"/>
    <w:rsid w:val="000E1350"/>
    <w:rsid w:val="000F2B75"/>
    <w:rsid w:val="00141289"/>
    <w:rsid w:val="0014214E"/>
    <w:rsid w:val="001544CD"/>
    <w:rsid w:val="001905FE"/>
    <w:rsid w:val="001B0431"/>
    <w:rsid w:val="001D527F"/>
    <w:rsid w:val="002224BA"/>
    <w:rsid w:val="00244F3C"/>
    <w:rsid w:val="002D3AE0"/>
    <w:rsid w:val="002D6793"/>
    <w:rsid w:val="002E28E8"/>
    <w:rsid w:val="002E47E8"/>
    <w:rsid w:val="0030030C"/>
    <w:rsid w:val="00317F38"/>
    <w:rsid w:val="00336780"/>
    <w:rsid w:val="0033707B"/>
    <w:rsid w:val="00352083"/>
    <w:rsid w:val="00363509"/>
    <w:rsid w:val="003A189F"/>
    <w:rsid w:val="003D0117"/>
    <w:rsid w:val="0042075D"/>
    <w:rsid w:val="00431899"/>
    <w:rsid w:val="00454027"/>
    <w:rsid w:val="004618CD"/>
    <w:rsid w:val="00475073"/>
    <w:rsid w:val="00476C65"/>
    <w:rsid w:val="00480D35"/>
    <w:rsid w:val="004938F1"/>
    <w:rsid w:val="004A00F9"/>
    <w:rsid w:val="004B5237"/>
    <w:rsid w:val="004B5318"/>
    <w:rsid w:val="00542B92"/>
    <w:rsid w:val="0055792E"/>
    <w:rsid w:val="00564213"/>
    <w:rsid w:val="00566CBF"/>
    <w:rsid w:val="00567D3A"/>
    <w:rsid w:val="005821B6"/>
    <w:rsid w:val="005A043C"/>
    <w:rsid w:val="00602A3B"/>
    <w:rsid w:val="006623B4"/>
    <w:rsid w:val="0068289E"/>
    <w:rsid w:val="00690552"/>
    <w:rsid w:val="006A52A4"/>
    <w:rsid w:val="006E44A2"/>
    <w:rsid w:val="006E53B0"/>
    <w:rsid w:val="0071543B"/>
    <w:rsid w:val="00726EDD"/>
    <w:rsid w:val="0073023B"/>
    <w:rsid w:val="0073114B"/>
    <w:rsid w:val="00753E6D"/>
    <w:rsid w:val="007820EF"/>
    <w:rsid w:val="007E19FC"/>
    <w:rsid w:val="007E7171"/>
    <w:rsid w:val="00812210"/>
    <w:rsid w:val="008256EC"/>
    <w:rsid w:val="00831275"/>
    <w:rsid w:val="00853C74"/>
    <w:rsid w:val="00882282"/>
    <w:rsid w:val="008D45A1"/>
    <w:rsid w:val="008D56EA"/>
    <w:rsid w:val="00914BC5"/>
    <w:rsid w:val="00926FB0"/>
    <w:rsid w:val="00941409"/>
    <w:rsid w:val="009951AA"/>
    <w:rsid w:val="009A23B3"/>
    <w:rsid w:val="00A17741"/>
    <w:rsid w:val="00A26441"/>
    <w:rsid w:val="00A368C9"/>
    <w:rsid w:val="00AA5133"/>
    <w:rsid w:val="00AC70B0"/>
    <w:rsid w:val="00AD51C9"/>
    <w:rsid w:val="00B323C2"/>
    <w:rsid w:val="00B34505"/>
    <w:rsid w:val="00B41F32"/>
    <w:rsid w:val="00B85C47"/>
    <w:rsid w:val="00B96FB5"/>
    <w:rsid w:val="00BC380F"/>
    <w:rsid w:val="00BC4AFA"/>
    <w:rsid w:val="00BC6766"/>
    <w:rsid w:val="00BD57FF"/>
    <w:rsid w:val="00C060E1"/>
    <w:rsid w:val="00C07C1B"/>
    <w:rsid w:val="00C25976"/>
    <w:rsid w:val="00C47DE3"/>
    <w:rsid w:val="00C6195B"/>
    <w:rsid w:val="00CA50A3"/>
    <w:rsid w:val="00CA7501"/>
    <w:rsid w:val="00CB6C9A"/>
    <w:rsid w:val="00D01D26"/>
    <w:rsid w:val="00D05158"/>
    <w:rsid w:val="00D07768"/>
    <w:rsid w:val="00D33816"/>
    <w:rsid w:val="00D82322"/>
    <w:rsid w:val="00DA4A77"/>
    <w:rsid w:val="00DB78AD"/>
    <w:rsid w:val="00DE3B21"/>
    <w:rsid w:val="00DE4F83"/>
    <w:rsid w:val="00E472D3"/>
    <w:rsid w:val="00E6634D"/>
    <w:rsid w:val="00E8666E"/>
    <w:rsid w:val="00EA0729"/>
    <w:rsid w:val="00ED0AE1"/>
    <w:rsid w:val="00F26CE5"/>
    <w:rsid w:val="00F32A77"/>
    <w:rsid w:val="00F768B0"/>
    <w:rsid w:val="00F81D2E"/>
    <w:rsid w:val="00FB0816"/>
    <w:rsid w:val="00FE60AA"/>
    <w:rsid w:val="00FF7E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FBC75"/>
  <w15:docId w15:val="{19EF532C-2525-42E4-A99E-45A3D1A5C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2">
    <w:name w:val="heading 2"/>
    <w:basedOn w:val="Standard"/>
    <w:link w:val="berschrift2Zchn"/>
    <w:uiPriority w:val="9"/>
    <w:qFormat/>
    <w:rsid w:val="00141289"/>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F768B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rtr-schema-org">
    <w:name w:val="rtr-schema-org"/>
    <w:basedOn w:val="Absatz-Standardschriftart"/>
    <w:rsid w:val="00F768B0"/>
  </w:style>
  <w:style w:type="paragraph" w:styleId="KeinLeerraum">
    <w:name w:val="No Spacing"/>
    <w:uiPriority w:val="1"/>
    <w:qFormat/>
    <w:rsid w:val="0042075D"/>
    <w:pPr>
      <w:spacing w:after="0" w:line="240" w:lineRule="auto"/>
    </w:pPr>
  </w:style>
  <w:style w:type="character" w:styleId="Fett">
    <w:name w:val="Strong"/>
    <w:basedOn w:val="Absatz-Standardschriftart"/>
    <w:uiPriority w:val="22"/>
    <w:qFormat/>
    <w:rsid w:val="00141289"/>
    <w:rPr>
      <w:b/>
      <w:bCs/>
    </w:rPr>
  </w:style>
  <w:style w:type="paragraph" w:styleId="Kopfzeile">
    <w:name w:val="header"/>
    <w:basedOn w:val="Standard"/>
    <w:link w:val="KopfzeileZchn"/>
    <w:uiPriority w:val="99"/>
    <w:unhideWhenUsed/>
    <w:rsid w:val="0014128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41289"/>
  </w:style>
  <w:style w:type="paragraph" w:styleId="Fuzeile">
    <w:name w:val="footer"/>
    <w:basedOn w:val="Standard"/>
    <w:link w:val="FuzeileZchn"/>
    <w:uiPriority w:val="99"/>
    <w:unhideWhenUsed/>
    <w:rsid w:val="0014128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41289"/>
  </w:style>
  <w:style w:type="character" w:customStyle="1" w:styleId="berschrift2Zchn">
    <w:name w:val="Überschrift 2 Zchn"/>
    <w:basedOn w:val="Absatz-Standardschriftart"/>
    <w:link w:val="berschrift2"/>
    <w:uiPriority w:val="9"/>
    <w:rsid w:val="00141289"/>
    <w:rPr>
      <w:rFonts w:ascii="Times New Roman" w:eastAsia="Times New Roman" w:hAnsi="Times New Roman" w:cs="Times New Roman"/>
      <w:b/>
      <w:bCs/>
      <w:sz w:val="36"/>
      <w:szCs w:val="36"/>
      <w:lang w:eastAsia="de-DE"/>
    </w:rPr>
  </w:style>
  <w:style w:type="character" w:styleId="Hyperlink">
    <w:name w:val="Hyperlink"/>
    <w:basedOn w:val="Absatz-Standardschriftart"/>
    <w:uiPriority w:val="99"/>
    <w:unhideWhenUsed/>
    <w:rsid w:val="00A368C9"/>
    <w:rPr>
      <w:color w:val="0000FF"/>
      <w:u w:val="single"/>
    </w:rPr>
  </w:style>
  <w:style w:type="paragraph" w:styleId="Listenabsatz">
    <w:name w:val="List Paragraph"/>
    <w:basedOn w:val="Standard"/>
    <w:uiPriority w:val="34"/>
    <w:qFormat/>
    <w:rsid w:val="00CA7501"/>
    <w:pPr>
      <w:spacing w:after="160" w:line="259" w:lineRule="auto"/>
      <w:ind w:left="720"/>
      <w:contextualSpacing/>
    </w:pPr>
  </w:style>
  <w:style w:type="paragraph" w:styleId="NurText">
    <w:name w:val="Plain Text"/>
    <w:basedOn w:val="Standard"/>
    <w:link w:val="NurTextZchn"/>
    <w:uiPriority w:val="99"/>
    <w:semiHidden/>
    <w:unhideWhenUsed/>
    <w:rsid w:val="00363509"/>
    <w:pPr>
      <w:spacing w:after="0" w:line="240" w:lineRule="auto"/>
    </w:pPr>
    <w:rPr>
      <w:rFonts w:ascii="Calibri" w:hAnsi="Calibri"/>
      <w:szCs w:val="21"/>
    </w:rPr>
  </w:style>
  <w:style w:type="character" w:customStyle="1" w:styleId="NurTextZchn">
    <w:name w:val="Nur Text Zchn"/>
    <w:basedOn w:val="Absatz-Standardschriftart"/>
    <w:link w:val="NurText"/>
    <w:uiPriority w:val="99"/>
    <w:semiHidden/>
    <w:rsid w:val="00363509"/>
    <w:rPr>
      <w:rFonts w:ascii="Calibri" w:hAnsi="Calibri"/>
      <w:szCs w:val="21"/>
    </w:rPr>
  </w:style>
  <w:style w:type="character" w:styleId="BesuchterLink">
    <w:name w:val="FollowedHyperlink"/>
    <w:basedOn w:val="Absatz-Standardschriftart"/>
    <w:uiPriority w:val="99"/>
    <w:semiHidden/>
    <w:unhideWhenUsed/>
    <w:rsid w:val="00D07768"/>
    <w:rPr>
      <w:color w:val="800080" w:themeColor="followedHyperlink"/>
      <w:u w:val="single"/>
    </w:rPr>
  </w:style>
  <w:style w:type="character" w:styleId="Kommentarzeichen">
    <w:name w:val="annotation reference"/>
    <w:basedOn w:val="Absatz-Standardschriftart"/>
    <w:uiPriority w:val="99"/>
    <w:semiHidden/>
    <w:unhideWhenUsed/>
    <w:rsid w:val="005821B6"/>
    <w:rPr>
      <w:sz w:val="16"/>
      <w:szCs w:val="16"/>
    </w:rPr>
  </w:style>
  <w:style w:type="paragraph" w:styleId="Kommentartext">
    <w:name w:val="annotation text"/>
    <w:basedOn w:val="Standard"/>
    <w:link w:val="KommentartextZchn"/>
    <w:uiPriority w:val="99"/>
    <w:unhideWhenUsed/>
    <w:rsid w:val="005821B6"/>
    <w:pPr>
      <w:spacing w:line="240" w:lineRule="auto"/>
    </w:pPr>
    <w:rPr>
      <w:sz w:val="20"/>
      <w:szCs w:val="20"/>
    </w:rPr>
  </w:style>
  <w:style w:type="character" w:customStyle="1" w:styleId="KommentartextZchn">
    <w:name w:val="Kommentartext Zchn"/>
    <w:basedOn w:val="Absatz-Standardschriftart"/>
    <w:link w:val="Kommentartext"/>
    <w:uiPriority w:val="99"/>
    <w:rsid w:val="005821B6"/>
    <w:rPr>
      <w:sz w:val="20"/>
      <w:szCs w:val="20"/>
    </w:rPr>
  </w:style>
  <w:style w:type="paragraph" w:styleId="Kommentarthema">
    <w:name w:val="annotation subject"/>
    <w:basedOn w:val="Kommentartext"/>
    <w:next w:val="Kommentartext"/>
    <w:link w:val="KommentarthemaZchn"/>
    <w:uiPriority w:val="99"/>
    <w:semiHidden/>
    <w:unhideWhenUsed/>
    <w:rsid w:val="005821B6"/>
    <w:rPr>
      <w:b/>
      <w:bCs/>
    </w:rPr>
  </w:style>
  <w:style w:type="character" w:customStyle="1" w:styleId="KommentarthemaZchn">
    <w:name w:val="Kommentarthema Zchn"/>
    <w:basedOn w:val="KommentartextZchn"/>
    <w:link w:val="Kommentarthema"/>
    <w:uiPriority w:val="99"/>
    <w:semiHidden/>
    <w:rsid w:val="005821B6"/>
    <w:rPr>
      <w:b/>
      <w:bCs/>
      <w:sz w:val="20"/>
      <w:szCs w:val="20"/>
    </w:rPr>
  </w:style>
  <w:style w:type="paragraph" w:styleId="Sprechblasentext">
    <w:name w:val="Balloon Text"/>
    <w:basedOn w:val="Standard"/>
    <w:link w:val="SprechblasentextZchn"/>
    <w:uiPriority w:val="99"/>
    <w:semiHidden/>
    <w:unhideWhenUsed/>
    <w:rsid w:val="005821B6"/>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5821B6"/>
    <w:rPr>
      <w:rFonts w:ascii="Times New Roman" w:hAnsi="Times New Roman" w:cs="Times New Roman"/>
      <w:sz w:val="18"/>
      <w:szCs w:val="18"/>
    </w:rPr>
  </w:style>
  <w:style w:type="paragraph" w:customStyle="1" w:styleId="textwofeed">
    <w:name w:val="text_w/o_feed"/>
    <w:basedOn w:val="Standard"/>
    <w:rsid w:val="002D3AE0"/>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36371">
      <w:bodyDiv w:val="1"/>
      <w:marLeft w:val="0"/>
      <w:marRight w:val="0"/>
      <w:marTop w:val="0"/>
      <w:marBottom w:val="0"/>
      <w:divBdr>
        <w:top w:val="none" w:sz="0" w:space="0" w:color="auto"/>
        <w:left w:val="none" w:sz="0" w:space="0" w:color="auto"/>
        <w:bottom w:val="none" w:sz="0" w:space="0" w:color="auto"/>
        <w:right w:val="none" w:sz="0" w:space="0" w:color="auto"/>
      </w:divBdr>
    </w:div>
    <w:div w:id="96873021">
      <w:bodyDiv w:val="1"/>
      <w:marLeft w:val="0"/>
      <w:marRight w:val="0"/>
      <w:marTop w:val="0"/>
      <w:marBottom w:val="0"/>
      <w:divBdr>
        <w:top w:val="none" w:sz="0" w:space="0" w:color="auto"/>
        <w:left w:val="none" w:sz="0" w:space="0" w:color="auto"/>
        <w:bottom w:val="none" w:sz="0" w:space="0" w:color="auto"/>
        <w:right w:val="none" w:sz="0" w:space="0" w:color="auto"/>
      </w:divBdr>
    </w:div>
    <w:div w:id="375930415">
      <w:bodyDiv w:val="1"/>
      <w:marLeft w:val="0"/>
      <w:marRight w:val="0"/>
      <w:marTop w:val="0"/>
      <w:marBottom w:val="0"/>
      <w:divBdr>
        <w:top w:val="none" w:sz="0" w:space="0" w:color="auto"/>
        <w:left w:val="none" w:sz="0" w:space="0" w:color="auto"/>
        <w:bottom w:val="none" w:sz="0" w:space="0" w:color="auto"/>
        <w:right w:val="none" w:sz="0" w:space="0" w:color="auto"/>
      </w:divBdr>
      <w:divsChild>
        <w:div w:id="561723013">
          <w:marLeft w:val="0"/>
          <w:marRight w:val="0"/>
          <w:marTop w:val="0"/>
          <w:marBottom w:val="0"/>
          <w:divBdr>
            <w:top w:val="none" w:sz="0" w:space="0" w:color="auto"/>
            <w:left w:val="none" w:sz="0" w:space="0" w:color="auto"/>
            <w:bottom w:val="none" w:sz="0" w:space="0" w:color="auto"/>
            <w:right w:val="none" w:sz="0" w:space="0" w:color="auto"/>
          </w:divBdr>
        </w:div>
      </w:divsChild>
    </w:div>
    <w:div w:id="432632426">
      <w:bodyDiv w:val="1"/>
      <w:marLeft w:val="0"/>
      <w:marRight w:val="0"/>
      <w:marTop w:val="0"/>
      <w:marBottom w:val="0"/>
      <w:divBdr>
        <w:top w:val="none" w:sz="0" w:space="0" w:color="auto"/>
        <w:left w:val="none" w:sz="0" w:space="0" w:color="auto"/>
        <w:bottom w:val="none" w:sz="0" w:space="0" w:color="auto"/>
        <w:right w:val="none" w:sz="0" w:space="0" w:color="auto"/>
      </w:divBdr>
    </w:div>
    <w:div w:id="443615832">
      <w:bodyDiv w:val="1"/>
      <w:marLeft w:val="0"/>
      <w:marRight w:val="0"/>
      <w:marTop w:val="0"/>
      <w:marBottom w:val="0"/>
      <w:divBdr>
        <w:top w:val="none" w:sz="0" w:space="0" w:color="auto"/>
        <w:left w:val="none" w:sz="0" w:space="0" w:color="auto"/>
        <w:bottom w:val="none" w:sz="0" w:space="0" w:color="auto"/>
        <w:right w:val="none" w:sz="0" w:space="0" w:color="auto"/>
      </w:divBdr>
    </w:div>
    <w:div w:id="480270479">
      <w:bodyDiv w:val="1"/>
      <w:marLeft w:val="0"/>
      <w:marRight w:val="0"/>
      <w:marTop w:val="0"/>
      <w:marBottom w:val="0"/>
      <w:divBdr>
        <w:top w:val="none" w:sz="0" w:space="0" w:color="auto"/>
        <w:left w:val="none" w:sz="0" w:space="0" w:color="auto"/>
        <w:bottom w:val="none" w:sz="0" w:space="0" w:color="auto"/>
        <w:right w:val="none" w:sz="0" w:space="0" w:color="auto"/>
      </w:divBdr>
    </w:div>
    <w:div w:id="542836187">
      <w:bodyDiv w:val="1"/>
      <w:marLeft w:val="0"/>
      <w:marRight w:val="0"/>
      <w:marTop w:val="0"/>
      <w:marBottom w:val="0"/>
      <w:divBdr>
        <w:top w:val="none" w:sz="0" w:space="0" w:color="auto"/>
        <w:left w:val="none" w:sz="0" w:space="0" w:color="auto"/>
        <w:bottom w:val="none" w:sz="0" w:space="0" w:color="auto"/>
        <w:right w:val="none" w:sz="0" w:space="0" w:color="auto"/>
      </w:divBdr>
      <w:divsChild>
        <w:div w:id="585846337">
          <w:marLeft w:val="0"/>
          <w:marRight w:val="0"/>
          <w:marTop w:val="0"/>
          <w:marBottom w:val="0"/>
          <w:divBdr>
            <w:top w:val="none" w:sz="0" w:space="0" w:color="auto"/>
            <w:left w:val="none" w:sz="0" w:space="0" w:color="auto"/>
            <w:bottom w:val="none" w:sz="0" w:space="0" w:color="auto"/>
            <w:right w:val="none" w:sz="0" w:space="0" w:color="auto"/>
          </w:divBdr>
        </w:div>
      </w:divsChild>
    </w:div>
    <w:div w:id="617372864">
      <w:bodyDiv w:val="1"/>
      <w:marLeft w:val="0"/>
      <w:marRight w:val="0"/>
      <w:marTop w:val="0"/>
      <w:marBottom w:val="0"/>
      <w:divBdr>
        <w:top w:val="none" w:sz="0" w:space="0" w:color="auto"/>
        <w:left w:val="none" w:sz="0" w:space="0" w:color="auto"/>
        <w:bottom w:val="none" w:sz="0" w:space="0" w:color="auto"/>
        <w:right w:val="none" w:sz="0" w:space="0" w:color="auto"/>
      </w:divBdr>
    </w:div>
    <w:div w:id="871530063">
      <w:bodyDiv w:val="1"/>
      <w:marLeft w:val="0"/>
      <w:marRight w:val="0"/>
      <w:marTop w:val="0"/>
      <w:marBottom w:val="0"/>
      <w:divBdr>
        <w:top w:val="none" w:sz="0" w:space="0" w:color="auto"/>
        <w:left w:val="none" w:sz="0" w:space="0" w:color="auto"/>
        <w:bottom w:val="none" w:sz="0" w:space="0" w:color="auto"/>
        <w:right w:val="none" w:sz="0" w:space="0" w:color="auto"/>
      </w:divBdr>
      <w:divsChild>
        <w:div w:id="380592880">
          <w:marLeft w:val="0"/>
          <w:marRight w:val="0"/>
          <w:marTop w:val="0"/>
          <w:marBottom w:val="0"/>
          <w:divBdr>
            <w:top w:val="none" w:sz="0" w:space="0" w:color="auto"/>
            <w:left w:val="none" w:sz="0" w:space="0" w:color="auto"/>
            <w:bottom w:val="none" w:sz="0" w:space="0" w:color="auto"/>
            <w:right w:val="none" w:sz="0" w:space="0" w:color="auto"/>
          </w:divBdr>
        </w:div>
      </w:divsChild>
    </w:div>
    <w:div w:id="927496579">
      <w:bodyDiv w:val="1"/>
      <w:marLeft w:val="0"/>
      <w:marRight w:val="0"/>
      <w:marTop w:val="0"/>
      <w:marBottom w:val="0"/>
      <w:divBdr>
        <w:top w:val="none" w:sz="0" w:space="0" w:color="auto"/>
        <w:left w:val="none" w:sz="0" w:space="0" w:color="auto"/>
        <w:bottom w:val="none" w:sz="0" w:space="0" w:color="auto"/>
        <w:right w:val="none" w:sz="0" w:space="0" w:color="auto"/>
      </w:divBdr>
    </w:div>
    <w:div w:id="933633158">
      <w:bodyDiv w:val="1"/>
      <w:marLeft w:val="0"/>
      <w:marRight w:val="0"/>
      <w:marTop w:val="0"/>
      <w:marBottom w:val="0"/>
      <w:divBdr>
        <w:top w:val="none" w:sz="0" w:space="0" w:color="auto"/>
        <w:left w:val="none" w:sz="0" w:space="0" w:color="auto"/>
        <w:bottom w:val="none" w:sz="0" w:space="0" w:color="auto"/>
        <w:right w:val="none" w:sz="0" w:space="0" w:color="auto"/>
      </w:divBdr>
    </w:div>
    <w:div w:id="935551956">
      <w:bodyDiv w:val="1"/>
      <w:marLeft w:val="0"/>
      <w:marRight w:val="0"/>
      <w:marTop w:val="0"/>
      <w:marBottom w:val="0"/>
      <w:divBdr>
        <w:top w:val="none" w:sz="0" w:space="0" w:color="auto"/>
        <w:left w:val="none" w:sz="0" w:space="0" w:color="auto"/>
        <w:bottom w:val="none" w:sz="0" w:space="0" w:color="auto"/>
        <w:right w:val="none" w:sz="0" w:space="0" w:color="auto"/>
      </w:divBdr>
    </w:div>
    <w:div w:id="999576617">
      <w:bodyDiv w:val="1"/>
      <w:marLeft w:val="0"/>
      <w:marRight w:val="0"/>
      <w:marTop w:val="0"/>
      <w:marBottom w:val="0"/>
      <w:divBdr>
        <w:top w:val="none" w:sz="0" w:space="0" w:color="auto"/>
        <w:left w:val="none" w:sz="0" w:space="0" w:color="auto"/>
        <w:bottom w:val="none" w:sz="0" w:space="0" w:color="auto"/>
        <w:right w:val="none" w:sz="0" w:space="0" w:color="auto"/>
      </w:divBdr>
    </w:div>
    <w:div w:id="1124881933">
      <w:bodyDiv w:val="1"/>
      <w:marLeft w:val="0"/>
      <w:marRight w:val="0"/>
      <w:marTop w:val="0"/>
      <w:marBottom w:val="0"/>
      <w:divBdr>
        <w:top w:val="none" w:sz="0" w:space="0" w:color="auto"/>
        <w:left w:val="none" w:sz="0" w:space="0" w:color="auto"/>
        <w:bottom w:val="none" w:sz="0" w:space="0" w:color="auto"/>
        <w:right w:val="none" w:sz="0" w:space="0" w:color="auto"/>
      </w:divBdr>
    </w:div>
    <w:div w:id="1701660000">
      <w:bodyDiv w:val="1"/>
      <w:marLeft w:val="0"/>
      <w:marRight w:val="0"/>
      <w:marTop w:val="0"/>
      <w:marBottom w:val="0"/>
      <w:divBdr>
        <w:top w:val="none" w:sz="0" w:space="0" w:color="auto"/>
        <w:left w:val="none" w:sz="0" w:space="0" w:color="auto"/>
        <w:bottom w:val="none" w:sz="0" w:space="0" w:color="auto"/>
        <w:right w:val="none" w:sz="0" w:space="0" w:color="auto"/>
      </w:divBdr>
    </w:div>
    <w:div w:id="1765759137">
      <w:bodyDiv w:val="1"/>
      <w:marLeft w:val="0"/>
      <w:marRight w:val="0"/>
      <w:marTop w:val="0"/>
      <w:marBottom w:val="0"/>
      <w:divBdr>
        <w:top w:val="none" w:sz="0" w:space="0" w:color="auto"/>
        <w:left w:val="none" w:sz="0" w:space="0" w:color="auto"/>
        <w:bottom w:val="none" w:sz="0" w:space="0" w:color="auto"/>
        <w:right w:val="none" w:sz="0" w:space="0" w:color="auto"/>
      </w:divBdr>
    </w:div>
    <w:div w:id="1842811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h-wildau.de/press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sse@th-wildau.d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boettcher@thomasvongizycki.de"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 Id="rId22"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95077B-C347-4EC9-BB01-8928C849C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662</Words>
  <Characters>4177</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Schmidt</dc:creator>
  <cp:lastModifiedBy>Herr Lange</cp:lastModifiedBy>
  <cp:revision>4</cp:revision>
  <dcterms:created xsi:type="dcterms:W3CDTF">2020-07-03T10:38:00Z</dcterms:created>
  <dcterms:modified xsi:type="dcterms:W3CDTF">2020-07-03T12:22:00Z</dcterms:modified>
</cp:coreProperties>
</file>