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FD" w:rsidRPr="00B20551" w:rsidRDefault="00355DFD" w:rsidP="00355DFD">
      <w:pPr>
        <w:pStyle w:val="berschrift1"/>
        <w:ind w:right="707"/>
        <w:rPr>
          <w:b/>
          <w:sz w:val="22"/>
          <w:szCs w:val="22"/>
        </w:rPr>
      </w:pPr>
      <w:r w:rsidRPr="00B20551">
        <w:rPr>
          <w:b/>
          <w:sz w:val="22"/>
          <w:szCs w:val="22"/>
        </w:rPr>
        <w:t xml:space="preserve">Technische Baubestimmungen – Historische Baunormen </w:t>
      </w:r>
    </w:p>
    <w:p w:rsidR="00355DFD" w:rsidRDefault="00355DFD" w:rsidP="00355DFD">
      <w:pPr>
        <w:ind w:right="707"/>
      </w:pPr>
    </w:p>
    <w:tbl>
      <w:tblPr>
        <w:tblW w:w="75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170"/>
      </w:tblGrid>
      <w:tr w:rsidR="00355DFD" w:rsidTr="004D1F15">
        <w:trPr>
          <w:trHeight w:val="368"/>
        </w:trPr>
        <w:tc>
          <w:tcPr>
            <w:tcW w:w="1346" w:type="dxa"/>
          </w:tcPr>
          <w:p w:rsidR="00355DFD" w:rsidRDefault="004D1F15" w:rsidP="00355DFD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7FF77D25" wp14:editId="5488FF0F">
                  <wp:extent cx="753465" cy="1059211"/>
                  <wp:effectExtent l="0" t="0" r="889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6737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46" cy="106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</w:tcPr>
          <w:p w:rsidR="00355DFD" w:rsidRDefault="00355DFD" w:rsidP="00355DFD">
            <w:pPr>
              <w:ind w:right="707"/>
            </w:pPr>
            <w:r>
              <w:t>Verlagsgesellschaft Rudolf Müller GmbH &amp; Co. KG</w:t>
            </w:r>
          </w:p>
          <w:p w:rsidR="00355DFD" w:rsidRDefault="00355DFD" w:rsidP="00355DFD">
            <w:pPr>
              <w:autoSpaceDE w:val="0"/>
              <w:autoSpaceDN w:val="0"/>
              <w:adjustRightInd w:val="0"/>
              <w:ind w:right="707"/>
            </w:pPr>
            <w:r>
              <w:t>DVD. Version 201</w:t>
            </w:r>
            <w:r w:rsidR="0072649B">
              <w:t>8</w:t>
            </w:r>
            <w:r>
              <w:t>. Einzelplatzlizenz.</w:t>
            </w:r>
          </w:p>
          <w:p w:rsidR="00355DFD" w:rsidRDefault="00355DFD" w:rsidP="00355DFD">
            <w:pPr>
              <w:autoSpaceDE w:val="0"/>
              <w:autoSpaceDN w:val="0"/>
              <w:adjustRightInd w:val="0"/>
              <w:ind w:right="707"/>
            </w:pPr>
            <w:r>
              <w:t>Euro 474,81</w:t>
            </w:r>
            <w:r>
              <w:br/>
              <w:t>Euro 296,31 Vorzugspreis für Abonnenten von „Technische Baubestimmungen“ DVD oder Loseblattwerk.</w:t>
            </w:r>
          </w:p>
          <w:p w:rsidR="00355DFD" w:rsidRDefault="00355DFD" w:rsidP="00355DFD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 xml:space="preserve">ISBN 978-3-481-03673-7. </w:t>
            </w:r>
          </w:p>
          <w:p w:rsidR="00355DFD" w:rsidRPr="005A00E0" w:rsidRDefault="00355DFD" w:rsidP="00355DFD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 xml:space="preserve">Auch als Mehrplatzlizenz verfügbar: ISBN </w:t>
            </w:r>
            <w:r w:rsidR="0072649B">
              <w:t>978-3-481-03691-1</w:t>
            </w:r>
            <w:r>
              <w:t>.</w:t>
            </w:r>
          </w:p>
        </w:tc>
      </w:tr>
    </w:tbl>
    <w:p w:rsidR="00355DFD" w:rsidRDefault="00355DFD" w:rsidP="00355DFD">
      <w:pPr>
        <w:ind w:right="707"/>
      </w:pPr>
    </w:p>
    <w:p w:rsidR="00355DFD" w:rsidRDefault="00355DFD" w:rsidP="00355DFD">
      <w:pPr>
        <w:ind w:right="707"/>
      </w:pPr>
      <w:r>
        <w:t>VERLAGSGESELLSCHAFT RUDOLF MÜLLER GmbH &amp; Co. KG</w:t>
      </w:r>
    </w:p>
    <w:p w:rsidR="00355DFD" w:rsidRDefault="00355DFD" w:rsidP="00355DFD">
      <w:pPr>
        <w:spacing w:line="240" w:lineRule="auto"/>
        <w:ind w:right="707"/>
      </w:pPr>
      <w:r>
        <w:t>Kundenservice: 65341 Eltville</w:t>
      </w:r>
    </w:p>
    <w:p w:rsidR="00355DFD" w:rsidRDefault="00355DFD" w:rsidP="00355DFD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355DFD" w:rsidRDefault="00355DFD" w:rsidP="00355DFD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355DFD" w:rsidRDefault="00355DFD" w:rsidP="004D1F15">
      <w:pPr>
        <w:ind w:right="707"/>
      </w:pPr>
    </w:p>
    <w:p w:rsidR="00355DFD" w:rsidRDefault="00355DFD" w:rsidP="004D1F15">
      <w:pPr>
        <w:ind w:right="707"/>
      </w:pPr>
      <w:r>
        <w:t>Seit über 80 Jahren sind die „Technischen Baubest</w:t>
      </w:r>
      <w:bookmarkStart w:id="0" w:name="_GoBack"/>
      <w:bookmarkEnd w:id="0"/>
      <w:r>
        <w:t>immungen“ das sichere Fundament für Bauwerksplanung, Genehmigung, Ausführung und Bauaufsicht. Die neue DVD „Technische Baubestimmungen – Historische Baunormen“ bietet erstmalig eine Sammlung zurückgezogener DIN-Normen aus über 40 Jahren.</w:t>
      </w:r>
    </w:p>
    <w:p w:rsidR="00355DFD" w:rsidRDefault="00355DFD" w:rsidP="004D1F15">
      <w:pPr>
        <w:ind w:right="707"/>
      </w:pPr>
    </w:p>
    <w:p w:rsidR="00355DFD" w:rsidRDefault="00355DFD" w:rsidP="004D1F15">
      <w:pPr>
        <w:ind w:right="707"/>
      </w:pPr>
      <w:r>
        <w:t>Für das Bauen im Bestand und die Sachverständigentätigkeit ist die Kenntnis der Bauvorschriften, die zum Zeitpunkt der Bauwerkserstellung bzw. Bauabnahme anzuwenden waren, unerlässlich. Hierfür enthält die DVD „Technische Baubestimmungen – Historische Baunormen“ über 1.000 für den Baubereich relevante DIN-Normen, die in den 1970er-, 1980er-, 1990er- und 2000er-Jahren herausgegeben und bereits seit mehr als 5 Jahren zurückgezogen sind. Dem User stehen alle Normen als druckfähige PDF im Original-DIN-Layout zur Verfügung. Alle Dokumente sind Sachgebieten zugeordnet,</w:t>
      </w:r>
      <w:r w:rsidR="0072649B">
        <w:t xml:space="preserve"> </w:t>
      </w:r>
      <w:r>
        <w:t xml:space="preserve">z. B. Wärmeschutz, Feuchteschutz oder Schallschutz, was neben der Filter-Suche auch eine themenbezogene Recherche ermöglicht. </w:t>
      </w:r>
    </w:p>
    <w:p w:rsidR="0072649B" w:rsidRPr="0072649B" w:rsidRDefault="0072649B" w:rsidP="004D1F15">
      <w:pPr>
        <w:spacing w:before="100" w:beforeAutospacing="1" w:after="100" w:afterAutospacing="1"/>
        <w:ind w:right="707"/>
      </w:pPr>
      <w:r>
        <w:t>Die</w:t>
      </w:r>
      <w:r w:rsidRPr="0072649B">
        <w:t xml:space="preserve"> Version 2018</w:t>
      </w:r>
      <w:r>
        <w:t xml:space="preserve"> enthält jetzt auch r</w:t>
      </w:r>
      <w:r w:rsidRPr="0072649B">
        <w:t xml:space="preserve">und </w:t>
      </w:r>
      <w:r w:rsidR="00CC673B" w:rsidRPr="00CC673B">
        <w:t>125 im Jahr 2013 zurückgezogene Normen</w:t>
      </w:r>
      <w:r w:rsidRPr="0072649B">
        <w:t xml:space="preserve">, </w:t>
      </w:r>
      <w:r w:rsidR="004D1F15">
        <w:t>darunter:</w:t>
      </w:r>
      <w:r w:rsidRPr="0072649B">
        <w:t xml:space="preserve"> </w:t>
      </w:r>
      <w:r w:rsidRPr="0072649B">
        <w:br/>
        <w:t xml:space="preserve">• DIN 1045 Tragwerke aus Beton, Stahlbeton und Spannbeton (1978 und 1988), </w:t>
      </w:r>
      <w:r w:rsidRPr="0072649B">
        <w:br/>
        <w:t xml:space="preserve">• DIN 18202 Toleranzen im Hochbau (2005), </w:t>
      </w:r>
      <w:r w:rsidRPr="0072649B">
        <w:br/>
        <w:t xml:space="preserve">• DIN EN 572, Teile 1 bis 7 Glas im Bauwesen (2004), </w:t>
      </w:r>
      <w:r w:rsidRPr="0072649B">
        <w:br/>
        <w:t>• DIN EN 13162-13171 Wärmedämmstoffe für Gebäude (2009)</w:t>
      </w:r>
      <w:proofErr w:type="gramStart"/>
      <w:r w:rsidRPr="0072649B">
        <w:t>,</w:t>
      </w:r>
      <w:proofErr w:type="gramEnd"/>
      <w:r w:rsidRPr="0072649B">
        <w:br/>
        <w:t>• DIN Fachberichte 101-104 Brücken (2009) etc.</w:t>
      </w:r>
    </w:p>
    <w:p w:rsidR="007E15E9" w:rsidRDefault="0072649B" w:rsidP="004D1F15">
      <w:pPr>
        <w:spacing w:before="100" w:beforeAutospacing="1" w:after="100" w:afterAutospacing="1"/>
        <w:ind w:right="707"/>
      </w:pPr>
      <w:r w:rsidRPr="0072649B">
        <w:t>Darüber hinaus wurden rund 100 wichtige, ehemals bauaufsichtlich eingeführte Normen ergänzt, u. a.</w:t>
      </w:r>
      <w:r w:rsidR="004D1F15">
        <w:t>:</w:t>
      </w:r>
      <w:r w:rsidRPr="0072649B">
        <w:t xml:space="preserve"> </w:t>
      </w:r>
      <w:r w:rsidRPr="0072649B">
        <w:br/>
        <w:t xml:space="preserve">• DIN 4109, Teile 1 bis 3 Schallschutz im Hochbau (1962), </w:t>
      </w:r>
      <w:r w:rsidRPr="0072649B">
        <w:br/>
        <w:t>• DIN 4108-3 Wärmeschutz im Hochbau (1981),</w:t>
      </w:r>
      <w:r w:rsidRPr="0072649B">
        <w:br/>
        <w:t>• DIN 4114 Stahlbau (1952 und 1953),</w:t>
      </w:r>
      <w:r w:rsidRPr="0072649B">
        <w:br/>
        <w:t>• DIN 1053, Teile 1 bis 3 Mauerwerk (1974, 1990, 1984),</w:t>
      </w:r>
      <w:r w:rsidRPr="0072649B">
        <w:br/>
        <w:t>• DIN 1055, Teile 1, 3 und 4 Lastannahmen für Bauten (1978, 1971, 1938),</w:t>
      </w:r>
      <w:r w:rsidRPr="0072649B">
        <w:br/>
        <w:t>• DIN 18800, Teil 1 und 7 Stahlbauten (1981 und 1983).</w:t>
      </w:r>
    </w:p>
    <w:p w:rsidR="00CD4D7C" w:rsidRPr="00355DFD" w:rsidRDefault="007E15E9" w:rsidP="004D1F15">
      <w:pPr>
        <w:spacing w:before="100" w:beforeAutospacing="1" w:after="100" w:afterAutospacing="1"/>
        <w:ind w:right="707"/>
      </w:pPr>
      <w:r>
        <w:t xml:space="preserve">2.315 </w:t>
      </w:r>
      <w:r w:rsidR="00CD4D7C">
        <w:t>Zeichen</w:t>
      </w:r>
      <w:r>
        <w:t xml:space="preserve"> / November 2018</w:t>
      </w:r>
    </w:p>
    <w:sectPr w:rsidR="00CD4D7C" w:rsidRPr="00355DFD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EE" w:rsidRDefault="00926FEE">
      <w:r>
        <w:separator/>
      </w:r>
    </w:p>
  </w:endnote>
  <w:endnote w:type="continuationSeparator" w:id="0">
    <w:p w:rsidR="00926FEE" w:rsidRDefault="009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EE" w:rsidRDefault="00926FEE">
      <w:r>
        <w:separator/>
      </w:r>
    </w:p>
  </w:footnote>
  <w:footnote w:type="continuationSeparator" w:id="0">
    <w:p w:rsidR="00926FEE" w:rsidRDefault="009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CD4D7C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7E15E9">
      <w:rPr>
        <w:rStyle w:val="Seitenzahl"/>
        <w:noProof/>
      </w:rPr>
      <w:t>28. November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bekuß, Antje">
    <w15:presenceInfo w15:providerId="AD" w15:userId="S-1-5-21-52236571-366191637-2345835202-5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57DD1"/>
    <w:rsid w:val="00062A1D"/>
    <w:rsid w:val="00062F0D"/>
    <w:rsid w:val="0006380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1564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093A"/>
    <w:rsid w:val="001A30CE"/>
    <w:rsid w:val="001A6FB0"/>
    <w:rsid w:val="001C1C91"/>
    <w:rsid w:val="001C5F81"/>
    <w:rsid w:val="001C6F23"/>
    <w:rsid w:val="001D2633"/>
    <w:rsid w:val="001D508E"/>
    <w:rsid w:val="001E0B69"/>
    <w:rsid w:val="001E3055"/>
    <w:rsid w:val="001F3D8B"/>
    <w:rsid w:val="001F3EC3"/>
    <w:rsid w:val="001F57F2"/>
    <w:rsid w:val="00204574"/>
    <w:rsid w:val="00211E43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31E2"/>
    <w:rsid w:val="00294D58"/>
    <w:rsid w:val="002A2685"/>
    <w:rsid w:val="002A57F1"/>
    <w:rsid w:val="002B07BB"/>
    <w:rsid w:val="002B6868"/>
    <w:rsid w:val="002B7B7E"/>
    <w:rsid w:val="002C3ADA"/>
    <w:rsid w:val="002C6314"/>
    <w:rsid w:val="002D273E"/>
    <w:rsid w:val="002E533C"/>
    <w:rsid w:val="002E6313"/>
    <w:rsid w:val="002F52C4"/>
    <w:rsid w:val="00303A36"/>
    <w:rsid w:val="00306B8D"/>
    <w:rsid w:val="00310D5D"/>
    <w:rsid w:val="00310D69"/>
    <w:rsid w:val="00323383"/>
    <w:rsid w:val="00333291"/>
    <w:rsid w:val="00346DAC"/>
    <w:rsid w:val="00354AA1"/>
    <w:rsid w:val="00355DFD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26B"/>
    <w:rsid w:val="003C6890"/>
    <w:rsid w:val="003D7740"/>
    <w:rsid w:val="003F2F81"/>
    <w:rsid w:val="00412F17"/>
    <w:rsid w:val="0042793A"/>
    <w:rsid w:val="00450570"/>
    <w:rsid w:val="00460038"/>
    <w:rsid w:val="004C0EF8"/>
    <w:rsid w:val="004C3F19"/>
    <w:rsid w:val="004D0735"/>
    <w:rsid w:val="004D1764"/>
    <w:rsid w:val="004D1F15"/>
    <w:rsid w:val="004E05E6"/>
    <w:rsid w:val="004E408A"/>
    <w:rsid w:val="00506FD3"/>
    <w:rsid w:val="00517005"/>
    <w:rsid w:val="005232A1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D5CA7"/>
    <w:rsid w:val="005E590E"/>
    <w:rsid w:val="0060080C"/>
    <w:rsid w:val="006068D8"/>
    <w:rsid w:val="00621DEC"/>
    <w:rsid w:val="00632E11"/>
    <w:rsid w:val="00635601"/>
    <w:rsid w:val="00636972"/>
    <w:rsid w:val="0065651E"/>
    <w:rsid w:val="0066345F"/>
    <w:rsid w:val="00670744"/>
    <w:rsid w:val="00672395"/>
    <w:rsid w:val="0068297B"/>
    <w:rsid w:val="0068625E"/>
    <w:rsid w:val="006925D9"/>
    <w:rsid w:val="00694E03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649B"/>
    <w:rsid w:val="00727819"/>
    <w:rsid w:val="00731FE7"/>
    <w:rsid w:val="00732575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C47DC"/>
    <w:rsid w:val="007D0A9A"/>
    <w:rsid w:val="007E15E9"/>
    <w:rsid w:val="007F65D2"/>
    <w:rsid w:val="008041DF"/>
    <w:rsid w:val="008139B9"/>
    <w:rsid w:val="0082344B"/>
    <w:rsid w:val="00840F47"/>
    <w:rsid w:val="0084341A"/>
    <w:rsid w:val="00843AE8"/>
    <w:rsid w:val="00863571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26FEE"/>
    <w:rsid w:val="00941441"/>
    <w:rsid w:val="009421DC"/>
    <w:rsid w:val="0094737D"/>
    <w:rsid w:val="00947FE8"/>
    <w:rsid w:val="0095159B"/>
    <w:rsid w:val="0095277E"/>
    <w:rsid w:val="009579AB"/>
    <w:rsid w:val="00970777"/>
    <w:rsid w:val="00971DD1"/>
    <w:rsid w:val="0098084E"/>
    <w:rsid w:val="00993CCE"/>
    <w:rsid w:val="00995770"/>
    <w:rsid w:val="009D4F57"/>
    <w:rsid w:val="009E5159"/>
    <w:rsid w:val="009F5707"/>
    <w:rsid w:val="00A5354D"/>
    <w:rsid w:val="00A537C1"/>
    <w:rsid w:val="00A61D0E"/>
    <w:rsid w:val="00A644D8"/>
    <w:rsid w:val="00A77551"/>
    <w:rsid w:val="00A862EF"/>
    <w:rsid w:val="00A86773"/>
    <w:rsid w:val="00A96AA9"/>
    <w:rsid w:val="00AA04AB"/>
    <w:rsid w:val="00AA0FB5"/>
    <w:rsid w:val="00AA48EF"/>
    <w:rsid w:val="00AB1756"/>
    <w:rsid w:val="00AE7B76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B181B"/>
    <w:rsid w:val="00BB6D47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C673B"/>
    <w:rsid w:val="00CD4D7C"/>
    <w:rsid w:val="00CD641C"/>
    <w:rsid w:val="00CF2169"/>
    <w:rsid w:val="00D04046"/>
    <w:rsid w:val="00D30700"/>
    <w:rsid w:val="00D54509"/>
    <w:rsid w:val="00D61BC2"/>
    <w:rsid w:val="00D65240"/>
    <w:rsid w:val="00D65FCA"/>
    <w:rsid w:val="00D70467"/>
    <w:rsid w:val="00D70EF8"/>
    <w:rsid w:val="00D71C09"/>
    <w:rsid w:val="00D87882"/>
    <w:rsid w:val="00D91E06"/>
    <w:rsid w:val="00D9705A"/>
    <w:rsid w:val="00D9758F"/>
    <w:rsid w:val="00DA7952"/>
    <w:rsid w:val="00DB0E76"/>
    <w:rsid w:val="00DE736D"/>
    <w:rsid w:val="00DF486E"/>
    <w:rsid w:val="00E01D72"/>
    <w:rsid w:val="00E122D6"/>
    <w:rsid w:val="00E1611B"/>
    <w:rsid w:val="00E209CD"/>
    <w:rsid w:val="00E35216"/>
    <w:rsid w:val="00E43CEC"/>
    <w:rsid w:val="00E5370C"/>
    <w:rsid w:val="00E55E41"/>
    <w:rsid w:val="00E570A1"/>
    <w:rsid w:val="00E603C0"/>
    <w:rsid w:val="00E6122A"/>
    <w:rsid w:val="00E718BA"/>
    <w:rsid w:val="00E73CF5"/>
    <w:rsid w:val="00E945C1"/>
    <w:rsid w:val="00EA0738"/>
    <w:rsid w:val="00EA5D85"/>
    <w:rsid w:val="00EA60B5"/>
    <w:rsid w:val="00EC252C"/>
    <w:rsid w:val="00EC55F2"/>
    <w:rsid w:val="00EC70F2"/>
    <w:rsid w:val="00ED1C78"/>
    <w:rsid w:val="00ED2317"/>
    <w:rsid w:val="00ED4D1B"/>
    <w:rsid w:val="00EE3FF9"/>
    <w:rsid w:val="00EE4B87"/>
    <w:rsid w:val="00F04D6D"/>
    <w:rsid w:val="00F36B5F"/>
    <w:rsid w:val="00F37BFD"/>
    <w:rsid w:val="00F5512D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304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2018-07-19T14:09:00Z</cp:lastPrinted>
  <dcterms:created xsi:type="dcterms:W3CDTF">2018-11-28T14:51:00Z</dcterms:created>
  <dcterms:modified xsi:type="dcterms:W3CDTF">2018-11-28T14:51:00Z</dcterms:modified>
</cp:coreProperties>
</file>