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67D" w:rsidRPr="00AC62B7" w:rsidRDefault="00337F13" w:rsidP="0074067D">
      <w:pPr>
        <w:rPr>
          <w:rFonts w:ascii="Helv" w:hAnsi="Helv" w:cs="Arial"/>
        </w:rPr>
      </w:pPr>
      <w:r>
        <w:rPr>
          <w:rFonts w:ascii="Helv" w:hAnsi="Helv"/>
        </w:rPr>
        <w:t>22 juni 2016</w:t>
      </w:r>
    </w:p>
    <w:p w:rsidR="005C55FC" w:rsidRPr="00AC62B7" w:rsidRDefault="005C55FC" w:rsidP="0074067D">
      <w:pPr>
        <w:rPr>
          <w:rFonts w:ascii="Helv" w:hAnsi="Helv" w:cs="Arial"/>
          <w:lang w:val="en-GB"/>
        </w:rPr>
      </w:pPr>
    </w:p>
    <w:p w:rsidR="00B8203F" w:rsidRPr="00AC62B7" w:rsidRDefault="00AC1918" w:rsidP="0074067D">
      <w:pPr>
        <w:rPr>
          <w:rFonts w:ascii="Helv" w:hAnsi="Helv" w:cs="Arial"/>
          <w:b/>
          <w:sz w:val="32"/>
          <w:szCs w:val="32"/>
          <w:lang w:val="en-GB"/>
        </w:rPr>
      </w:pPr>
      <w:r>
        <w:rPr>
          <w:rFonts w:ascii="Helv" w:hAnsi="Helv"/>
          <w:b/>
          <w:sz w:val="32"/>
          <w:szCs w:val="32"/>
        </w:rPr>
        <w:t>N</w:t>
      </w:r>
      <w:r>
        <w:rPr>
          <w:rFonts w:ascii="Helv" w:hAnsi="Helv"/>
          <w:b/>
          <w:sz w:val="32"/>
          <w:szCs w:val="32"/>
        </w:rPr>
        <w:t>ya Dunlop RoadSmart III</w:t>
      </w:r>
      <w:r>
        <w:rPr>
          <w:rFonts w:ascii="Helv" w:hAnsi="Helv"/>
          <w:b/>
          <w:sz w:val="32"/>
          <w:szCs w:val="32"/>
        </w:rPr>
        <w:t xml:space="preserve"> </w:t>
      </w:r>
      <w:r w:rsidR="00B8203F">
        <w:rPr>
          <w:rFonts w:ascii="Helv" w:hAnsi="Helv"/>
          <w:b/>
          <w:sz w:val="32"/>
          <w:szCs w:val="32"/>
        </w:rPr>
        <w:t>”</w:t>
      </w:r>
      <w:r w:rsidR="009F521C">
        <w:rPr>
          <w:rFonts w:ascii="Helv" w:hAnsi="Helv"/>
          <w:b/>
          <w:sz w:val="32"/>
          <w:szCs w:val="32"/>
        </w:rPr>
        <w:t>Rekommenderas starkt</w:t>
      </w:r>
      <w:r>
        <w:rPr>
          <w:rFonts w:ascii="Helv" w:hAnsi="Helv"/>
          <w:b/>
          <w:sz w:val="32"/>
          <w:szCs w:val="32"/>
        </w:rPr>
        <w:t>” av Motorrad.</w:t>
      </w:r>
      <w:bookmarkStart w:id="0" w:name="_GoBack"/>
      <w:bookmarkEnd w:id="0"/>
    </w:p>
    <w:p w:rsidR="00A73519" w:rsidRPr="00AC62B7" w:rsidRDefault="00A73519" w:rsidP="0074067D">
      <w:pPr>
        <w:rPr>
          <w:rFonts w:ascii="Helv" w:hAnsi="Helv" w:cs="Arial"/>
          <w:b/>
          <w:sz w:val="20"/>
          <w:szCs w:val="20"/>
          <w:lang w:val="en-GB"/>
        </w:rPr>
      </w:pPr>
    </w:p>
    <w:p w:rsidR="00745E1A" w:rsidRPr="00AC62B7" w:rsidRDefault="00962058" w:rsidP="005C55FC">
      <w:pPr>
        <w:pStyle w:val="ListParagraph"/>
        <w:numPr>
          <w:ilvl w:val="0"/>
          <w:numId w:val="3"/>
        </w:numPr>
        <w:rPr>
          <w:rFonts w:ascii="Helv" w:hAnsi="Helv" w:cs="Arial"/>
          <w:sz w:val="22"/>
          <w:szCs w:val="22"/>
        </w:rPr>
      </w:pPr>
      <w:r>
        <w:rPr>
          <w:rFonts w:ascii="Helv" w:hAnsi="Helv"/>
          <w:sz w:val="22"/>
          <w:szCs w:val="22"/>
        </w:rPr>
        <w:t>Motorrad ger ett resultat på imponerande 92 % för nya Dunlop RoadSmart III i sitt test som publicerades den här veckan.</w:t>
      </w:r>
    </w:p>
    <w:p w:rsidR="00B8203F" w:rsidRDefault="00B8203F" w:rsidP="005C55FC">
      <w:pPr>
        <w:pStyle w:val="ListParagraph"/>
        <w:numPr>
          <w:ilvl w:val="0"/>
          <w:numId w:val="3"/>
        </w:numPr>
        <w:rPr>
          <w:rFonts w:ascii="Helv" w:hAnsi="Helv" w:cs="Arial"/>
          <w:sz w:val="22"/>
          <w:szCs w:val="22"/>
        </w:rPr>
      </w:pPr>
      <w:r>
        <w:rPr>
          <w:rFonts w:ascii="Helv" w:hAnsi="Helv"/>
          <w:sz w:val="22"/>
          <w:szCs w:val="22"/>
        </w:rPr>
        <w:t>”Dunlop inger förtroende på våta vägbanor”</w:t>
      </w:r>
    </w:p>
    <w:p w:rsidR="00745E1A" w:rsidRPr="00AC62B7" w:rsidRDefault="00B8203F" w:rsidP="005C55FC">
      <w:pPr>
        <w:pStyle w:val="ListParagraph"/>
        <w:numPr>
          <w:ilvl w:val="0"/>
          <w:numId w:val="3"/>
        </w:numPr>
        <w:rPr>
          <w:rFonts w:ascii="Helv" w:hAnsi="Helv" w:cs="Arial"/>
          <w:sz w:val="22"/>
          <w:szCs w:val="22"/>
        </w:rPr>
      </w:pPr>
      <w:r>
        <w:rPr>
          <w:rFonts w:ascii="Helv" w:hAnsi="Helv"/>
          <w:sz w:val="22"/>
          <w:szCs w:val="22"/>
        </w:rPr>
        <w:t>Förstärker tidigare data från Motorrad Test Center som utnämnde RoadSmart III till nummer 1 när det gäller väghållning och grepp på torra vägar **</w:t>
      </w:r>
    </w:p>
    <w:p w:rsidR="00EE57C3" w:rsidRDefault="00EE57C3" w:rsidP="0074067D">
      <w:pPr>
        <w:rPr>
          <w:rFonts w:ascii="Helv" w:hAnsi="Helv" w:cs="Arial"/>
          <w:sz w:val="22"/>
          <w:szCs w:val="22"/>
          <w:lang w:val="en-GB"/>
        </w:rPr>
      </w:pPr>
    </w:p>
    <w:p w:rsidR="00B8203F" w:rsidRDefault="00B8203F" w:rsidP="0074067D">
      <w:pPr>
        <w:rPr>
          <w:rFonts w:ascii="Helv" w:hAnsi="Helv" w:cs="Arial"/>
          <w:sz w:val="22"/>
          <w:szCs w:val="22"/>
        </w:rPr>
      </w:pPr>
      <w:r>
        <w:rPr>
          <w:rFonts w:ascii="Helv" w:hAnsi="Helv"/>
          <w:sz w:val="22"/>
          <w:szCs w:val="22"/>
        </w:rPr>
        <w:t>Den respekterade tyska motorcykeltidningen Motorrad har testat den senaste generationens Sport Touring-däck från fyra tillverkare och förklarat att nya Dunlop RoadSmart III var ”mycket förtroendeingivande i våta förhållanden”.***</w:t>
      </w:r>
    </w:p>
    <w:p w:rsidR="005C2CE3" w:rsidRDefault="005C2CE3" w:rsidP="00700E1F">
      <w:pPr>
        <w:rPr>
          <w:rFonts w:ascii="Helv" w:hAnsi="Helv" w:cs="Arial"/>
          <w:sz w:val="22"/>
          <w:szCs w:val="22"/>
          <w:lang w:val="en-GB"/>
        </w:rPr>
      </w:pPr>
    </w:p>
    <w:p w:rsidR="005C2CE3" w:rsidRDefault="00B8203F" w:rsidP="00700E1F">
      <w:pPr>
        <w:rPr>
          <w:rFonts w:ascii="Helv" w:hAnsi="Helv" w:cs="Arial"/>
          <w:sz w:val="22"/>
          <w:szCs w:val="22"/>
        </w:rPr>
      </w:pPr>
      <w:r>
        <w:rPr>
          <w:rFonts w:ascii="Helv" w:hAnsi="Helv"/>
          <w:sz w:val="22"/>
          <w:szCs w:val="22"/>
        </w:rPr>
        <w:t xml:space="preserve">Det senaste publicerade testet ger stöd åt data från ett mer djupgående test som ordnades av Motorrads systerorganisation, Motorrad Test Center (MTC) mellan november 2015 och januari 2016. </w:t>
      </w:r>
    </w:p>
    <w:p w:rsidR="005C2CE3" w:rsidRDefault="005C2CE3" w:rsidP="00700E1F">
      <w:pPr>
        <w:rPr>
          <w:rFonts w:ascii="Helv" w:hAnsi="Helv" w:cs="Arial"/>
          <w:sz w:val="22"/>
          <w:szCs w:val="22"/>
          <w:lang w:val="en-GB"/>
        </w:rPr>
      </w:pPr>
    </w:p>
    <w:p w:rsidR="00B8203F" w:rsidRDefault="00B8203F" w:rsidP="00700E1F">
      <w:pPr>
        <w:rPr>
          <w:rFonts w:ascii="Helv" w:hAnsi="Helv" w:cs="Arial"/>
          <w:sz w:val="22"/>
          <w:szCs w:val="22"/>
        </w:rPr>
      </w:pPr>
      <w:r>
        <w:rPr>
          <w:rFonts w:ascii="Helv" w:hAnsi="Helv"/>
          <w:sz w:val="22"/>
          <w:szCs w:val="22"/>
        </w:rPr>
        <w:t>I MTC:s tidigare test av väghållning på torrt väglag rankades Dunlop RoadSmart III som etta och 10 % bättre än genomsnittet** för de testade konkurrenterna. Det senaste testet från Motorrad visar RoadSmart III:s allroundegenskaper genom att erkänna däckets starka prestanda i våta förhållanden.</w:t>
      </w:r>
    </w:p>
    <w:p w:rsidR="00700E1F" w:rsidRDefault="00700E1F" w:rsidP="00700E1F">
      <w:pPr>
        <w:rPr>
          <w:rFonts w:ascii="Helv" w:hAnsi="Helv" w:cs="Arial"/>
          <w:sz w:val="22"/>
          <w:szCs w:val="22"/>
          <w:lang w:val="en-GB"/>
        </w:rPr>
      </w:pPr>
    </w:p>
    <w:p w:rsidR="00700E1F" w:rsidRDefault="00700E1F" w:rsidP="00700E1F">
      <w:pPr>
        <w:rPr>
          <w:rFonts w:ascii="Helv" w:hAnsi="Helv" w:cs="Arial"/>
          <w:sz w:val="22"/>
          <w:szCs w:val="22"/>
        </w:rPr>
      </w:pPr>
      <w:r>
        <w:rPr>
          <w:rFonts w:ascii="Helv" w:hAnsi="Helv"/>
          <w:sz w:val="22"/>
          <w:szCs w:val="22"/>
        </w:rPr>
        <w:t xml:space="preserve">Med en Honda CB 1000R uppnådde Dunlop-däcket ett genomsnittsresultat på imponerande 92 % i det senaste testet. Motorrad beskriver däcket som ”ett mycket välbalanserat allrounddäck </w:t>
      </w:r>
      <w:r w:rsidR="002E6B78">
        <w:rPr>
          <w:rFonts w:ascii="Helv" w:hAnsi="Helv"/>
          <w:sz w:val="22"/>
          <w:szCs w:val="22"/>
        </w:rPr>
        <w:t>som är riktigt kul på småvägar”</w:t>
      </w:r>
      <w:r>
        <w:rPr>
          <w:rFonts w:ascii="Helv" w:hAnsi="Helv"/>
          <w:sz w:val="22"/>
          <w:szCs w:val="22"/>
        </w:rPr>
        <w:t>. När Motorrad flyttade till testbanan fann de också att ”Dunlop inger förtroende på våta vägbanor”.</w:t>
      </w:r>
    </w:p>
    <w:p w:rsidR="00700E1F" w:rsidRPr="00700E1F" w:rsidRDefault="00700E1F" w:rsidP="00700E1F">
      <w:pPr>
        <w:rPr>
          <w:rFonts w:ascii="Helv" w:hAnsi="Helv" w:cs="Arial"/>
          <w:sz w:val="22"/>
          <w:szCs w:val="22"/>
          <w:lang w:val="en-GB"/>
        </w:rPr>
      </w:pPr>
    </w:p>
    <w:p w:rsidR="00700E1F" w:rsidRPr="00700E1F" w:rsidRDefault="00700E1F" w:rsidP="00700E1F">
      <w:pPr>
        <w:rPr>
          <w:rFonts w:ascii="Helv" w:hAnsi="Helv" w:cs="Arial"/>
          <w:sz w:val="22"/>
          <w:szCs w:val="22"/>
        </w:rPr>
      </w:pPr>
      <w:r>
        <w:rPr>
          <w:rFonts w:ascii="Helv" w:hAnsi="Helv"/>
          <w:sz w:val="22"/>
          <w:szCs w:val="22"/>
        </w:rPr>
        <w:t>Motorrad avslutade med att säga att RoadSmart III var ”smidigt, exakt, stabilt med massor av vått grepp. En välrundad profil av egenskaper gör Dunlop till en stark rekommendation för krävande touringförare som kör i alla väder.”</w:t>
      </w:r>
    </w:p>
    <w:p w:rsidR="00700E1F" w:rsidRDefault="00700E1F" w:rsidP="00700E1F">
      <w:pPr>
        <w:rPr>
          <w:rFonts w:ascii="Helv" w:hAnsi="Helv" w:cs="Arial"/>
          <w:sz w:val="22"/>
          <w:szCs w:val="22"/>
          <w:lang w:val="en-GB"/>
        </w:rPr>
      </w:pPr>
    </w:p>
    <w:p w:rsidR="00700E1F" w:rsidRPr="00B8203F" w:rsidRDefault="00700E1F" w:rsidP="00700E1F">
      <w:pPr>
        <w:rPr>
          <w:rFonts w:ascii="Helv" w:hAnsi="Helv" w:cs="Arial"/>
          <w:sz w:val="22"/>
          <w:szCs w:val="22"/>
          <w:lang w:val="en-GB"/>
        </w:rPr>
      </w:pPr>
    </w:p>
    <w:p w:rsidR="00B8203F" w:rsidRPr="00B8203F" w:rsidRDefault="00700E1F" w:rsidP="00B8203F">
      <w:pPr>
        <w:rPr>
          <w:rFonts w:ascii="Helv" w:hAnsi="Helv" w:cs="Arial"/>
          <w:sz w:val="22"/>
          <w:szCs w:val="22"/>
        </w:rPr>
      </w:pPr>
      <w:r>
        <w:rPr>
          <w:rFonts w:ascii="Helv" w:hAnsi="Helv"/>
          <w:sz w:val="22"/>
          <w:szCs w:val="22"/>
        </w:rPr>
        <w:t xml:space="preserve">Andy Marfleet, marknadschef på Dunlop Motorcycle EMEA, sade: ”Vi är glada att det senaste Motorrad-testet förstärker de tidigare MTC-resultaten. Vårt huvudmål med att utveckla det här däcket var att </w:t>
      </w:r>
      <w:r w:rsidR="002E6B78">
        <w:rPr>
          <w:rFonts w:ascii="Helv" w:hAnsi="Helv"/>
          <w:sz w:val="22"/>
          <w:szCs w:val="22"/>
        </w:rPr>
        <w:t xml:space="preserve">se till att marknadsledande </w:t>
      </w:r>
      <w:r>
        <w:rPr>
          <w:rFonts w:ascii="Helv" w:hAnsi="Helv"/>
          <w:sz w:val="22"/>
          <w:szCs w:val="22"/>
        </w:rPr>
        <w:t xml:space="preserve">prestanda </w:t>
      </w:r>
      <w:r w:rsidR="002E6B78">
        <w:rPr>
          <w:rFonts w:ascii="Helv" w:hAnsi="Helv"/>
          <w:sz w:val="22"/>
          <w:szCs w:val="22"/>
        </w:rPr>
        <w:t xml:space="preserve">på torra vägar </w:t>
      </w:r>
      <w:r>
        <w:rPr>
          <w:rFonts w:ascii="Helv" w:hAnsi="Helv"/>
          <w:sz w:val="22"/>
          <w:szCs w:val="22"/>
        </w:rPr>
        <w:t>inte äventyrade våtprestanda</w:t>
      </w:r>
      <w:r w:rsidR="002E6B78">
        <w:rPr>
          <w:rFonts w:ascii="Helv" w:hAnsi="Helv"/>
          <w:sz w:val="22"/>
          <w:szCs w:val="22"/>
        </w:rPr>
        <w:t>n</w:t>
      </w:r>
      <w:r>
        <w:rPr>
          <w:rFonts w:ascii="Helv" w:hAnsi="Helv"/>
          <w:sz w:val="22"/>
          <w:szCs w:val="22"/>
        </w:rPr>
        <w:t>. Den senaste rapporten från Motorrad om RoadSmart III:s styrka i våta förhållanden visar att vi har lyckats med vårt uppdrag, eftersom vi har utvecklat ett däck som föraren kan lita på i vått och torrt. Det är viktigt inom Sport Touring-sektorn där motorcyklar används för långa resor och daglig användning.”</w:t>
      </w:r>
    </w:p>
    <w:p w:rsidR="00B8203F" w:rsidRPr="00B8203F" w:rsidRDefault="00B8203F" w:rsidP="00B8203F">
      <w:pPr>
        <w:rPr>
          <w:rFonts w:ascii="Helv" w:hAnsi="Helv" w:cs="Arial"/>
          <w:sz w:val="22"/>
          <w:szCs w:val="22"/>
          <w:lang w:val="en-GB"/>
        </w:rPr>
      </w:pPr>
    </w:p>
    <w:p w:rsidR="00B8203F" w:rsidRPr="00AC62B7" w:rsidRDefault="00B8203F" w:rsidP="0074067D">
      <w:pPr>
        <w:rPr>
          <w:rFonts w:ascii="Helv" w:hAnsi="Helv" w:cs="Arial"/>
          <w:sz w:val="22"/>
          <w:szCs w:val="22"/>
          <w:lang w:val="en-GB"/>
        </w:rPr>
      </w:pPr>
    </w:p>
    <w:p w:rsidR="00F40208" w:rsidRPr="00AC62B7" w:rsidRDefault="00F40208" w:rsidP="00A73519">
      <w:pPr>
        <w:rPr>
          <w:rFonts w:ascii="Helv" w:hAnsi="Helv" w:cs="Arial"/>
          <w:b/>
          <w:sz w:val="22"/>
          <w:szCs w:val="22"/>
          <w:lang w:val="en-GB"/>
        </w:rPr>
      </w:pPr>
    </w:p>
    <w:p w:rsidR="004457B3" w:rsidRDefault="004457B3" w:rsidP="00A73519">
      <w:pPr>
        <w:rPr>
          <w:rFonts w:ascii="Helv" w:hAnsi="Helv" w:cs="Arial"/>
          <w:b/>
          <w:sz w:val="22"/>
          <w:szCs w:val="22"/>
          <w:lang w:val="en-GB"/>
        </w:rPr>
      </w:pPr>
    </w:p>
    <w:p w:rsidR="004457B3" w:rsidRDefault="004457B3" w:rsidP="00A73519">
      <w:pPr>
        <w:rPr>
          <w:rFonts w:ascii="Helv" w:hAnsi="Helv" w:cs="Arial"/>
          <w:b/>
          <w:sz w:val="22"/>
          <w:szCs w:val="22"/>
          <w:lang w:val="en-GB"/>
        </w:rPr>
      </w:pPr>
    </w:p>
    <w:p w:rsidR="002E6B78" w:rsidRDefault="002E6B78" w:rsidP="00A73519">
      <w:pPr>
        <w:rPr>
          <w:rFonts w:ascii="Helv" w:hAnsi="Helv"/>
          <w:b/>
          <w:sz w:val="22"/>
          <w:szCs w:val="22"/>
        </w:rPr>
      </w:pPr>
    </w:p>
    <w:p w:rsidR="002E6B78" w:rsidRDefault="002E6B78" w:rsidP="00A73519">
      <w:pPr>
        <w:rPr>
          <w:rFonts w:ascii="Helv" w:hAnsi="Helv"/>
          <w:b/>
          <w:sz w:val="22"/>
          <w:szCs w:val="22"/>
        </w:rPr>
      </w:pPr>
    </w:p>
    <w:p w:rsidR="00E632EE" w:rsidRPr="00AC62B7" w:rsidRDefault="006C74E0" w:rsidP="00A73519">
      <w:pPr>
        <w:rPr>
          <w:rFonts w:ascii="Helv" w:hAnsi="Helv" w:cs="Arial"/>
          <w:b/>
          <w:sz w:val="22"/>
          <w:szCs w:val="22"/>
        </w:rPr>
      </w:pPr>
      <w:r>
        <w:rPr>
          <w:rFonts w:ascii="Helv" w:hAnsi="Helv"/>
          <w:b/>
          <w:sz w:val="22"/>
          <w:szCs w:val="22"/>
        </w:rPr>
        <w:t>Däcket prestanda håller</w:t>
      </w:r>
      <w:r w:rsidR="00E632EE">
        <w:rPr>
          <w:rFonts w:ascii="Helv" w:hAnsi="Helv"/>
          <w:b/>
          <w:sz w:val="22"/>
          <w:szCs w:val="22"/>
        </w:rPr>
        <w:t xml:space="preserve"> längre </w:t>
      </w:r>
    </w:p>
    <w:p w:rsidR="00EE57C3" w:rsidRPr="00AC62B7" w:rsidRDefault="00EE57C3" w:rsidP="00A73519">
      <w:pPr>
        <w:rPr>
          <w:rFonts w:ascii="Helv" w:hAnsi="Helv" w:cs="Arial"/>
          <w:sz w:val="22"/>
          <w:szCs w:val="22"/>
          <w:lang w:val="en-GB"/>
        </w:rPr>
      </w:pPr>
    </w:p>
    <w:p w:rsidR="00E632EE" w:rsidRPr="00AC62B7" w:rsidRDefault="00E632EE" w:rsidP="00A73519">
      <w:pPr>
        <w:rPr>
          <w:rFonts w:ascii="Helv" w:hAnsi="Helv" w:cs="Arial"/>
          <w:sz w:val="22"/>
          <w:szCs w:val="22"/>
          <w:lang w:val="en-GB"/>
        </w:rPr>
      </w:pPr>
    </w:p>
    <w:p w:rsidR="00EB5995" w:rsidRDefault="00CC749C" w:rsidP="00A73519">
      <w:pPr>
        <w:rPr>
          <w:rFonts w:ascii="Helv" w:hAnsi="Helv" w:cs="Arial"/>
          <w:sz w:val="22"/>
          <w:szCs w:val="22"/>
        </w:rPr>
      </w:pPr>
      <w:r>
        <w:rPr>
          <w:rFonts w:ascii="Helv" w:hAnsi="Helv"/>
          <w:sz w:val="22"/>
          <w:szCs w:val="22"/>
        </w:rPr>
        <w:t xml:space="preserve">Prestandakombinationen i vått och torrt väglag gör inte heller avkall på livslängden. </w:t>
      </w:r>
    </w:p>
    <w:p w:rsidR="00CC749C" w:rsidRPr="00AC62B7" w:rsidRDefault="00CC749C" w:rsidP="00A73519">
      <w:pPr>
        <w:rPr>
          <w:rFonts w:ascii="Helv" w:hAnsi="Helv" w:cs="Arial"/>
          <w:sz w:val="22"/>
          <w:szCs w:val="22"/>
          <w:lang w:val="en-GB"/>
        </w:rPr>
      </w:pPr>
    </w:p>
    <w:p w:rsidR="0054781F" w:rsidRPr="00AC62B7" w:rsidRDefault="00CC749C" w:rsidP="00A73519">
      <w:pPr>
        <w:rPr>
          <w:rFonts w:ascii="Helv" w:hAnsi="Helv" w:cs="Arial"/>
          <w:sz w:val="22"/>
          <w:szCs w:val="22"/>
        </w:rPr>
      </w:pPr>
      <w:r>
        <w:rPr>
          <w:rFonts w:ascii="Helv" w:hAnsi="Helv"/>
          <w:sz w:val="22"/>
          <w:szCs w:val="22"/>
        </w:rPr>
        <w:t xml:space="preserve">MTC-rapporten kom fram till att RoadSmart III-framdäcket, utöver förstaplatsen, uppvisade otroliga 82 % längre körsträcka än genomsnittet för testkonkurrenterna*, beräknat utifrån den tyska lagens gräns på 1,6 mm. Bakdäcket fick också en topplacering i gruppen för körsträckan, med 19 % bättre resultat än genomsnittet för testkonkurrenterna*. Testförarna från MTC kommenterade att RoadSmart III hade ”ett exakt beteende vid kurvtagning, liknande nyskick” i slutet av långdistanstestet av körsträckan. </w:t>
      </w:r>
    </w:p>
    <w:p w:rsidR="0054781F" w:rsidRPr="00AC62B7" w:rsidRDefault="0054781F" w:rsidP="00A73519">
      <w:pPr>
        <w:rPr>
          <w:rFonts w:ascii="Helv" w:hAnsi="Helv" w:cs="Arial"/>
          <w:sz w:val="22"/>
          <w:szCs w:val="22"/>
          <w:lang w:val="en-GB"/>
        </w:rPr>
      </w:pPr>
    </w:p>
    <w:p w:rsidR="0054781F" w:rsidRPr="00AC62B7" w:rsidRDefault="0054781F" w:rsidP="00A73519">
      <w:pPr>
        <w:rPr>
          <w:rFonts w:ascii="Helv" w:hAnsi="Helv" w:cs="Arial"/>
          <w:sz w:val="22"/>
          <w:szCs w:val="22"/>
          <w:lang w:val="en-GB"/>
        </w:rPr>
      </w:pPr>
    </w:p>
    <w:p w:rsidR="0054781F" w:rsidRDefault="0054781F" w:rsidP="00A73519">
      <w:pPr>
        <w:rPr>
          <w:rFonts w:ascii="Helv" w:hAnsi="Helv" w:cs="Arial"/>
          <w:sz w:val="22"/>
          <w:szCs w:val="22"/>
        </w:rPr>
      </w:pPr>
      <w:r>
        <w:rPr>
          <w:rFonts w:ascii="Helv" w:hAnsi="Helv"/>
          <w:sz w:val="22"/>
          <w:szCs w:val="22"/>
        </w:rPr>
        <w:t xml:space="preserve">Dunlop Europes RoadSmart III innehåller 18 storlekar och specifikationer som täcker allt från kraftfulla GT-motorcyklar till den senaste generationens medelstora twinnar.  </w:t>
      </w:r>
    </w:p>
    <w:p w:rsidR="002C5A9B" w:rsidRDefault="002C5A9B" w:rsidP="00A73519">
      <w:pPr>
        <w:rPr>
          <w:rFonts w:ascii="Helv" w:hAnsi="Helv" w:cs="Arial"/>
          <w:sz w:val="22"/>
          <w:szCs w:val="22"/>
          <w:lang w:val="en-GB"/>
        </w:rPr>
      </w:pPr>
    </w:p>
    <w:p w:rsidR="002C5A9B" w:rsidRDefault="002C5A9B" w:rsidP="00A73519">
      <w:pPr>
        <w:rPr>
          <w:rFonts w:ascii="Helv" w:hAnsi="Helv" w:cs="Arial"/>
          <w:sz w:val="22"/>
          <w:szCs w:val="22"/>
        </w:rPr>
      </w:pPr>
      <w:r>
        <w:rPr>
          <w:rFonts w:ascii="Helv" w:hAnsi="Helv"/>
          <w:sz w:val="22"/>
          <w:szCs w:val="22"/>
        </w:rPr>
        <w:t xml:space="preserve">Under sommaren kan du vinna ett par Dunlop RoadSmart III-däck genom att tagga @DunlopMoto med dina resebilder och -videor på Facebook. Mer information här: </w:t>
      </w:r>
      <w:hyperlink r:id="rId8" w:history="1">
        <w:r>
          <w:rPr>
            <w:rStyle w:val="Hyperlink"/>
            <w:rFonts w:ascii="Helv" w:hAnsi="Helv"/>
            <w:sz w:val="22"/>
            <w:szCs w:val="22"/>
          </w:rPr>
          <w:t>http://news.goodyear.eu/latest-news/all/share-your-ultimate-road-trip-highlights-and-win-dunlop-roadsmart-iii-tires/s/288148b5-5d85-49ed-b156-d34f09b4df64</w:t>
        </w:r>
      </w:hyperlink>
    </w:p>
    <w:p w:rsidR="002C5A9B" w:rsidRPr="00AC62B7" w:rsidRDefault="002C5A9B" w:rsidP="00A73519">
      <w:pPr>
        <w:rPr>
          <w:rFonts w:ascii="Helv" w:hAnsi="Helv" w:cs="Arial"/>
          <w:sz w:val="22"/>
          <w:szCs w:val="22"/>
          <w:lang w:val="en-GB"/>
        </w:rPr>
      </w:pPr>
    </w:p>
    <w:p w:rsidR="0054781F" w:rsidRPr="00AC62B7" w:rsidRDefault="0054781F" w:rsidP="00A73519">
      <w:pPr>
        <w:rPr>
          <w:rFonts w:ascii="Helv" w:hAnsi="Helv" w:cs="Arial"/>
          <w:sz w:val="22"/>
          <w:szCs w:val="22"/>
          <w:lang w:val="en-GB"/>
        </w:rPr>
      </w:pPr>
    </w:p>
    <w:p w:rsidR="00A91C32" w:rsidRPr="00AC62B7" w:rsidRDefault="00A91C32" w:rsidP="00A91C32">
      <w:pPr>
        <w:autoSpaceDE w:val="0"/>
        <w:autoSpaceDN w:val="0"/>
        <w:adjustRightInd w:val="0"/>
        <w:rPr>
          <w:rFonts w:ascii="Helv" w:hAnsi="Helv" w:cs="Arial"/>
          <w:sz w:val="22"/>
          <w:szCs w:val="22"/>
        </w:rPr>
      </w:pPr>
      <w:r>
        <w:rPr>
          <w:rFonts w:ascii="Helv" w:hAnsi="Helv"/>
          <w:sz w:val="22"/>
          <w:szCs w:val="22"/>
        </w:rPr>
        <w:t>Läs mer om Dunlop Europe på Dunlop.eu eller följ oss på Twitter @DunlopMoto</w:t>
      </w:r>
    </w:p>
    <w:p w:rsidR="00A91C32" w:rsidRPr="00AC62B7" w:rsidRDefault="00A91C32" w:rsidP="00A91C32">
      <w:pPr>
        <w:autoSpaceDE w:val="0"/>
        <w:autoSpaceDN w:val="0"/>
        <w:adjustRightInd w:val="0"/>
        <w:rPr>
          <w:rFonts w:ascii="Helv" w:hAnsi="Helv" w:cs="Arial"/>
          <w:sz w:val="22"/>
          <w:szCs w:val="22"/>
          <w:lang w:val="en-GB" w:eastAsia="en-GB"/>
        </w:rPr>
      </w:pPr>
    </w:p>
    <w:p w:rsidR="00F40208" w:rsidRDefault="00F40208" w:rsidP="00854642">
      <w:pPr>
        <w:autoSpaceDE w:val="0"/>
        <w:autoSpaceDN w:val="0"/>
        <w:adjustRightInd w:val="0"/>
        <w:rPr>
          <w:rFonts w:asciiTheme="minorHAnsi" w:hAnsiTheme="minorHAnsi" w:cs="Calibri"/>
          <w:b/>
          <w:lang w:val="en-GB" w:eastAsia="en-GB"/>
        </w:rPr>
      </w:pPr>
    </w:p>
    <w:p w:rsidR="00F40208" w:rsidRPr="00C75EE5" w:rsidRDefault="00F40208" w:rsidP="00F40208">
      <w:pPr>
        <w:pStyle w:val="NormalWeb"/>
        <w:spacing w:before="0" w:beforeAutospacing="0" w:after="0" w:afterAutospacing="0"/>
        <w:rPr>
          <w:rFonts w:asciiTheme="minorHAnsi" w:hAnsi="Calibri" w:cstheme="minorBidi"/>
          <w:color w:val="000000" w:themeColor="text1"/>
          <w:kern w:val="24"/>
          <w:sz w:val="18"/>
          <w:szCs w:val="18"/>
        </w:rPr>
      </w:pPr>
      <w:r>
        <w:rPr>
          <w:rFonts w:asciiTheme="minorHAnsi" w:hAnsi="Calibri"/>
          <w:color w:val="000000" w:themeColor="text1"/>
          <w:sz w:val="18"/>
          <w:szCs w:val="18"/>
        </w:rPr>
        <w:t>*</w:t>
      </w:r>
      <w:r>
        <w:rPr>
          <w:rFonts w:asciiTheme="minorHAnsi" w:hAnsi="Calibri"/>
          <w:i/>
          <w:iCs/>
          <w:color w:val="000000" w:themeColor="text1"/>
          <w:sz w:val="18"/>
          <w:szCs w:val="18"/>
        </w:rPr>
        <w:t xml:space="preserve"> Beräknat mot den tyska lagens gräns om minsta mönsterdjup på 1,6 mm. Jämfört med genomsnittliga prestanda för tre ledande konkurrenters produkter inom Sport Touring Radial-segmentet (Michelin Pilot Road 4 GT, Bridgestone T30 Evo, Pirelli Angel GT). Testat av Motorrad Test Center i</w:t>
      </w:r>
      <w:r>
        <w:rPr>
          <w:rFonts w:asciiTheme="minorHAnsi" w:hAnsi="Calibri"/>
          <w:color w:val="000000" w:themeColor="text1"/>
          <w:sz w:val="18"/>
          <w:szCs w:val="18"/>
        </w:rPr>
        <w:t xml:space="preserve"> </w:t>
      </w:r>
      <w:r>
        <w:rPr>
          <w:rFonts w:asciiTheme="minorHAnsi" w:hAnsi="Calibri"/>
          <w:i/>
          <w:iCs/>
          <w:color w:val="000000" w:themeColor="text1"/>
          <w:sz w:val="18"/>
          <w:szCs w:val="18"/>
        </w:rPr>
        <w:t>november 2015 på uppdrag av Goodyear Dunlop. Däckstorlek 120/70ZR17 fram och 180/55ZR17 bak.  Testmotorcykel: Yamaha FJR 1300A. Vägtesterna genomfördes på vägar med olika vägbeläggning kring Almería i Spanien</w:t>
      </w:r>
      <w:r>
        <w:rPr>
          <w:rFonts w:asciiTheme="minorHAnsi" w:hAnsi="Calibri"/>
          <w:color w:val="000000" w:themeColor="text1"/>
          <w:sz w:val="18"/>
          <w:szCs w:val="18"/>
        </w:rPr>
        <w:t xml:space="preserve"> </w:t>
      </w:r>
    </w:p>
    <w:p w:rsidR="00F40208" w:rsidRPr="00C75EE5" w:rsidRDefault="00F40208" w:rsidP="00F40208">
      <w:pPr>
        <w:pStyle w:val="NormalWeb"/>
        <w:spacing w:before="0" w:beforeAutospacing="0" w:after="0" w:afterAutospacing="0"/>
        <w:rPr>
          <w:color w:val="000000" w:themeColor="text1"/>
          <w:sz w:val="18"/>
          <w:szCs w:val="18"/>
        </w:rPr>
      </w:pPr>
    </w:p>
    <w:p w:rsidR="00F40208" w:rsidRDefault="00F40208" w:rsidP="00F40208">
      <w:pPr>
        <w:pStyle w:val="NormalWeb"/>
        <w:spacing w:before="0" w:beforeAutospacing="0" w:after="0" w:afterAutospacing="0"/>
        <w:rPr>
          <w:rFonts w:asciiTheme="minorHAnsi" w:hAnsi="Calibri" w:cstheme="minorBidi"/>
          <w:color w:val="000000" w:themeColor="text1"/>
          <w:kern w:val="24"/>
          <w:sz w:val="18"/>
          <w:szCs w:val="18"/>
        </w:rPr>
      </w:pPr>
      <w:r>
        <w:rPr>
          <w:rFonts w:asciiTheme="minorHAnsi" w:hAnsi="Calibri"/>
          <w:i/>
          <w:iCs/>
          <w:color w:val="000000" w:themeColor="text1"/>
          <w:sz w:val="18"/>
          <w:szCs w:val="18"/>
        </w:rPr>
        <w:t>** Jämfört med genomsnittliga prestanda för fyra ledande konkurrenters produkter inom Sport Touring Radial-segmentet (Michelin Pilot Road 4 GT, Bridgestone T30 Evo, Pirelli Angel GT och Metzeler Roadtec Z8 MO). Testat av Motorrad Test Center i</w:t>
      </w:r>
      <w:r>
        <w:rPr>
          <w:rFonts w:asciiTheme="minorHAnsi" w:hAnsi="Calibri"/>
          <w:color w:val="000000" w:themeColor="text1"/>
          <w:sz w:val="18"/>
          <w:szCs w:val="18"/>
        </w:rPr>
        <w:t xml:space="preserve"> januari 2016 på uppdrag av Goodyear Dunlop. Däckstorlek Fram 120/70ZR17 fram och bak 180/55ZR17 bak.  Testmotorcykel: Yamaha FJR 1300A. Testningen genomfördes på testbanorna vid Goodyear Dunlops testanläggning i Mireval i Frankrike</w:t>
      </w:r>
    </w:p>
    <w:p w:rsidR="00CC749C" w:rsidRDefault="00CC749C" w:rsidP="00F40208">
      <w:pPr>
        <w:pStyle w:val="NormalWeb"/>
        <w:spacing w:before="0" w:beforeAutospacing="0" w:after="0" w:afterAutospacing="0"/>
        <w:rPr>
          <w:rFonts w:asciiTheme="minorHAnsi" w:hAnsi="Calibri" w:cstheme="minorBidi"/>
          <w:color w:val="000000" w:themeColor="text1"/>
          <w:kern w:val="24"/>
          <w:sz w:val="18"/>
          <w:szCs w:val="18"/>
        </w:rPr>
      </w:pPr>
    </w:p>
    <w:p w:rsidR="00582F2F" w:rsidRPr="00F103BD" w:rsidRDefault="00CC749C" w:rsidP="00337F13">
      <w:pPr>
        <w:pStyle w:val="NormalWeb"/>
        <w:spacing w:before="0" w:beforeAutospacing="0" w:after="0" w:afterAutospacing="0"/>
        <w:rPr>
          <w:rFonts w:asciiTheme="minorHAnsi" w:hAnsiTheme="minorHAnsi" w:cs="Calibri"/>
          <w:sz w:val="22"/>
          <w:szCs w:val="22"/>
        </w:rPr>
      </w:pPr>
      <w:r>
        <w:rPr>
          <w:rFonts w:asciiTheme="minorHAnsi" w:hAnsi="Calibri"/>
          <w:i/>
          <w:color w:val="000000" w:themeColor="text1"/>
          <w:sz w:val="18"/>
          <w:szCs w:val="18"/>
        </w:rPr>
        <w:t>*** Kommentarer från Motorrad ReifenTest, utgåva 13/2016, utgiven i juni 2016.</w:t>
      </w:r>
    </w:p>
    <w:p w:rsidR="00F77BAD" w:rsidRPr="00F103BD" w:rsidRDefault="00F77BAD" w:rsidP="0074067D">
      <w:pPr>
        <w:rPr>
          <w:rFonts w:asciiTheme="minorHAnsi" w:hAnsiTheme="minorHAnsi"/>
          <w:lang w:val="en-GB"/>
        </w:rPr>
      </w:pPr>
    </w:p>
    <w:sectPr w:rsidR="00F77BAD" w:rsidRPr="00F103BD" w:rsidSect="00A91C32">
      <w:headerReference w:type="default" r:id="rId9"/>
      <w:footerReference w:type="default" r:id="rId10"/>
      <w:pgSz w:w="11900" w:h="16840"/>
      <w:pgMar w:top="2694"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03C" w:rsidRDefault="0016703C" w:rsidP="0068646D">
      <w:r>
        <w:separator/>
      </w:r>
    </w:p>
  </w:endnote>
  <w:endnote w:type="continuationSeparator" w:id="0">
    <w:p w:rsidR="0016703C" w:rsidRDefault="0016703C"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GardeGothicBkITC-Reg">
    <w:altName w:val="AvantGardeGothicBkITC Reg"/>
    <w:panose1 w:val="00000000000000000000"/>
    <w:charset w:val="4D"/>
    <w:family w:val="auto"/>
    <w:notTrueType/>
    <w:pitch w:val="default"/>
    <w:sig w:usb0="00000003" w:usb1="00000000" w:usb2="00000000" w:usb3="00000000" w:csb0="00000001"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DFD" w:rsidRPr="00A832D7" w:rsidRDefault="00FD5DFD" w:rsidP="00BA3057">
    <w:pPr>
      <w:tabs>
        <w:tab w:val="center" w:pos="4536"/>
        <w:tab w:val="right" w:pos="9360"/>
      </w:tabs>
      <w:ind w:left="7110" w:right="-607" w:hanging="1080"/>
    </w:pPr>
    <w:r>
      <w:rPr>
        <w:noProof/>
        <w:lang w:val="en-US" w:eastAsia="en-US"/>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DFD" w:rsidRPr="001C7B28" w:rsidRDefault="00FD5DFD" w:rsidP="00491772">
                          <w:pPr>
                            <w:ind w:left="-180" w:firstLine="90"/>
                            <w:rPr>
                              <w:rFonts w:ascii="Arial" w:hAnsi="Arial" w:cs="Arial"/>
                              <w:color w:val="0055A4"/>
                              <w:sz w:val="14"/>
                              <w:szCs w:val="14"/>
                            </w:rPr>
                          </w:pPr>
                        </w:p>
                        <w:p w:rsidR="00FD5DFD" w:rsidRDefault="00FD5DFD"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rsidR="00FD5DFD" w:rsidRPr="001C7B28" w:rsidRDefault="00FD5DFD" w:rsidP="00491772">
                    <w:pPr>
                      <w:ind w:left="-180" w:firstLine="90"/>
                      <w:rPr>
                        <w:color w:val="0055A4"/>
                        <w:sz w:val="14"/>
                        <w:szCs w:val="14"/>
                        <w:rFonts w:ascii="Arial" w:hAnsi="Arial" w:cs="Arial"/>
                      </w:rPr>
                    </w:pPr>
                  </w:p>
                  <w:p w:rsidR="00FD5DFD" w:rsidRDefault="00FD5DFD" w:rsidP="00491772">
                    <w:pPr>
                      <w:ind w:left="-180" w:firstLine="90"/>
                    </w:pP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605399A6" wp14:editId="023A6181">
              <wp:simplePos x="0" y="0"/>
              <wp:positionH relativeFrom="column">
                <wp:posOffset>5056505</wp:posOffset>
              </wp:positionH>
              <wp:positionV relativeFrom="paragraph">
                <wp:posOffset>-147955</wp:posOffset>
              </wp:positionV>
              <wp:extent cx="1539240" cy="26289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D5DFD" w:rsidRPr="008604B2" w:rsidRDefault="00FD5DFD" w:rsidP="00A05872">
                          <w:pPr>
                            <w:pStyle w:val="EinfAbs"/>
                            <w:tabs>
                              <w:tab w:val="left" w:pos="0"/>
                              <w:tab w:val="left" w:pos="1710"/>
                              <w:tab w:val="left" w:pos="1890"/>
                              <w:tab w:val="left" w:pos="1980"/>
                            </w:tabs>
                            <w:ind w:right="148"/>
                            <w:rPr>
                              <w:rFonts w:asciiTheme="minorHAnsi" w:hAnsiTheme="minorHAnsi" w:cs="AvantGardeGothicBkITC-Reg"/>
                              <w:sz w:val="22"/>
                              <w:szCs w:val="22"/>
                            </w:rPr>
                          </w:pPr>
                          <w:r>
                            <w:rPr>
                              <w:rFonts w:asciiTheme="minorHAnsi" w:hAnsiTheme="minorHAnsi"/>
                              <w:sz w:val="22"/>
                              <w:szCs w:val="22"/>
                            </w:rPr>
                            <w:t xml:space="preserve"> www.dunlop.eu</w:t>
                          </w:r>
                        </w:p>
                        <w:p w:rsidR="00FD5DFD" w:rsidRPr="004C1308" w:rsidRDefault="00FD5DFD"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99A6" id="Textfeld 1" o:spid="_x0000_s1027" type="#_x0000_t202" style="position:absolute;left:0;text-align:left;margin-left:398.15pt;margin-top:-11.65pt;width:121.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" filled="f" stroked="f">
              <v:textbox>
                <w:txbxContent>
                  <w:p w:rsidR="00FD5DFD" w:rsidRPr="008604B2" w:rsidRDefault="00FD5DFD" w:rsidP="00A05872">
                    <w:pPr>
                      <w:pStyle w:val="EinfAbs"/>
                      <w:tabs>
                        <w:tab w:val="left" w:pos="0"/>
                        <w:tab w:val="left" w:pos="1710"/>
                        <w:tab w:val="left" w:pos="1890"/>
                        <w:tab w:val="left" w:pos="1980"/>
                      </w:tabs>
                      <w:ind w:right="148"/>
                      <w:rPr>
                        <w:sz w:val="22"/>
                        <w:szCs w:val="22"/>
                        <w:rFonts w:asciiTheme="minorHAnsi" w:hAnsiTheme="minorHAnsi" w:cs="AvantGardeGothicBkITC-Reg"/>
                      </w:rPr>
                    </w:pPr>
                    <w:r>
                      <w:rPr>
                        <w:sz w:val="22"/>
                        <w:szCs w:val="22"/>
                        <w:rFonts w:asciiTheme="minorHAnsi" w:hAnsiTheme="minorHAnsi"/>
                      </w:rPr>
                      <w:t xml:space="preserve"> </w:t>
                    </w:r>
                    <w:r>
                      <w:rPr>
                        <w:sz w:val="22"/>
                        <w:szCs w:val="22"/>
                        <w:rFonts w:asciiTheme="minorHAnsi" w:hAnsiTheme="minorHAnsi"/>
                      </w:rPr>
                      <w:t xml:space="preserve">www.dunlop.eu</w:t>
                    </w:r>
                  </w:p>
                  <w:p w:rsidR="00FD5DFD" w:rsidRPr="004C1308" w:rsidRDefault="00FD5DFD" w:rsidP="00A05872">
                    <w:pPr>
                      <w:tabs>
                        <w:tab w:val="left" w:pos="1440"/>
                        <w:tab w:val="left" w:pos="1710"/>
                        <w:tab w:val="left" w:pos="1890"/>
                        <w:tab w:val="left" w:pos="1980"/>
                      </w:tabs>
                      <w:autoSpaceDE w:val="0"/>
                      <w:autoSpaceDN w:val="0"/>
                      <w:adjustRightInd w:val="0"/>
                      <w:ind w:right="148"/>
                      <w:rPr>
                        <w:color w:val="000000"/>
                        <w:rFonts w:ascii="Helvetica Neue Light" w:hAnsi="Helvetica Neue Light" w:cs="Arial"/>
                      </w:rPr>
                    </w:pPr>
                  </w:p>
                </w:txbxContent>
              </v:textbox>
              <w10:wrap type="square"/>
            </v:shape>
          </w:pict>
        </mc:Fallback>
      </mc:AlternateContent>
    </w:r>
  </w:p>
  <w:p w:rsidR="00FD5DFD" w:rsidRPr="00914CF1" w:rsidRDefault="00FD5DFD">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03C" w:rsidRDefault="0016703C" w:rsidP="0068646D">
      <w:r>
        <w:separator/>
      </w:r>
    </w:p>
  </w:footnote>
  <w:footnote w:type="continuationSeparator" w:id="0">
    <w:p w:rsidR="0016703C" w:rsidRDefault="0016703C"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DFD" w:rsidRDefault="00FD5DFD" w:rsidP="000D3889">
    <w:pPr>
      <w:pStyle w:val="Header"/>
      <w:tabs>
        <w:tab w:val="clear" w:pos="9360"/>
      </w:tabs>
      <w:ind w:right="66" w:hanging="1417"/>
    </w:pPr>
    <w:r>
      <w:rPr>
        <w:noProof/>
        <w:lang w:val="en-US" w:eastAsia="en-US"/>
      </w:rPr>
      <w:drawing>
        <wp:anchor distT="0" distB="0" distL="114300" distR="114300" simplePos="0" relativeHeight="251663360" behindDoc="1" locked="0" layoutInCell="1" allowOverlap="1" wp14:anchorId="1A4704B4" wp14:editId="318C1E8B">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FD" w:rsidRDefault="00FD5DFD" w:rsidP="008B5EE9">
    <w:pPr>
      <w:pStyle w:val="Header"/>
      <w:ind w:firstLine="2832"/>
      <w:jc w:val="right"/>
    </w:pPr>
  </w:p>
  <w:p w:rsidR="00FD5DFD" w:rsidRDefault="00FD5D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C0F0A"/>
    <w:multiLevelType w:val="hybridMultilevel"/>
    <w:tmpl w:val="F788CD48"/>
    <w:lvl w:ilvl="0" w:tplc="CD025C44">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FF"/>
    <w:rsid w:val="00000A0F"/>
    <w:rsid w:val="000069F8"/>
    <w:rsid w:val="0002030E"/>
    <w:rsid w:val="0002113E"/>
    <w:rsid w:val="00023D32"/>
    <w:rsid w:val="0002498B"/>
    <w:rsid w:val="00050EFB"/>
    <w:rsid w:val="000521DD"/>
    <w:rsid w:val="00052BBB"/>
    <w:rsid w:val="000555E0"/>
    <w:rsid w:val="0006060E"/>
    <w:rsid w:val="0006334A"/>
    <w:rsid w:val="00067251"/>
    <w:rsid w:val="00070847"/>
    <w:rsid w:val="00075C44"/>
    <w:rsid w:val="000858A1"/>
    <w:rsid w:val="00092FAE"/>
    <w:rsid w:val="000C009D"/>
    <w:rsid w:val="000C54C8"/>
    <w:rsid w:val="000D0123"/>
    <w:rsid w:val="000D06DD"/>
    <w:rsid w:val="000D3889"/>
    <w:rsid w:val="000E0CC5"/>
    <w:rsid w:val="000E6F08"/>
    <w:rsid w:val="000F066D"/>
    <w:rsid w:val="000F13E4"/>
    <w:rsid w:val="000F3A64"/>
    <w:rsid w:val="000F4A00"/>
    <w:rsid w:val="000F76B2"/>
    <w:rsid w:val="0010178E"/>
    <w:rsid w:val="001021E1"/>
    <w:rsid w:val="0010342C"/>
    <w:rsid w:val="001068F4"/>
    <w:rsid w:val="00107D46"/>
    <w:rsid w:val="00111F74"/>
    <w:rsid w:val="001163DB"/>
    <w:rsid w:val="00122299"/>
    <w:rsid w:val="00125051"/>
    <w:rsid w:val="00127171"/>
    <w:rsid w:val="00136E18"/>
    <w:rsid w:val="00144751"/>
    <w:rsid w:val="00145837"/>
    <w:rsid w:val="00153829"/>
    <w:rsid w:val="00163745"/>
    <w:rsid w:val="0016703C"/>
    <w:rsid w:val="00170457"/>
    <w:rsid w:val="001742AA"/>
    <w:rsid w:val="00177666"/>
    <w:rsid w:val="00182866"/>
    <w:rsid w:val="0018661A"/>
    <w:rsid w:val="001A1B6F"/>
    <w:rsid w:val="001A57B0"/>
    <w:rsid w:val="001A7337"/>
    <w:rsid w:val="001B4A24"/>
    <w:rsid w:val="001C7B28"/>
    <w:rsid w:val="001D60C9"/>
    <w:rsid w:val="001E3A1D"/>
    <w:rsid w:val="001E4C71"/>
    <w:rsid w:val="00203190"/>
    <w:rsid w:val="00203C95"/>
    <w:rsid w:val="002105B7"/>
    <w:rsid w:val="00210B19"/>
    <w:rsid w:val="00221558"/>
    <w:rsid w:val="00225F04"/>
    <w:rsid w:val="002267FE"/>
    <w:rsid w:val="00243689"/>
    <w:rsid w:val="00244A0D"/>
    <w:rsid w:val="0024544A"/>
    <w:rsid w:val="002461D3"/>
    <w:rsid w:val="00254BC9"/>
    <w:rsid w:val="002634CE"/>
    <w:rsid w:val="00265EA0"/>
    <w:rsid w:val="00274FB9"/>
    <w:rsid w:val="0027501C"/>
    <w:rsid w:val="00275B11"/>
    <w:rsid w:val="0027752E"/>
    <w:rsid w:val="00281EBE"/>
    <w:rsid w:val="002835BD"/>
    <w:rsid w:val="00285097"/>
    <w:rsid w:val="002870D7"/>
    <w:rsid w:val="0028741E"/>
    <w:rsid w:val="00294B1F"/>
    <w:rsid w:val="00295F42"/>
    <w:rsid w:val="002A7A89"/>
    <w:rsid w:val="002C253F"/>
    <w:rsid w:val="002C5A9B"/>
    <w:rsid w:val="002C66D0"/>
    <w:rsid w:val="002C6E31"/>
    <w:rsid w:val="002C75E6"/>
    <w:rsid w:val="002D34D1"/>
    <w:rsid w:val="002D3F36"/>
    <w:rsid w:val="002D47C7"/>
    <w:rsid w:val="002D60CB"/>
    <w:rsid w:val="002E1B8B"/>
    <w:rsid w:val="002E45F5"/>
    <w:rsid w:val="002E6B78"/>
    <w:rsid w:val="002F385E"/>
    <w:rsid w:val="002F7B1D"/>
    <w:rsid w:val="002F7C58"/>
    <w:rsid w:val="003019B7"/>
    <w:rsid w:val="00301C3D"/>
    <w:rsid w:val="00304F19"/>
    <w:rsid w:val="003050DD"/>
    <w:rsid w:val="003064D4"/>
    <w:rsid w:val="00306C63"/>
    <w:rsid w:val="00311A6C"/>
    <w:rsid w:val="00311BD3"/>
    <w:rsid w:val="00312516"/>
    <w:rsid w:val="0032040B"/>
    <w:rsid w:val="00330B1C"/>
    <w:rsid w:val="003324DA"/>
    <w:rsid w:val="003377D0"/>
    <w:rsid w:val="00337A6B"/>
    <w:rsid w:val="00337F13"/>
    <w:rsid w:val="00341528"/>
    <w:rsid w:val="003424C5"/>
    <w:rsid w:val="003431B3"/>
    <w:rsid w:val="00353364"/>
    <w:rsid w:val="003559C3"/>
    <w:rsid w:val="00357798"/>
    <w:rsid w:val="00361954"/>
    <w:rsid w:val="0036237F"/>
    <w:rsid w:val="00370E53"/>
    <w:rsid w:val="00380BDF"/>
    <w:rsid w:val="0038331F"/>
    <w:rsid w:val="00394A98"/>
    <w:rsid w:val="00395D92"/>
    <w:rsid w:val="00396CDA"/>
    <w:rsid w:val="0039756C"/>
    <w:rsid w:val="003A080A"/>
    <w:rsid w:val="003A1D4C"/>
    <w:rsid w:val="003A454F"/>
    <w:rsid w:val="003A6B26"/>
    <w:rsid w:val="003B574D"/>
    <w:rsid w:val="003C4FE7"/>
    <w:rsid w:val="003C6ECB"/>
    <w:rsid w:val="003E07E4"/>
    <w:rsid w:val="003E1359"/>
    <w:rsid w:val="003E18E1"/>
    <w:rsid w:val="003E18F6"/>
    <w:rsid w:val="003E4C89"/>
    <w:rsid w:val="003E7475"/>
    <w:rsid w:val="003F05F3"/>
    <w:rsid w:val="003F61D3"/>
    <w:rsid w:val="003F6528"/>
    <w:rsid w:val="003F7DE8"/>
    <w:rsid w:val="003F7F75"/>
    <w:rsid w:val="00400915"/>
    <w:rsid w:val="004120C3"/>
    <w:rsid w:val="004168E2"/>
    <w:rsid w:val="00416ADC"/>
    <w:rsid w:val="00420A14"/>
    <w:rsid w:val="00425863"/>
    <w:rsid w:val="00432EB3"/>
    <w:rsid w:val="00434E25"/>
    <w:rsid w:val="004435C9"/>
    <w:rsid w:val="004457B3"/>
    <w:rsid w:val="004474FD"/>
    <w:rsid w:val="00455CC1"/>
    <w:rsid w:val="00456164"/>
    <w:rsid w:val="004609A7"/>
    <w:rsid w:val="0046187D"/>
    <w:rsid w:val="0047354B"/>
    <w:rsid w:val="004800A8"/>
    <w:rsid w:val="004817AF"/>
    <w:rsid w:val="0048417F"/>
    <w:rsid w:val="00484731"/>
    <w:rsid w:val="004862D1"/>
    <w:rsid w:val="00487B65"/>
    <w:rsid w:val="0049025D"/>
    <w:rsid w:val="00490A58"/>
    <w:rsid w:val="00491772"/>
    <w:rsid w:val="00492CD9"/>
    <w:rsid w:val="00495D5C"/>
    <w:rsid w:val="004A2D7F"/>
    <w:rsid w:val="004A2ED4"/>
    <w:rsid w:val="004A4F07"/>
    <w:rsid w:val="004A5BA2"/>
    <w:rsid w:val="004A5F07"/>
    <w:rsid w:val="004A6FE8"/>
    <w:rsid w:val="004B5230"/>
    <w:rsid w:val="004B5503"/>
    <w:rsid w:val="004B5C61"/>
    <w:rsid w:val="004B6A8D"/>
    <w:rsid w:val="004C1FFA"/>
    <w:rsid w:val="004C2F45"/>
    <w:rsid w:val="004C5C55"/>
    <w:rsid w:val="004C6DC5"/>
    <w:rsid w:val="004D5838"/>
    <w:rsid w:val="004D65EB"/>
    <w:rsid w:val="004D6E8F"/>
    <w:rsid w:val="004E03AF"/>
    <w:rsid w:val="004E2FAA"/>
    <w:rsid w:val="004F5CF3"/>
    <w:rsid w:val="0050129F"/>
    <w:rsid w:val="00506BBE"/>
    <w:rsid w:val="00511112"/>
    <w:rsid w:val="00512D83"/>
    <w:rsid w:val="00514BB5"/>
    <w:rsid w:val="00525F86"/>
    <w:rsid w:val="00527C37"/>
    <w:rsid w:val="005417C2"/>
    <w:rsid w:val="005419BB"/>
    <w:rsid w:val="00545BF5"/>
    <w:rsid w:val="00546244"/>
    <w:rsid w:val="0054781F"/>
    <w:rsid w:val="00553E55"/>
    <w:rsid w:val="005571EF"/>
    <w:rsid w:val="0056526A"/>
    <w:rsid w:val="00565613"/>
    <w:rsid w:val="00571C4C"/>
    <w:rsid w:val="00573ECD"/>
    <w:rsid w:val="005753F9"/>
    <w:rsid w:val="00582004"/>
    <w:rsid w:val="00582F2F"/>
    <w:rsid w:val="005853A2"/>
    <w:rsid w:val="005877DA"/>
    <w:rsid w:val="00590563"/>
    <w:rsid w:val="00594873"/>
    <w:rsid w:val="00595193"/>
    <w:rsid w:val="005A0C96"/>
    <w:rsid w:val="005A669E"/>
    <w:rsid w:val="005B57B3"/>
    <w:rsid w:val="005C2CE3"/>
    <w:rsid w:val="005C3069"/>
    <w:rsid w:val="005C503D"/>
    <w:rsid w:val="005C5198"/>
    <w:rsid w:val="005C55FC"/>
    <w:rsid w:val="005C7474"/>
    <w:rsid w:val="005D4A39"/>
    <w:rsid w:val="005F63A4"/>
    <w:rsid w:val="00601C4A"/>
    <w:rsid w:val="0060264B"/>
    <w:rsid w:val="00604A88"/>
    <w:rsid w:val="00605263"/>
    <w:rsid w:val="006068AA"/>
    <w:rsid w:val="006077C3"/>
    <w:rsid w:val="006104E9"/>
    <w:rsid w:val="00610FC4"/>
    <w:rsid w:val="00612310"/>
    <w:rsid w:val="00616BA6"/>
    <w:rsid w:val="006250BD"/>
    <w:rsid w:val="0064022D"/>
    <w:rsid w:val="00653F8C"/>
    <w:rsid w:val="006618F0"/>
    <w:rsid w:val="00663594"/>
    <w:rsid w:val="00667016"/>
    <w:rsid w:val="00667AB3"/>
    <w:rsid w:val="00670808"/>
    <w:rsid w:val="00670ABD"/>
    <w:rsid w:val="00674594"/>
    <w:rsid w:val="00675AF1"/>
    <w:rsid w:val="00675F57"/>
    <w:rsid w:val="00681273"/>
    <w:rsid w:val="00685D10"/>
    <w:rsid w:val="0068646D"/>
    <w:rsid w:val="006A2B24"/>
    <w:rsid w:val="006B276F"/>
    <w:rsid w:val="006C6557"/>
    <w:rsid w:val="006C74E0"/>
    <w:rsid w:val="006D7AFF"/>
    <w:rsid w:val="006F0815"/>
    <w:rsid w:val="006F346D"/>
    <w:rsid w:val="006F587D"/>
    <w:rsid w:val="006F680A"/>
    <w:rsid w:val="006F7A4A"/>
    <w:rsid w:val="00700E1F"/>
    <w:rsid w:val="007043B6"/>
    <w:rsid w:val="007111D7"/>
    <w:rsid w:val="007248D4"/>
    <w:rsid w:val="00724CA6"/>
    <w:rsid w:val="00724FA9"/>
    <w:rsid w:val="00727BEE"/>
    <w:rsid w:val="00730D36"/>
    <w:rsid w:val="00731531"/>
    <w:rsid w:val="0074067D"/>
    <w:rsid w:val="00741D2E"/>
    <w:rsid w:val="00741F96"/>
    <w:rsid w:val="007420DA"/>
    <w:rsid w:val="0074241F"/>
    <w:rsid w:val="00745E1A"/>
    <w:rsid w:val="00747681"/>
    <w:rsid w:val="00750C90"/>
    <w:rsid w:val="00752B26"/>
    <w:rsid w:val="00753F4F"/>
    <w:rsid w:val="0076368D"/>
    <w:rsid w:val="00764CCE"/>
    <w:rsid w:val="00764ECA"/>
    <w:rsid w:val="007667EF"/>
    <w:rsid w:val="0076757C"/>
    <w:rsid w:val="00771B77"/>
    <w:rsid w:val="00774667"/>
    <w:rsid w:val="00776ED0"/>
    <w:rsid w:val="007815E5"/>
    <w:rsid w:val="0079476E"/>
    <w:rsid w:val="00797C78"/>
    <w:rsid w:val="007A1D51"/>
    <w:rsid w:val="007B36C2"/>
    <w:rsid w:val="007B4252"/>
    <w:rsid w:val="007B575D"/>
    <w:rsid w:val="007C202B"/>
    <w:rsid w:val="007C56B1"/>
    <w:rsid w:val="007D16D2"/>
    <w:rsid w:val="007D53CE"/>
    <w:rsid w:val="007E31C9"/>
    <w:rsid w:val="007E38F1"/>
    <w:rsid w:val="007E660A"/>
    <w:rsid w:val="007E7CBA"/>
    <w:rsid w:val="007E7D4D"/>
    <w:rsid w:val="007F0871"/>
    <w:rsid w:val="007F0C18"/>
    <w:rsid w:val="007F32F9"/>
    <w:rsid w:val="007F3814"/>
    <w:rsid w:val="007F5CFD"/>
    <w:rsid w:val="007F77B6"/>
    <w:rsid w:val="0080175B"/>
    <w:rsid w:val="00804396"/>
    <w:rsid w:val="008148F7"/>
    <w:rsid w:val="008170EC"/>
    <w:rsid w:val="008238B1"/>
    <w:rsid w:val="00826DDD"/>
    <w:rsid w:val="008360DB"/>
    <w:rsid w:val="00842535"/>
    <w:rsid w:val="00846B7D"/>
    <w:rsid w:val="00854642"/>
    <w:rsid w:val="008604B2"/>
    <w:rsid w:val="008618D5"/>
    <w:rsid w:val="00861CB5"/>
    <w:rsid w:val="00864BE2"/>
    <w:rsid w:val="00885939"/>
    <w:rsid w:val="00890D18"/>
    <w:rsid w:val="00897A9F"/>
    <w:rsid w:val="008A5A42"/>
    <w:rsid w:val="008A6A22"/>
    <w:rsid w:val="008B5A90"/>
    <w:rsid w:val="008B5EE9"/>
    <w:rsid w:val="008C38AB"/>
    <w:rsid w:val="008C3A80"/>
    <w:rsid w:val="008C3EA2"/>
    <w:rsid w:val="008C6188"/>
    <w:rsid w:val="008C75F8"/>
    <w:rsid w:val="008C7B1A"/>
    <w:rsid w:val="008D10CE"/>
    <w:rsid w:val="008D1419"/>
    <w:rsid w:val="008D325A"/>
    <w:rsid w:val="008D56DB"/>
    <w:rsid w:val="008E1502"/>
    <w:rsid w:val="008E1A85"/>
    <w:rsid w:val="008E714A"/>
    <w:rsid w:val="008F1382"/>
    <w:rsid w:val="008F182B"/>
    <w:rsid w:val="008F3132"/>
    <w:rsid w:val="008F4D92"/>
    <w:rsid w:val="00900DA3"/>
    <w:rsid w:val="00901EF1"/>
    <w:rsid w:val="00904E85"/>
    <w:rsid w:val="00907092"/>
    <w:rsid w:val="0091362E"/>
    <w:rsid w:val="00913F3E"/>
    <w:rsid w:val="00914CF1"/>
    <w:rsid w:val="009173E1"/>
    <w:rsid w:val="0091749A"/>
    <w:rsid w:val="00917A57"/>
    <w:rsid w:val="00920FC4"/>
    <w:rsid w:val="009217A5"/>
    <w:rsid w:val="009229B2"/>
    <w:rsid w:val="0093323D"/>
    <w:rsid w:val="00940270"/>
    <w:rsid w:val="0094042A"/>
    <w:rsid w:val="00941F31"/>
    <w:rsid w:val="00942412"/>
    <w:rsid w:val="00946214"/>
    <w:rsid w:val="00947DAB"/>
    <w:rsid w:val="00953F59"/>
    <w:rsid w:val="00962058"/>
    <w:rsid w:val="00962AD4"/>
    <w:rsid w:val="0096660C"/>
    <w:rsid w:val="0098193A"/>
    <w:rsid w:val="009825BB"/>
    <w:rsid w:val="0098622D"/>
    <w:rsid w:val="00991B1B"/>
    <w:rsid w:val="00996AA6"/>
    <w:rsid w:val="009B34BB"/>
    <w:rsid w:val="009B6A21"/>
    <w:rsid w:val="009B6C1D"/>
    <w:rsid w:val="009B7DC3"/>
    <w:rsid w:val="009C395F"/>
    <w:rsid w:val="009D55DA"/>
    <w:rsid w:val="009D7027"/>
    <w:rsid w:val="009E26E2"/>
    <w:rsid w:val="009E2BAD"/>
    <w:rsid w:val="009E41A7"/>
    <w:rsid w:val="009F521C"/>
    <w:rsid w:val="009F5892"/>
    <w:rsid w:val="00A02697"/>
    <w:rsid w:val="00A034B4"/>
    <w:rsid w:val="00A05872"/>
    <w:rsid w:val="00A10B29"/>
    <w:rsid w:val="00A20173"/>
    <w:rsid w:val="00A212FA"/>
    <w:rsid w:val="00A2312F"/>
    <w:rsid w:val="00A274AE"/>
    <w:rsid w:val="00A27BD1"/>
    <w:rsid w:val="00A3108E"/>
    <w:rsid w:val="00A31E4B"/>
    <w:rsid w:val="00A332F2"/>
    <w:rsid w:val="00A355C8"/>
    <w:rsid w:val="00A35CEC"/>
    <w:rsid w:val="00A4216F"/>
    <w:rsid w:val="00A43F47"/>
    <w:rsid w:val="00A441E1"/>
    <w:rsid w:val="00A44337"/>
    <w:rsid w:val="00A46925"/>
    <w:rsid w:val="00A46C6A"/>
    <w:rsid w:val="00A50B0B"/>
    <w:rsid w:val="00A5491A"/>
    <w:rsid w:val="00A54BF8"/>
    <w:rsid w:val="00A54C94"/>
    <w:rsid w:val="00A55F11"/>
    <w:rsid w:val="00A62986"/>
    <w:rsid w:val="00A713CD"/>
    <w:rsid w:val="00A72989"/>
    <w:rsid w:val="00A73519"/>
    <w:rsid w:val="00A73CA7"/>
    <w:rsid w:val="00A8108F"/>
    <w:rsid w:val="00A81390"/>
    <w:rsid w:val="00A81EF7"/>
    <w:rsid w:val="00A832D7"/>
    <w:rsid w:val="00A8713D"/>
    <w:rsid w:val="00A87886"/>
    <w:rsid w:val="00A91327"/>
    <w:rsid w:val="00A91C32"/>
    <w:rsid w:val="00A95513"/>
    <w:rsid w:val="00A97F80"/>
    <w:rsid w:val="00AB0C7B"/>
    <w:rsid w:val="00AB2AEF"/>
    <w:rsid w:val="00AC1918"/>
    <w:rsid w:val="00AC62B7"/>
    <w:rsid w:val="00AD0864"/>
    <w:rsid w:val="00AD285B"/>
    <w:rsid w:val="00AD77B0"/>
    <w:rsid w:val="00AE22B8"/>
    <w:rsid w:val="00AF420F"/>
    <w:rsid w:val="00AF4D0B"/>
    <w:rsid w:val="00AF5FF9"/>
    <w:rsid w:val="00B01791"/>
    <w:rsid w:val="00B01B1F"/>
    <w:rsid w:val="00B02BE7"/>
    <w:rsid w:val="00B15495"/>
    <w:rsid w:val="00B154D5"/>
    <w:rsid w:val="00B23B0C"/>
    <w:rsid w:val="00B2485F"/>
    <w:rsid w:val="00B425FF"/>
    <w:rsid w:val="00B44885"/>
    <w:rsid w:val="00B46BC0"/>
    <w:rsid w:val="00B50D22"/>
    <w:rsid w:val="00B65B16"/>
    <w:rsid w:val="00B662C3"/>
    <w:rsid w:val="00B723FD"/>
    <w:rsid w:val="00B7560B"/>
    <w:rsid w:val="00B8203F"/>
    <w:rsid w:val="00B82F35"/>
    <w:rsid w:val="00B8701C"/>
    <w:rsid w:val="00B95821"/>
    <w:rsid w:val="00BA3057"/>
    <w:rsid w:val="00BA383D"/>
    <w:rsid w:val="00BA4761"/>
    <w:rsid w:val="00BB03AB"/>
    <w:rsid w:val="00BB2876"/>
    <w:rsid w:val="00BB3832"/>
    <w:rsid w:val="00BB49C9"/>
    <w:rsid w:val="00BB5321"/>
    <w:rsid w:val="00BB5F46"/>
    <w:rsid w:val="00BC04A2"/>
    <w:rsid w:val="00BC346A"/>
    <w:rsid w:val="00BC3E5B"/>
    <w:rsid w:val="00BD5972"/>
    <w:rsid w:val="00BE34D4"/>
    <w:rsid w:val="00BE7BFB"/>
    <w:rsid w:val="00BF3760"/>
    <w:rsid w:val="00BF43E8"/>
    <w:rsid w:val="00C00A58"/>
    <w:rsid w:val="00C0462E"/>
    <w:rsid w:val="00C04BA9"/>
    <w:rsid w:val="00C05E3B"/>
    <w:rsid w:val="00C078BC"/>
    <w:rsid w:val="00C13973"/>
    <w:rsid w:val="00C14616"/>
    <w:rsid w:val="00C30729"/>
    <w:rsid w:val="00C35269"/>
    <w:rsid w:val="00C3583A"/>
    <w:rsid w:val="00C37C79"/>
    <w:rsid w:val="00C46C40"/>
    <w:rsid w:val="00C506ED"/>
    <w:rsid w:val="00C542B6"/>
    <w:rsid w:val="00C5616F"/>
    <w:rsid w:val="00C60984"/>
    <w:rsid w:val="00C6540E"/>
    <w:rsid w:val="00C66503"/>
    <w:rsid w:val="00C74CB9"/>
    <w:rsid w:val="00C75552"/>
    <w:rsid w:val="00C75EE5"/>
    <w:rsid w:val="00C8098E"/>
    <w:rsid w:val="00C812D2"/>
    <w:rsid w:val="00CA2D0D"/>
    <w:rsid w:val="00CA61D4"/>
    <w:rsid w:val="00CA67E1"/>
    <w:rsid w:val="00CB3571"/>
    <w:rsid w:val="00CB4336"/>
    <w:rsid w:val="00CC749C"/>
    <w:rsid w:val="00CD398C"/>
    <w:rsid w:val="00CD5F66"/>
    <w:rsid w:val="00CD6033"/>
    <w:rsid w:val="00CD7CF0"/>
    <w:rsid w:val="00CE45C6"/>
    <w:rsid w:val="00CE56E3"/>
    <w:rsid w:val="00CE6494"/>
    <w:rsid w:val="00CF251A"/>
    <w:rsid w:val="00CF26A4"/>
    <w:rsid w:val="00CF2AB9"/>
    <w:rsid w:val="00D04D1F"/>
    <w:rsid w:val="00D04DED"/>
    <w:rsid w:val="00D12F1D"/>
    <w:rsid w:val="00D217CA"/>
    <w:rsid w:val="00D21C7C"/>
    <w:rsid w:val="00D24239"/>
    <w:rsid w:val="00D301A9"/>
    <w:rsid w:val="00D3124B"/>
    <w:rsid w:val="00D362E3"/>
    <w:rsid w:val="00D41365"/>
    <w:rsid w:val="00D414E9"/>
    <w:rsid w:val="00D44132"/>
    <w:rsid w:val="00D47DD5"/>
    <w:rsid w:val="00D51C68"/>
    <w:rsid w:val="00D52C94"/>
    <w:rsid w:val="00D55EF8"/>
    <w:rsid w:val="00D5728F"/>
    <w:rsid w:val="00D7643E"/>
    <w:rsid w:val="00D76CC9"/>
    <w:rsid w:val="00D770A1"/>
    <w:rsid w:val="00D802AC"/>
    <w:rsid w:val="00D80EDF"/>
    <w:rsid w:val="00D82DF1"/>
    <w:rsid w:val="00D90D3C"/>
    <w:rsid w:val="00D9195B"/>
    <w:rsid w:val="00DA0429"/>
    <w:rsid w:val="00DA1CB7"/>
    <w:rsid w:val="00DA7EF5"/>
    <w:rsid w:val="00DB04BF"/>
    <w:rsid w:val="00DC041E"/>
    <w:rsid w:val="00DC1E38"/>
    <w:rsid w:val="00DC31B5"/>
    <w:rsid w:val="00DC3394"/>
    <w:rsid w:val="00DC391E"/>
    <w:rsid w:val="00DD2AD7"/>
    <w:rsid w:val="00DD2CEB"/>
    <w:rsid w:val="00DD54FA"/>
    <w:rsid w:val="00DD6C59"/>
    <w:rsid w:val="00DE5982"/>
    <w:rsid w:val="00DE67BB"/>
    <w:rsid w:val="00DF2481"/>
    <w:rsid w:val="00DF3A5E"/>
    <w:rsid w:val="00DF62BF"/>
    <w:rsid w:val="00E0604F"/>
    <w:rsid w:val="00E11161"/>
    <w:rsid w:val="00E12EDA"/>
    <w:rsid w:val="00E13288"/>
    <w:rsid w:val="00E2427C"/>
    <w:rsid w:val="00E268F1"/>
    <w:rsid w:val="00E31754"/>
    <w:rsid w:val="00E33506"/>
    <w:rsid w:val="00E549B0"/>
    <w:rsid w:val="00E55BA1"/>
    <w:rsid w:val="00E61B55"/>
    <w:rsid w:val="00E632EE"/>
    <w:rsid w:val="00E67452"/>
    <w:rsid w:val="00E722D7"/>
    <w:rsid w:val="00E7776A"/>
    <w:rsid w:val="00E7786B"/>
    <w:rsid w:val="00E84413"/>
    <w:rsid w:val="00E8488D"/>
    <w:rsid w:val="00E86256"/>
    <w:rsid w:val="00E87D8B"/>
    <w:rsid w:val="00EA017E"/>
    <w:rsid w:val="00EA4326"/>
    <w:rsid w:val="00EB4E57"/>
    <w:rsid w:val="00EB5294"/>
    <w:rsid w:val="00EB5995"/>
    <w:rsid w:val="00EB6E7C"/>
    <w:rsid w:val="00EC6CE1"/>
    <w:rsid w:val="00ED4865"/>
    <w:rsid w:val="00ED5861"/>
    <w:rsid w:val="00ED633D"/>
    <w:rsid w:val="00EE57C3"/>
    <w:rsid w:val="00EE666D"/>
    <w:rsid w:val="00EE708F"/>
    <w:rsid w:val="00EF03FD"/>
    <w:rsid w:val="00EF2E4D"/>
    <w:rsid w:val="00EF7885"/>
    <w:rsid w:val="00EF7CAD"/>
    <w:rsid w:val="00F00DAB"/>
    <w:rsid w:val="00F0592C"/>
    <w:rsid w:val="00F05D09"/>
    <w:rsid w:val="00F103BD"/>
    <w:rsid w:val="00F1390C"/>
    <w:rsid w:val="00F258D6"/>
    <w:rsid w:val="00F374D4"/>
    <w:rsid w:val="00F40208"/>
    <w:rsid w:val="00F52F37"/>
    <w:rsid w:val="00F56A9C"/>
    <w:rsid w:val="00F619AA"/>
    <w:rsid w:val="00F65FB6"/>
    <w:rsid w:val="00F712E1"/>
    <w:rsid w:val="00F71C50"/>
    <w:rsid w:val="00F732A6"/>
    <w:rsid w:val="00F77BAD"/>
    <w:rsid w:val="00F827D7"/>
    <w:rsid w:val="00F83CB1"/>
    <w:rsid w:val="00F86D7D"/>
    <w:rsid w:val="00F91136"/>
    <w:rsid w:val="00F92BA3"/>
    <w:rsid w:val="00F95ACE"/>
    <w:rsid w:val="00FA1B7C"/>
    <w:rsid w:val="00FA1CEC"/>
    <w:rsid w:val="00FA2198"/>
    <w:rsid w:val="00FA73C1"/>
    <w:rsid w:val="00FB60CB"/>
    <w:rsid w:val="00FC0A62"/>
    <w:rsid w:val="00FC0F63"/>
    <w:rsid w:val="00FC1760"/>
    <w:rsid w:val="00FC4343"/>
    <w:rsid w:val="00FC57A3"/>
    <w:rsid w:val="00FC7A9E"/>
    <w:rsid w:val="00FD0776"/>
    <w:rsid w:val="00FD3C5B"/>
    <w:rsid w:val="00FD5DFD"/>
    <w:rsid w:val="00FD645B"/>
    <w:rsid w:val="00FD65CF"/>
    <w:rsid w:val="00FD660E"/>
    <w:rsid w:val="00FE0F2D"/>
    <w:rsid w:val="00FE240C"/>
    <w:rsid w:val="00FE4210"/>
    <w:rsid w:val="00FE79B4"/>
    <w:rsid w:val="00FF417A"/>
    <w:rsid w:val="00FF4E49"/>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35000F6-9204-4D30-AFD2-B560853F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sv-SE"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7C7"/>
    <w:rPr>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ListParagraph">
    <w:name w:val="List Paragraph"/>
    <w:basedOn w:val="Normal"/>
    <w:uiPriority w:val="34"/>
    <w:qFormat/>
    <w:rsid w:val="001A7337"/>
    <w:pPr>
      <w:spacing w:after="200"/>
      <w:ind w:left="720"/>
      <w:contextualSpacing/>
    </w:pPr>
    <w:rPr>
      <w:rFonts w:eastAsia="Times New Roman" w:cs="Cambria"/>
      <w:color w:val="000000"/>
      <w:lang w:eastAsia="en-US"/>
    </w:rPr>
  </w:style>
  <w:style w:type="character" w:styleId="FollowedHyperlink">
    <w:name w:val="FollowedHyperlink"/>
    <w:basedOn w:val="DefaultParagraphFont"/>
    <w:uiPriority w:val="99"/>
    <w:semiHidden/>
    <w:unhideWhenUsed/>
    <w:rsid w:val="00A91C32"/>
    <w:rPr>
      <w:color w:val="800080" w:themeColor="followedHyperlink"/>
      <w:u w:val="single"/>
    </w:rPr>
  </w:style>
  <w:style w:type="table" w:styleId="TableGrid">
    <w:name w:val="Table Grid"/>
    <w:basedOn w:val="TableNormal"/>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0208"/>
    <w:pPr>
      <w:spacing w:before="100" w:beforeAutospacing="1" w:after="100" w:afterAutospacing="1"/>
    </w:pPr>
    <w:rPr>
      <w:rFonts w:ascii="Times New Roman" w:eastAsiaTheme="minorEastAsia"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goodyear.eu/latest-news/all/share-your-ultimate-road-trip-highlights-and-win-dunlop-roadsmart-iii-tires/s/288148b5-5d85-49ed-b156-d34f09b4df6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5FC15-AD84-4668-BF81-9727F23E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Dunlop Rolls Out a New Brand Platform</vt:lpstr>
    </vt:vector>
  </TitlesOfParts>
  <Company>Re:Sources Germany GmbH</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James Bailey</dc:creator>
  <cp:keywords/>
  <dc:description/>
  <cp:lastModifiedBy>Linda Brandelius</cp:lastModifiedBy>
  <cp:revision>6</cp:revision>
  <cp:lastPrinted>2014-12-19T09:05:00Z</cp:lastPrinted>
  <dcterms:created xsi:type="dcterms:W3CDTF">2016-06-21T11:13:00Z</dcterms:created>
  <dcterms:modified xsi:type="dcterms:W3CDTF">2016-06-21T11:41:00Z</dcterms:modified>
</cp:coreProperties>
</file>