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921" w:rsidRPr="00782921" w:rsidRDefault="00782921" w:rsidP="00782921">
      <w:pPr>
        <w:pStyle w:val="Rubrik"/>
      </w:pPr>
      <w:proofErr w:type="spellStart"/>
      <w:r w:rsidRPr="00782921">
        <w:t>Norconsult</w:t>
      </w:r>
      <w:proofErr w:type="spellEnd"/>
      <w:r w:rsidRPr="00782921">
        <w:t xml:space="preserve"> vinnare i viktigt utvecklingsuppdrag</w:t>
      </w:r>
    </w:p>
    <w:p w:rsidR="00782921" w:rsidRDefault="00782921" w:rsidP="00782921">
      <w:pPr>
        <w:rPr>
          <w:rFonts w:ascii="Arial" w:hAnsi="Arial" w:cs="Arial"/>
          <w:b/>
        </w:rPr>
      </w:pPr>
      <w:proofErr w:type="spellStart"/>
      <w:r w:rsidRPr="00782921">
        <w:rPr>
          <w:rFonts w:ascii="Arial" w:hAnsi="Arial" w:cs="Arial"/>
          <w:b/>
        </w:rPr>
        <w:t>Norconsult</w:t>
      </w:r>
      <w:proofErr w:type="spellEnd"/>
      <w:r w:rsidRPr="00782921">
        <w:rPr>
          <w:rFonts w:ascii="Arial" w:hAnsi="Arial" w:cs="Arial"/>
          <w:b/>
        </w:rPr>
        <w:t xml:space="preserve"> har som ett av fyra konsultföretag </w:t>
      </w:r>
      <w:r>
        <w:rPr>
          <w:rFonts w:ascii="Arial" w:hAnsi="Arial" w:cs="Arial"/>
          <w:b/>
        </w:rPr>
        <w:t>vunnit</w:t>
      </w:r>
      <w:r w:rsidRPr="00782921">
        <w:rPr>
          <w:rFonts w:ascii="Arial" w:hAnsi="Arial" w:cs="Arial"/>
          <w:b/>
        </w:rPr>
        <w:t xml:space="preserve"> uppdraget att projektera och utveckla de första pilotanläggningarna för ALEX (</w:t>
      </w:r>
      <w:proofErr w:type="spellStart"/>
      <w:r w:rsidRPr="00782921">
        <w:rPr>
          <w:rFonts w:ascii="Arial" w:hAnsi="Arial" w:cs="Arial"/>
          <w:b/>
          <w:bCs/>
        </w:rPr>
        <w:t>Automatic</w:t>
      </w:r>
      <w:proofErr w:type="spellEnd"/>
      <w:r w:rsidRPr="00782921">
        <w:rPr>
          <w:rFonts w:ascii="Arial" w:hAnsi="Arial" w:cs="Arial"/>
          <w:b/>
          <w:bCs/>
        </w:rPr>
        <w:t xml:space="preserve"> </w:t>
      </w:r>
      <w:proofErr w:type="spellStart"/>
      <w:r w:rsidRPr="00782921">
        <w:rPr>
          <w:rFonts w:ascii="Arial" w:hAnsi="Arial" w:cs="Arial"/>
          <w:b/>
          <w:bCs/>
        </w:rPr>
        <w:t>Level</w:t>
      </w:r>
      <w:proofErr w:type="spellEnd"/>
      <w:r w:rsidRPr="00782921">
        <w:rPr>
          <w:rFonts w:ascii="Arial" w:hAnsi="Arial" w:cs="Arial"/>
          <w:b/>
          <w:bCs/>
        </w:rPr>
        <w:t xml:space="preserve"> </w:t>
      </w:r>
      <w:proofErr w:type="spellStart"/>
      <w:r w:rsidRPr="00782921">
        <w:rPr>
          <w:rFonts w:ascii="Arial" w:hAnsi="Arial" w:cs="Arial"/>
          <w:b/>
          <w:bCs/>
        </w:rPr>
        <w:t>Crossing</w:t>
      </w:r>
      <w:proofErr w:type="spellEnd"/>
      <w:r w:rsidRPr="00782921">
        <w:rPr>
          <w:rFonts w:ascii="Arial" w:hAnsi="Arial" w:cs="Arial"/>
          <w:b/>
          <w:bCs/>
        </w:rPr>
        <w:t xml:space="preserve"> System)</w:t>
      </w:r>
      <w:r w:rsidRPr="00782921">
        <w:rPr>
          <w:rFonts w:ascii="Arial" w:hAnsi="Arial" w:cs="Arial"/>
          <w:b/>
        </w:rPr>
        <w:t>, det nya svenska digitaliserade vägskyddssystemet för järnväg.</w:t>
      </w:r>
    </w:p>
    <w:p w:rsidR="00782921" w:rsidRPr="00782921" w:rsidRDefault="00782921" w:rsidP="00782921">
      <w:pPr>
        <w:rPr>
          <w:rFonts w:ascii="Arial" w:hAnsi="Arial" w:cs="Arial"/>
        </w:rPr>
      </w:pPr>
      <w:r w:rsidRPr="00782921">
        <w:rPr>
          <w:rFonts w:ascii="Arial" w:hAnsi="Arial" w:cs="Arial"/>
        </w:rPr>
        <w:t>I uppdraget ingår även att anpassa gällande regelverk till de nya anläggningarna. Den viktigaste funktionen med ALEX är att varna vägtrafikanter för passerande tåg. ALEX har därtill ett flertal förbättringar som inte finns i den äldre tekniken:</w:t>
      </w:r>
    </w:p>
    <w:p w:rsidR="00782921" w:rsidRPr="00782921" w:rsidRDefault="00782921" w:rsidP="00782921">
      <w:pPr>
        <w:numPr>
          <w:ilvl w:val="0"/>
          <w:numId w:val="8"/>
        </w:numPr>
        <w:rPr>
          <w:rFonts w:ascii="Arial" w:hAnsi="Arial" w:cs="Arial"/>
          <w:szCs w:val="22"/>
        </w:rPr>
      </w:pPr>
      <w:r w:rsidRPr="00782921">
        <w:rPr>
          <w:rFonts w:ascii="Arial" w:hAnsi="Arial" w:cs="Arial"/>
          <w:szCs w:val="22"/>
        </w:rPr>
        <w:t>Förbättrat intrångsskydd med underkrypningshinder ("bomkjolar")</w:t>
      </w:r>
    </w:p>
    <w:p w:rsidR="00782921" w:rsidRPr="00782921" w:rsidRDefault="00782921" w:rsidP="00782921">
      <w:pPr>
        <w:numPr>
          <w:ilvl w:val="0"/>
          <w:numId w:val="8"/>
        </w:numPr>
        <w:rPr>
          <w:rFonts w:ascii="Arial" w:hAnsi="Arial" w:cs="Arial"/>
          <w:szCs w:val="22"/>
        </w:rPr>
      </w:pPr>
      <w:r w:rsidRPr="00782921">
        <w:rPr>
          <w:rFonts w:ascii="Arial" w:hAnsi="Arial" w:cs="Arial"/>
          <w:szCs w:val="22"/>
        </w:rPr>
        <w:t>Ljudsignal anpassad till omgivningens behov</w:t>
      </w:r>
    </w:p>
    <w:p w:rsidR="00782921" w:rsidRPr="00782921" w:rsidRDefault="00782921" w:rsidP="00782921">
      <w:pPr>
        <w:numPr>
          <w:ilvl w:val="0"/>
          <w:numId w:val="8"/>
        </w:numPr>
        <w:rPr>
          <w:rFonts w:ascii="Arial" w:hAnsi="Arial" w:cs="Arial"/>
          <w:szCs w:val="22"/>
        </w:rPr>
      </w:pPr>
      <w:r w:rsidRPr="00782921">
        <w:rPr>
          <w:rFonts w:ascii="Arial" w:hAnsi="Arial" w:cs="Arial"/>
          <w:szCs w:val="22"/>
        </w:rPr>
        <w:t xml:space="preserve">Felutpekning </w:t>
      </w:r>
      <w:r>
        <w:rPr>
          <w:rFonts w:ascii="Arial" w:hAnsi="Arial" w:cs="Arial"/>
          <w:szCs w:val="22"/>
        </w:rPr>
        <w:t>–</w:t>
      </w:r>
      <w:r w:rsidRPr="00782921">
        <w:rPr>
          <w:rFonts w:ascii="Arial" w:hAnsi="Arial" w:cs="Arial"/>
          <w:szCs w:val="22"/>
        </w:rPr>
        <w:t xml:space="preserve"> Loggfunktio</w:t>
      </w:r>
      <w:r>
        <w:rPr>
          <w:rFonts w:ascii="Arial" w:hAnsi="Arial" w:cs="Arial"/>
          <w:szCs w:val="22"/>
        </w:rPr>
        <w:t>n (</w:t>
      </w:r>
      <w:r w:rsidRPr="00782921">
        <w:rPr>
          <w:rFonts w:ascii="Arial" w:hAnsi="Arial" w:cs="Arial"/>
          <w:szCs w:val="22"/>
        </w:rPr>
        <w:t>exempel</w:t>
      </w:r>
      <w:r>
        <w:rPr>
          <w:rFonts w:ascii="Arial" w:hAnsi="Arial" w:cs="Arial"/>
          <w:szCs w:val="22"/>
        </w:rPr>
        <w:t>vis</w:t>
      </w:r>
      <w:r w:rsidRPr="00782921">
        <w:rPr>
          <w:rFonts w:ascii="Arial" w:hAnsi="Arial" w:cs="Arial"/>
          <w:szCs w:val="22"/>
        </w:rPr>
        <w:t xml:space="preserve"> en trasig lampa eller bom</w:t>
      </w:r>
      <w:r>
        <w:rPr>
          <w:rFonts w:ascii="Arial" w:hAnsi="Arial" w:cs="Arial"/>
          <w:szCs w:val="22"/>
        </w:rPr>
        <w:t>)</w:t>
      </w:r>
    </w:p>
    <w:p w:rsidR="00782921" w:rsidRPr="00782921" w:rsidRDefault="00782921" w:rsidP="00782921">
      <w:pPr>
        <w:numPr>
          <w:ilvl w:val="0"/>
          <w:numId w:val="8"/>
        </w:numPr>
        <w:rPr>
          <w:rFonts w:ascii="Arial" w:hAnsi="Arial" w:cs="Arial"/>
          <w:szCs w:val="22"/>
        </w:rPr>
      </w:pPr>
      <w:r w:rsidRPr="00782921">
        <w:rPr>
          <w:rFonts w:ascii="Arial" w:hAnsi="Arial" w:cs="Arial"/>
          <w:szCs w:val="22"/>
        </w:rPr>
        <w:t>Tvåsidig frånkoppling vid arbete</w:t>
      </w:r>
    </w:p>
    <w:p w:rsidR="00782921" w:rsidRPr="00782921" w:rsidRDefault="00782921" w:rsidP="00782921">
      <w:pPr>
        <w:rPr>
          <w:rFonts w:ascii="Arial" w:hAnsi="Arial" w:cs="Arial"/>
          <w:szCs w:val="22"/>
        </w:rPr>
      </w:pPr>
      <w:r w:rsidRPr="00782921">
        <w:rPr>
          <w:rFonts w:ascii="Arial" w:hAnsi="Arial" w:cs="Arial"/>
          <w:szCs w:val="22"/>
        </w:rPr>
        <w:t xml:space="preserve">ALEX är det nya svenska vägskyddssystemet som kommer att ersätta minst </w:t>
      </w:r>
      <w:r>
        <w:rPr>
          <w:rFonts w:ascii="Arial" w:hAnsi="Arial" w:cs="Arial"/>
          <w:szCs w:val="22"/>
        </w:rPr>
        <w:t xml:space="preserve">hälften av alla ca 2700 </w:t>
      </w:r>
      <w:r w:rsidRPr="00782921">
        <w:rPr>
          <w:rFonts w:ascii="Arial" w:hAnsi="Arial" w:cs="Arial"/>
          <w:szCs w:val="22"/>
        </w:rPr>
        <w:t>befintliga vägskyddsanläggningar som uppnått sin tekniska livslängd. Detta digitaliserade system är hel</w:t>
      </w:r>
      <w:r>
        <w:rPr>
          <w:rFonts w:ascii="Arial" w:hAnsi="Arial" w:cs="Arial"/>
          <w:szCs w:val="22"/>
        </w:rPr>
        <w:t xml:space="preserve">t nytt och består av nya bommar, driv eller detektorer </w:t>
      </w:r>
      <w:r w:rsidRPr="00782921">
        <w:rPr>
          <w:rFonts w:ascii="Arial" w:hAnsi="Arial" w:cs="Arial"/>
          <w:szCs w:val="22"/>
        </w:rPr>
        <w:t>och utrustningen är placerad i skåp istället för kurar.</w:t>
      </w:r>
      <w:r>
        <w:rPr>
          <w:rFonts w:ascii="Arial" w:hAnsi="Arial" w:cs="Arial"/>
          <w:szCs w:val="22"/>
        </w:rPr>
        <w:t xml:space="preserve"> Uppdraget påbörjas </w:t>
      </w:r>
      <w:r w:rsidRPr="00782921">
        <w:rPr>
          <w:rFonts w:ascii="Arial" w:hAnsi="Arial" w:cs="Arial"/>
          <w:szCs w:val="22"/>
        </w:rPr>
        <w:t>i juni 2018 och beräknas pågå till 2020.</w:t>
      </w:r>
    </w:p>
    <w:p w:rsidR="00782921" w:rsidRPr="00782921" w:rsidRDefault="00782921" w:rsidP="00782921">
      <w:pPr>
        <w:rPr>
          <w:rFonts w:ascii="Arial" w:hAnsi="Arial" w:cs="Arial"/>
          <w:szCs w:val="22"/>
        </w:rPr>
      </w:pPr>
      <w:r w:rsidRPr="00782921">
        <w:rPr>
          <w:rFonts w:ascii="Arial" w:hAnsi="Arial" w:cs="Arial"/>
          <w:szCs w:val="22"/>
        </w:rPr>
        <w:t xml:space="preserve">Mats Lithner, Utvecklingschef för Järnväg på </w:t>
      </w:r>
      <w:proofErr w:type="spellStart"/>
      <w:r w:rsidRPr="00782921">
        <w:rPr>
          <w:rFonts w:ascii="Arial" w:hAnsi="Arial" w:cs="Arial"/>
          <w:szCs w:val="22"/>
        </w:rPr>
        <w:t>Norconsult</w:t>
      </w:r>
      <w:proofErr w:type="spellEnd"/>
      <w:r w:rsidRPr="00782921">
        <w:rPr>
          <w:rFonts w:ascii="Arial" w:hAnsi="Arial" w:cs="Arial"/>
          <w:szCs w:val="22"/>
        </w:rPr>
        <w:t xml:space="preserve"> kommer att vara uppdragsledare för uppdraget.</w:t>
      </w:r>
      <w:r>
        <w:rPr>
          <w:rFonts w:ascii="Arial" w:hAnsi="Arial" w:cs="Arial"/>
          <w:szCs w:val="22"/>
        </w:rPr>
        <w:t xml:space="preserve"> </w:t>
      </w:r>
      <w:r w:rsidRPr="00782921">
        <w:rPr>
          <w:rFonts w:ascii="Arial" w:hAnsi="Arial" w:cs="Arial"/>
          <w:szCs w:val="22"/>
        </w:rPr>
        <w:t xml:space="preserve">Tony Strandberg, </w:t>
      </w:r>
      <w:r>
        <w:rPr>
          <w:rFonts w:ascii="Arial" w:hAnsi="Arial" w:cs="Arial"/>
          <w:szCs w:val="22"/>
        </w:rPr>
        <w:t>Teamchef</w:t>
      </w:r>
      <w:r w:rsidRPr="00782921">
        <w:rPr>
          <w:rFonts w:ascii="Arial" w:hAnsi="Arial" w:cs="Arial"/>
          <w:szCs w:val="22"/>
        </w:rPr>
        <w:t xml:space="preserve"> för Järnväg på </w:t>
      </w:r>
      <w:proofErr w:type="spellStart"/>
      <w:r w:rsidRPr="00782921">
        <w:rPr>
          <w:rFonts w:ascii="Arial" w:hAnsi="Arial" w:cs="Arial"/>
          <w:szCs w:val="22"/>
        </w:rPr>
        <w:t>Norconsult</w:t>
      </w:r>
      <w:proofErr w:type="spellEnd"/>
      <w:r w:rsidRPr="00782921">
        <w:rPr>
          <w:rFonts w:ascii="Arial" w:hAnsi="Arial" w:cs="Arial"/>
          <w:szCs w:val="22"/>
        </w:rPr>
        <w:t xml:space="preserve"> är stolt och glad över att </w:t>
      </w:r>
      <w:proofErr w:type="spellStart"/>
      <w:r w:rsidRPr="00782921">
        <w:rPr>
          <w:rFonts w:ascii="Arial" w:hAnsi="Arial" w:cs="Arial"/>
          <w:szCs w:val="22"/>
        </w:rPr>
        <w:t>Norconsult</w:t>
      </w:r>
      <w:proofErr w:type="spellEnd"/>
      <w:r w:rsidRPr="00782921">
        <w:rPr>
          <w:rFonts w:ascii="Arial" w:hAnsi="Arial" w:cs="Arial"/>
          <w:szCs w:val="22"/>
        </w:rPr>
        <w:t xml:space="preserve"> vunnit uppdraget</w:t>
      </w:r>
      <w:r>
        <w:rPr>
          <w:rFonts w:ascii="Arial" w:hAnsi="Arial" w:cs="Arial"/>
          <w:szCs w:val="22"/>
        </w:rPr>
        <w:t xml:space="preserve">. </w:t>
      </w:r>
    </w:p>
    <w:p w:rsidR="00782921" w:rsidRPr="00782921" w:rsidRDefault="00782921" w:rsidP="00782921">
      <w:pPr>
        <w:pStyle w:val="Liststycke"/>
        <w:numPr>
          <w:ilvl w:val="0"/>
          <w:numId w:val="7"/>
        </w:numPr>
        <w:rPr>
          <w:rFonts w:ascii="Arial" w:hAnsi="Arial" w:cs="Arial"/>
          <w:szCs w:val="22"/>
        </w:rPr>
      </w:pPr>
      <w:r w:rsidRPr="00782921">
        <w:rPr>
          <w:rFonts w:ascii="Arial" w:hAnsi="Arial" w:cs="Arial"/>
          <w:szCs w:val="22"/>
        </w:rPr>
        <w:t>Det går riktigt bra för järnvägstea</w:t>
      </w:r>
      <w:r>
        <w:rPr>
          <w:rFonts w:ascii="Arial" w:hAnsi="Arial" w:cs="Arial"/>
          <w:szCs w:val="22"/>
        </w:rPr>
        <w:t>met nu, med ytterligare ett uppdrag</w:t>
      </w:r>
      <w:r w:rsidRPr="00782921">
        <w:rPr>
          <w:rFonts w:ascii="Arial" w:hAnsi="Arial" w:cs="Arial"/>
          <w:szCs w:val="22"/>
        </w:rPr>
        <w:t xml:space="preserve"> i raden som visar på vår höga kompetens. Med en ständigt stigande orderstock behöver vi nya uppdragsledare samt administrativa medarbetare för att klara den ö</w:t>
      </w:r>
      <w:r>
        <w:rPr>
          <w:rFonts w:ascii="Arial" w:hAnsi="Arial" w:cs="Arial"/>
          <w:szCs w:val="22"/>
        </w:rPr>
        <w:t xml:space="preserve">kande efterfrågan från kunderna, säger Tony. </w:t>
      </w:r>
    </w:p>
    <w:p w:rsidR="00782921" w:rsidRPr="00782921" w:rsidRDefault="00782921" w:rsidP="00782921">
      <w:pPr>
        <w:rPr>
          <w:rFonts w:ascii="Arial" w:hAnsi="Arial" w:cs="Arial"/>
          <w:szCs w:val="22"/>
        </w:rPr>
      </w:pPr>
    </w:p>
    <w:p w:rsidR="00782921" w:rsidRPr="00273567" w:rsidRDefault="00782921" w:rsidP="00782921">
      <w:pPr>
        <w:rPr>
          <w:rFonts w:ascii="Arial" w:hAnsi="Arial" w:cs="Arial"/>
          <w:b/>
          <w:szCs w:val="22"/>
        </w:rPr>
      </w:pPr>
      <w:r w:rsidRPr="00273567">
        <w:rPr>
          <w:rFonts w:ascii="Arial" w:hAnsi="Arial" w:cs="Arial"/>
          <w:b/>
          <w:szCs w:val="22"/>
        </w:rPr>
        <w:t>K</w:t>
      </w:r>
      <w:r w:rsidRPr="00273567">
        <w:rPr>
          <w:rFonts w:ascii="Arial" w:hAnsi="Arial" w:cs="Arial"/>
          <w:b/>
          <w:szCs w:val="22"/>
        </w:rPr>
        <w:t>ontak</w:t>
      </w:r>
      <w:r w:rsidRPr="00273567">
        <w:rPr>
          <w:rFonts w:ascii="Arial" w:hAnsi="Arial" w:cs="Arial"/>
          <w:b/>
          <w:szCs w:val="22"/>
        </w:rPr>
        <w:t>tpersoner</w:t>
      </w:r>
    </w:p>
    <w:p w:rsidR="00782921" w:rsidRPr="00782921" w:rsidRDefault="00782921" w:rsidP="00782921">
      <w:pPr>
        <w:rPr>
          <w:rFonts w:ascii="Arial" w:hAnsi="Arial" w:cs="Arial"/>
          <w:b/>
          <w:szCs w:val="22"/>
        </w:rPr>
      </w:pPr>
      <w:r w:rsidRPr="00782921">
        <w:rPr>
          <w:rFonts w:ascii="Arial" w:hAnsi="Arial" w:cs="Arial"/>
          <w:b/>
          <w:bCs/>
          <w:szCs w:val="22"/>
        </w:rPr>
        <w:t>Tony Strandberg</w:t>
      </w:r>
      <w:bookmarkStart w:id="0" w:name="_GoBack"/>
      <w:bookmarkEnd w:id="0"/>
      <w:r w:rsidRPr="00782921">
        <w:rPr>
          <w:rFonts w:ascii="Arial" w:hAnsi="Arial" w:cs="Arial"/>
          <w:b/>
          <w:bCs/>
          <w:szCs w:val="22"/>
        </w:rPr>
        <w:br/>
      </w:r>
      <w:r w:rsidRPr="00782921">
        <w:rPr>
          <w:rFonts w:ascii="Arial" w:hAnsi="Arial" w:cs="Arial"/>
          <w:szCs w:val="22"/>
        </w:rPr>
        <w:t>Teamc</w:t>
      </w:r>
      <w:r w:rsidR="00273567">
        <w:rPr>
          <w:rFonts w:ascii="Arial" w:hAnsi="Arial" w:cs="Arial"/>
          <w:szCs w:val="22"/>
        </w:rPr>
        <w:t>hef Spår- och järnvägsteknik</w:t>
      </w:r>
      <w:r w:rsidR="00273567">
        <w:rPr>
          <w:rFonts w:ascii="Arial" w:hAnsi="Arial" w:cs="Arial"/>
          <w:szCs w:val="22"/>
        </w:rPr>
        <w:br/>
        <w:t>Tel</w:t>
      </w:r>
      <w:r w:rsidRPr="00782921">
        <w:rPr>
          <w:rFonts w:ascii="Arial" w:hAnsi="Arial" w:cs="Arial"/>
          <w:szCs w:val="22"/>
        </w:rPr>
        <w:t xml:space="preserve">: </w:t>
      </w:r>
      <w:proofErr w:type="gramStart"/>
      <w:r w:rsidRPr="00782921">
        <w:rPr>
          <w:rFonts w:ascii="Arial" w:hAnsi="Arial" w:cs="Arial"/>
          <w:szCs w:val="22"/>
        </w:rPr>
        <w:t>010-1418299</w:t>
      </w:r>
      <w:proofErr w:type="gramEnd"/>
      <w:r w:rsidRPr="00782921">
        <w:rPr>
          <w:rFonts w:ascii="Arial" w:hAnsi="Arial" w:cs="Arial"/>
          <w:szCs w:val="22"/>
        </w:rPr>
        <w:t xml:space="preserve"> </w:t>
      </w:r>
      <w:r w:rsidR="00273567">
        <w:rPr>
          <w:rFonts w:ascii="Arial" w:hAnsi="Arial" w:cs="Arial"/>
          <w:szCs w:val="22"/>
        </w:rPr>
        <w:br/>
      </w:r>
      <w:proofErr w:type="spellStart"/>
      <w:r w:rsidRPr="00782921">
        <w:rPr>
          <w:rFonts w:ascii="Arial" w:hAnsi="Arial" w:cs="Arial"/>
          <w:szCs w:val="22"/>
        </w:rPr>
        <w:t>Mob</w:t>
      </w:r>
      <w:proofErr w:type="spellEnd"/>
      <w:r w:rsidRPr="00782921">
        <w:rPr>
          <w:rFonts w:ascii="Arial" w:hAnsi="Arial" w:cs="Arial"/>
          <w:szCs w:val="22"/>
        </w:rPr>
        <w:t>: 0703-990802</w:t>
      </w:r>
      <w:r w:rsidRPr="00782921">
        <w:rPr>
          <w:rFonts w:ascii="Arial" w:hAnsi="Arial" w:cs="Arial"/>
          <w:szCs w:val="22"/>
        </w:rPr>
        <w:br/>
      </w:r>
      <w:hyperlink r:id="rId7" w:history="1">
        <w:r w:rsidRPr="00782921">
          <w:rPr>
            <w:rStyle w:val="Hyperlnk"/>
            <w:rFonts w:ascii="Arial" w:hAnsi="Arial" w:cs="Arial"/>
            <w:szCs w:val="22"/>
          </w:rPr>
          <w:t>tony.strandberg@norconsult.com</w:t>
        </w:r>
      </w:hyperlink>
      <w:r w:rsidRPr="00782921">
        <w:rPr>
          <w:rFonts w:ascii="Arial" w:hAnsi="Arial" w:cs="Arial"/>
          <w:szCs w:val="22"/>
        </w:rPr>
        <w:br/>
      </w:r>
    </w:p>
    <w:p w:rsidR="00782921" w:rsidRPr="00782921" w:rsidRDefault="00782921" w:rsidP="00782921">
      <w:pPr>
        <w:rPr>
          <w:rFonts w:ascii="Arial" w:hAnsi="Arial" w:cs="Arial"/>
          <w:szCs w:val="22"/>
        </w:rPr>
      </w:pPr>
      <w:r w:rsidRPr="00782921">
        <w:rPr>
          <w:rFonts w:ascii="Arial" w:hAnsi="Arial" w:cs="Arial"/>
          <w:b/>
          <w:szCs w:val="22"/>
        </w:rPr>
        <w:t>Mats Lithner</w:t>
      </w:r>
      <w:r w:rsidRPr="00782921">
        <w:rPr>
          <w:rFonts w:ascii="Arial" w:hAnsi="Arial" w:cs="Arial"/>
          <w:szCs w:val="22"/>
        </w:rPr>
        <w:br/>
        <w:t>Utvecklingschef Järnväg</w:t>
      </w:r>
      <w:r w:rsidR="00273567">
        <w:rPr>
          <w:rFonts w:ascii="Arial" w:hAnsi="Arial" w:cs="Arial"/>
          <w:szCs w:val="22"/>
        </w:rPr>
        <w:br/>
        <w:t>Tel</w:t>
      </w:r>
      <w:r w:rsidRPr="00782921">
        <w:rPr>
          <w:rFonts w:ascii="Arial" w:hAnsi="Arial" w:cs="Arial"/>
          <w:szCs w:val="22"/>
        </w:rPr>
        <w:t xml:space="preserve">: </w:t>
      </w:r>
      <w:proofErr w:type="gramStart"/>
      <w:r w:rsidRPr="00782921">
        <w:rPr>
          <w:rFonts w:ascii="Arial" w:hAnsi="Arial" w:cs="Arial"/>
          <w:szCs w:val="22"/>
        </w:rPr>
        <w:t>010-1418300</w:t>
      </w:r>
      <w:proofErr w:type="gramEnd"/>
      <w:r w:rsidRPr="00782921">
        <w:rPr>
          <w:rFonts w:ascii="Arial" w:hAnsi="Arial" w:cs="Arial"/>
          <w:szCs w:val="22"/>
        </w:rPr>
        <w:t xml:space="preserve"> </w:t>
      </w:r>
      <w:r w:rsidR="00273567">
        <w:rPr>
          <w:rFonts w:ascii="Arial" w:hAnsi="Arial" w:cs="Arial"/>
          <w:szCs w:val="22"/>
        </w:rPr>
        <w:br/>
      </w:r>
      <w:proofErr w:type="spellStart"/>
      <w:r w:rsidRPr="00782921">
        <w:rPr>
          <w:rFonts w:ascii="Arial" w:hAnsi="Arial" w:cs="Arial"/>
          <w:szCs w:val="22"/>
        </w:rPr>
        <w:t>Mob</w:t>
      </w:r>
      <w:proofErr w:type="spellEnd"/>
      <w:r w:rsidRPr="00782921">
        <w:rPr>
          <w:rFonts w:ascii="Arial" w:hAnsi="Arial" w:cs="Arial"/>
          <w:szCs w:val="22"/>
        </w:rPr>
        <w:t xml:space="preserve">: 0706-364066 </w:t>
      </w:r>
      <w:r w:rsidRPr="00782921">
        <w:rPr>
          <w:rFonts w:ascii="Arial" w:hAnsi="Arial" w:cs="Arial"/>
          <w:szCs w:val="22"/>
        </w:rPr>
        <w:br/>
      </w:r>
      <w:hyperlink r:id="rId8" w:history="1">
        <w:r w:rsidR="00273567" w:rsidRPr="003C76D3">
          <w:rPr>
            <w:rStyle w:val="Hyperlnk"/>
            <w:rFonts w:ascii="Arial" w:hAnsi="Arial" w:cs="Arial"/>
            <w:szCs w:val="22"/>
          </w:rPr>
          <w:t>mats.lithner@norconsult.com</w:t>
        </w:r>
      </w:hyperlink>
      <w:r w:rsidRPr="00782921">
        <w:rPr>
          <w:rFonts w:ascii="Arial" w:hAnsi="Arial" w:cs="Arial"/>
          <w:szCs w:val="22"/>
        </w:rPr>
        <w:t xml:space="preserve">  </w:t>
      </w:r>
    </w:p>
    <w:p w:rsidR="00EF7F37" w:rsidRPr="00782921" w:rsidRDefault="00EF7F37" w:rsidP="00410E92">
      <w:pPr>
        <w:rPr>
          <w:rFonts w:ascii="Arial" w:hAnsi="Arial" w:cs="Arial"/>
          <w:szCs w:val="22"/>
        </w:rPr>
      </w:pPr>
    </w:p>
    <w:p w:rsidR="00E30DEE" w:rsidRPr="00782921" w:rsidRDefault="00E30DEE" w:rsidP="00713E6B">
      <w:pPr>
        <w:rPr>
          <w:rFonts w:ascii="Arial" w:hAnsi="Arial" w:cs="Arial"/>
          <w:szCs w:val="22"/>
        </w:rPr>
      </w:pPr>
    </w:p>
    <w:sectPr w:rsidR="00E30DEE" w:rsidRPr="00782921" w:rsidSect="00DA3455">
      <w:headerReference w:type="default" r:id="rId9"/>
      <w:footerReference w:type="even" r:id="rId10"/>
      <w:footerReference w:type="default" r:id="rId11"/>
      <w:headerReference w:type="first" r:id="rId12"/>
      <w:footerReference w:type="first" r:id="rId13"/>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921" w:rsidRDefault="00782921">
      <w:r>
        <w:separator/>
      </w:r>
    </w:p>
  </w:endnote>
  <w:endnote w:type="continuationSeparator" w:id="0">
    <w:p w:rsidR="00782921" w:rsidRDefault="0078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782921">
      <w:rPr>
        <w:noProof/>
      </w:rPr>
      <w:t>2</w:t>
    </w:r>
    <w:r w:rsidRPr="00202B3F">
      <w:fldChar w:fldCharType="end"/>
    </w:r>
    <w:r w:rsidRPr="00202B3F">
      <w:t xml:space="preserve"> (</w:t>
    </w:r>
    <w:r w:rsidR="00273567">
      <w:fldChar w:fldCharType="begin"/>
    </w:r>
    <w:r w:rsidR="00273567">
      <w:instrText xml:space="preserve"> NUMPAGES  \* LOWER </w:instrText>
    </w:r>
    <w:r w:rsidR="00273567">
      <w:fldChar w:fldCharType="separate"/>
    </w:r>
    <w:r w:rsidR="00782921">
      <w:rPr>
        <w:noProof/>
      </w:rPr>
      <w:t>2</w:t>
    </w:r>
    <w:r w:rsidR="00273567">
      <w:rPr>
        <w:noProof/>
      </w:rPr>
      <w:fldChar w:fldCharType="end"/>
    </w:r>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49C14"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DEE" w:rsidRPr="00D74567" w:rsidRDefault="00E30DEE" w:rsidP="00D74567">
    <w:pPr>
      <w:pStyle w:val="Sidnummerfot"/>
      <w:framePr w:wrap="around"/>
    </w:pPr>
    <w:r w:rsidRPr="00D74567">
      <w:fldChar w:fldCharType="begin"/>
    </w:r>
    <w:r w:rsidRPr="00D74567">
      <w:instrText xml:space="preserve">PAGE  </w:instrText>
    </w:r>
    <w:r w:rsidRPr="00D74567">
      <w:fldChar w:fldCharType="separate"/>
    </w:r>
    <w:r w:rsidR="00273567">
      <w:rPr>
        <w:noProof/>
      </w:rPr>
      <w:t>1</w:t>
    </w:r>
    <w:r w:rsidRPr="00D74567">
      <w:fldChar w:fldCharType="end"/>
    </w:r>
    <w:r w:rsidRPr="00D74567">
      <w:t xml:space="preserve"> (</w:t>
    </w:r>
    <w:fldSimple w:instr=" NUMPAGES  \* LOWER ">
      <w:r w:rsidR="00273567">
        <w:rPr>
          <w:noProof/>
        </w:rPr>
        <w:t>1</w:t>
      </w:r>
    </w:fldSimple>
    <w:r w:rsidRPr="00D74567">
      <w:t>)</w:t>
    </w:r>
  </w:p>
  <w:p w:rsidR="00CA714A" w:rsidRPr="0046158D" w:rsidRDefault="00CA714A" w:rsidP="00D74567">
    <w:pPr>
      <w:pStyle w:val="Sparadress"/>
    </w:pPr>
    <w:r w:rsidRPr="00FE2125">
      <w:rPr>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921" w:rsidRDefault="00782921">
      <w:r>
        <w:separator/>
      </w:r>
    </w:p>
  </w:footnote>
  <w:footnote w:type="continuationSeparator" w:id="0">
    <w:p w:rsidR="00782921" w:rsidRDefault="00782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410E92">
    <w:pPr>
      <w:pStyle w:val="Sidhuvud"/>
    </w:pPr>
    <w:r>
      <w:rPr>
        <w:noProof/>
        <w:lang w:eastAsia="sv-SE"/>
      </w:rPr>
      <w:drawing>
        <wp:inline distT="0" distB="0" distL="0" distR="0" wp14:anchorId="6E4F229F" wp14:editId="6CF0239F">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p w:rsidR="00CA714A" w:rsidRDefault="00CA714A" w:rsidP="00410E92">
    <w:pPr>
      <w:pStyle w:val="Sidhuvud"/>
    </w:pPr>
  </w:p>
  <w:p w:rsidR="00782921" w:rsidRPr="00782921" w:rsidRDefault="00782921" w:rsidP="008A69B7">
    <w:pPr>
      <w:rPr>
        <w:rFonts w:ascii="Arial" w:hAnsi="Arial" w:cs="Arial"/>
      </w:rPr>
    </w:pPr>
    <w:r w:rsidRPr="00782921">
      <w:rPr>
        <w:rFonts w:ascii="Arial" w:hAnsi="Arial" w:cs="Arial"/>
      </w:rPr>
      <w:t>Pressmeddelande</w:t>
    </w:r>
  </w:p>
  <w:p w:rsidR="00782921" w:rsidRPr="00782921" w:rsidRDefault="00782921" w:rsidP="008A69B7">
    <w:pPr>
      <w:rPr>
        <w:rFonts w:ascii="Arial" w:hAnsi="Arial" w:cs="Arial"/>
      </w:rPr>
    </w:pPr>
    <w:r w:rsidRPr="00782921">
      <w:rPr>
        <w:rFonts w:ascii="Arial" w:hAnsi="Arial" w:cs="Arial"/>
      </w:rPr>
      <w:t>2018-06-05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3DE3771"/>
    <w:multiLevelType w:val="hybridMultilevel"/>
    <w:tmpl w:val="B21A336E"/>
    <w:lvl w:ilvl="0" w:tplc="53CABBFE">
      <w:start w:val="17"/>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63CE1150"/>
    <w:multiLevelType w:val="multilevel"/>
    <w:tmpl w:val="BA76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921"/>
    <w:rsid w:val="00081FC2"/>
    <w:rsid w:val="000D0B96"/>
    <w:rsid w:val="000D3604"/>
    <w:rsid w:val="000E2E51"/>
    <w:rsid w:val="000F758F"/>
    <w:rsid w:val="001062FC"/>
    <w:rsid w:val="00141C9D"/>
    <w:rsid w:val="001A222C"/>
    <w:rsid w:val="00202B3F"/>
    <w:rsid w:val="00273567"/>
    <w:rsid w:val="002759AA"/>
    <w:rsid w:val="002D25D2"/>
    <w:rsid w:val="002E3078"/>
    <w:rsid w:val="003227EC"/>
    <w:rsid w:val="00394A2D"/>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82921"/>
    <w:rsid w:val="007A3934"/>
    <w:rsid w:val="00843470"/>
    <w:rsid w:val="008A69B7"/>
    <w:rsid w:val="008D2864"/>
    <w:rsid w:val="009B02AE"/>
    <w:rsid w:val="009B77C9"/>
    <w:rsid w:val="009F719A"/>
    <w:rsid w:val="00AA2435"/>
    <w:rsid w:val="00B01626"/>
    <w:rsid w:val="00B63495"/>
    <w:rsid w:val="00B755BD"/>
    <w:rsid w:val="00BA4B17"/>
    <w:rsid w:val="00BD53F5"/>
    <w:rsid w:val="00C90235"/>
    <w:rsid w:val="00CA714A"/>
    <w:rsid w:val="00CC0DD5"/>
    <w:rsid w:val="00D13F8D"/>
    <w:rsid w:val="00D27B19"/>
    <w:rsid w:val="00D413E8"/>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4447F1E"/>
  <w14:defaultImageDpi w14:val="300"/>
  <w15:docId w15:val="{6481A227-EA38-4034-AEF2-9E92168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brödtext"/>
    <w:qFormat/>
    <w:rsid w:val="00782921"/>
    <w:pPr>
      <w:spacing w:after="160" w:line="259" w:lineRule="auto"/>
    </w:pPr>
    <w:rPr>
      <w:rFonts w:asciiTheme="minorHAnsi" w:eastAsiaTheme="minorHAnsi" w:hAnsiTheme="minorHAnsi" w:cstheme="minorBidi"/>
      <w:lang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szCs w:val="22"/>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782921"/>
    <w:pPr>
      <w:keepNext/>
      <w:spacing w:after="200"/>
      <w:contextualSpacing/>
    </w:pPr>
    <w:rPr>
      <w:rFonts w:ascii="Arial" w:eastAsiaTheme="majorEastAsia" w:hAnsi="Arial" w:cs="Arial"/>
      <w:b/>
      <w:spacing w:val="5"/>
      <w:kern w:val="28"/>
      <w:sz w:val="28"/>
      <w:szCs w:val="52"/>
    </w:rPr>
  </w:style>
  <w:style w:type="character" w:customStyle="1" w:styleId="RubrikChar">
    <w:name w:val="Rubrik Char"/>
    <w:basedOn w:val="Standardstycketeckensnitt"/>
    <w:link w:val="Rubrik"/>
    <w:rsid w:val="00782921"/>
    <w:rPr>
      <w:rFonts w:ascii="Arial" w:eastAsiaTheme="majorEastAsia" w:hAnsi="Arial" w:cs="Arial"/>
      <w:b/>
      <w:spacing w:val="5"/>
      <w:kern w:val="28"/>
      <w:sz w:val="28"/>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paragraph" w:styleId="Liststycke">
    <w:name w:val="List Paragraph"/>
    <w:basedOn w:val="Normal"/>
    <w:uiPriority w:val="34"/>
    <w:qFormat/>
    <w:rsid w:val="00782921"/>
    <w:pPr>
      <w:ind w:left="709"/>
      <w:contextualSpacing/>
    </w:pPr>
  </w:style>
  <w:style w:type="character" w:styleId="Olstomnmnande">
    <w:name w:val="Unresolved Mention"/>
    <w:basedOn w:val="Standardstycketeckensnitt"/>
    <w:uiPriority w:val="99"/>
    <w:semiHidden/>
    <w:unhideWhenUsed/>
    <w:rsid w:val="002735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ats.lithner@norconsult.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ony.strandberg@norconsul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an\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22</TotalTime>
  <Pages>1</Pages>
  <Words>305</Words>
  <Characters>1622</Characters>
  <Application>Microsoft Office Word</Application>
  <DocSecurity>0</DocSecurity>
  <Lines>13</Lines>
  <Paragraphs>3</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1</cp:revision>
  <cp:lastPrinted>2012-04-12T07:51:00Z</cp:lastPrinted>
  <dcterms:created xsi:type="dcterms:W3CDTF">2018-06-05T13:37:00Z</dcterms:created>
  <dcterms:modified xsi:type="dcterms:W3CDTF">2018-06-05T13:59:00Z</dcterms:modified>
</cp:coreProperties>
</file>