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it-IT"/>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Pr="00952ED2" w:rsidRDefault="004829D3" w:rsidP="001E5BDD">
      <w:pPr>
        <w:spacing w:after="0" w:line="240" w:lineRule="auto"/>
        <w:rPr>
          <w:rFonts w:ascii="Arial" w:hAnsi="Arial" w:cs="Arial"/>
          <w:color w:val="FF0000"/>
          <w:sz w:val="20"/>
          <w:szCs w:val="20"/>
        </w:rPr>
      </w:pPr>
    </w:p>
    <w:p w:rsidR="00822241" w:rsidRPr="00952ED2" w:rsidRDefault="00822241" w:rsidP="00FB7D3F">
      <w:pPr>
        <w:spacing w:after="0" w:line="240" w:lineRule="auto"/>
        <w:ind w:left="3600" w:hanging="3600"/>
        <w:rPr>
          <w:rFonts w:ascii="Arial" w:hAnsi="Arial" w:cs="Arial"/>
          <w:color w:val="FF0000"/>
          <w:sz w:val="20"/>
          <w:szCs w:val="20"/>
        </w:rPr>
      </w:pPr>
    </w:p>
    <w:p w:rsidR="00242673" w:rsidRPr="007955F2" w:rsidRDefault="00242673" w:rsidP="00242673">
      <w:pPr>
        <w:spacing w:after="0" w:line="240" w:lineRule="auto"/>
        <w:ind w:left="3600" w:hanging="3600"/>
        <w:rPr>
          <w:rFonts w:ascii="Arial" w:hAnsi="Arial" w:cs="Arial"/>
          <w:lang w:val="it-IT"/>
        </w:rPr>
      </w:pPr>
      <w:r>
        <w:rPr>
          <w:rFonts w:ascii="Arial" w:hAnsi="Arial" w:cs="Arial"/>
          <w:color w:val="FF0000"/>
          <w:lang w:val="it-IT"/>
        </w:rPr>
        <w:t>PER DIFFUSIONE IMMEDIATA</w:t>
      </w:r>
      <w:r>
        <w:rPr>
          <w:rFonts w:ascii="Arial" w:hAnsi="Arial" w:cs="Arial"/>
          <w:lang w:val="it-IT"/>
        </w:rPr>
        <w:tab/>
      </w:r>
      <w:r w:rsidR="007955F2">
        <w:rPr>
          <w:rFonts w:ascii="Arial" w:hAnsi="Arial" w:cs="Arial"/>
          <w:lang w:val="it-IT"/>
        </w:rPr>
        <w:t xml:space="preserve">       </w:t>
      </w:r>
      <w:r>
        <w:rPr>
          <w:rFonts w:ascii="Arial" w:hAnsi="Arial" w:cs="Arial"/>
          <w:lang w:val="it-IT"/>
        </w:rPr>
        <w:t xml:space="preserve">                                                  Contatti media: </w:t>
      </w:r>
    </w:p>
    <w:p w:rsidR="00E666C7" w:rsidRPr="009D6DB5" w:rsidRDefault="00E666C7" w:rsidP="00E666C7">
      <w:pPr>
        <w:spacing w:after="0" w:line="240" w:lineRule="auto"/>
        <w:ind w:left="5040" w:hanging="5040"/>
        <w:rPr>
          <w:rFonts w:ascii="Arial" w:hAnsi="Arial" w:cs="Arial"/>
        </w:rPr>
      </w:pPr>
      <w:r>
        <w:rPr>
          <w:rFonts w:ascii="Arial" w:hAnsi="Arial" w:cs="Arial"/>
          <w:lang w:val="it-IT"/>
        </w:rPr>
        <w:t>14</w:t>
      </w:r>
      <w:r w:rsidR="008D09E3">
        <w:rPr>
          <w:rFonts w:ascii="Arial" w:hAnsi="Arial" w:cs="Arial"/>
          <w:lang w:val="it-IT"/>
        </w:rPr>
        <w:t xml:space="preserve"> febbraio 2017      </w:t>
      </w:r>
      <w:r w:rsidR="008D09E3">
        <w:rPr>
          <w:rFonts w:ascii="Arial" w:hAnsi="Arial" w:cs="Arial"/>
          <w:color w:val="FF0000"/>
          <w:lang w:val="it-IT"/>
        </w:rPr>
        <w:t xml:space="preserve">                 </w:t>
      </w:r>
      <w:r>
        <w:rPr>
          <w:rFonts w:ascii="Arial" w:hAnsi="Arial" w:cs="Arial"/>
          <w:color w:val="FF0000"/>
          <w:lang w:val="it-IT"/>
        </w:rPr>
        <w:tab/>
      </w:r>
      <w:r>
        <w:rPr>
          <w:rFonts w:ascii="Arial" w:hAnsi="Arial" w:cs="Arial"/>
        </w:rPr>
        <w:t xml:space="preserve">Saltwater Stone, +44 1202 669244 or </w:t>
      </w:r>
      <w:hyperlink r:id="rId9" w:history="1">
        <w:r w:rsidRPr="00DC5CD4">
          <w:rPr>
            <w:rStyle w:val="Hyperlink"/>
            <w:rFonts w:ascii="Arial" w:hAnsi="Arial" w:cs="Arial"/>
          </w:rPr>
          <w:t>c.bartlett@saltwater-stone.com</w:t>
        </w:r>
      </w:hyperlink>
      <w:r>
        <w:rPr>
          <w:rFonts w:ascii="Arial" w:hAnsi="Arial" w:cs="Arial"/>
        </w:rPr>
        <w:t xml:space="preserve"> </w:t>
      </w:r>
    </w:p>
    <w:p w:rsidR="009A7716" w:rsidRPr="007955F2" w:rsidRDefault="009A7716" w:rsidP="00E666C7">
      <w:pPr>
        <w:spacing w:after="0" w:line="240" w:lineRule="auto"/>
        <w:ind w:left="3600" w:hanging="3600"/>
        <w:rPr>
          <w:rFonts w:ascii="Arial" w:hAnsi="Arial" w:cs="Arial"/>
          <w:lang w:val="it-IT"/>
        </w:rPr>
      </w:pPr>
    </w:p>
    <w:p w:rsidR="00242673" w:rsidRPr="007955F2" w:rsidRDefault="00242673" w:rsidP="00B36AC7">
      <w:pPr>
        <w:spacing w:after="0" w:line="240" w:lineRule="auto"/>
        <w:ind w:left="3600" w:hanging="3600"/>
        <w:jc w:val="center"/>
        <w:rPr>
          <w:rFonts w:ascii="Arial" w:hAnsi="Arial" w:cs="Arial"/>
          <w:lang w:val="it-IT"/>
        </w:rPr>
      </w:pPr>
    </w:p>
    <w:p w:rsidR="00B36AC7" w:rsidRPr="007955F2" w:rsidRDefault="00B36AC7" w:rsidP="00B36AC7">
      <w:pPr>
        <w:pStyle w:val="NoSpacing"/>
        <w:jc w:val="center"/>
        <w:rPr>
          <w:rFonts w:ascii="Arial" w:hAnsi="Arial" w:cs="Arial"/>
          <w:b/>
          <w:sz w:val="24"/>
          <w:lang w:val="it-IT"/>
        </w:rPr>
      </w:pPr>
      <w:r>
        <w:rPr>
          <w:rFonts w:ascii="Arial" w:hAnsi="Arial" w:cs="Arial"/>
          <w:b/>
          <w:bCs/>
          <w:sz w:val="24"/>
          <w:lang w:val="it-IT"/>
        </w:rPr>
        <w:t>FLIR presenta la nuova identità del marchio Raymarine</w:t>
      </w:r>
    </w:p>
    <w:p w:rsidR="00B36AC7" w:rsidRPr="007955F2" w:rsidRDefault="00B36AC7" w:rsidP="00B36AC7">
      <w:pPr>
        <w:pStyle w:val="NoSpacing"/>
        <w:jc w:val="center"/>
        <w:rPr>
          <w:rFonts w:ascii="Arial" w:hAnsi="Arial" w:cs="Arial"/>
          <w:i/>
          <w:lang w:val="it-IT"/>
        </w:rPr>
      </w:pPr>
      <w:r>
        <w:rPr>
          <w:rFonts w:ascii="Arial" w:hAnsi="Arial" w:cs="Arial"/>
          <w:i/>
          <w:iCs/>
          <w:lang w:val="it-IT"/>
        </w:rPr>
        <w:t>La nuova identità visiva di Raymarine esprime il suo impegno nello sviluppo di dispositivi elettronici innovativi</w:t>
      </w:r>
    </w:p>
    <w:p w:rsidR="00B36AC7" w:rsidRPr="007955F2" w:rsidRDefault="00B36AC7" w:rsidP="00B36AC7">
      <w:pPr>
        <w:pStyle w:val="NoSpacing"/>
        <w:jc w:val="center"/>
        <w:rPr>
          <w:rFonts w:ascii="Arial" w:hAnsi="Arial" w:cs="Arial"/>
          <w:i/>
          <w:lang w:val="it-IT"/>
        </w:rPr>
      </w:pPr>
      <w:r>
        <w:rPr>
          <w:rFonts w:ascii="Arial" w:hAnsi="Arial" w:cs="Arial"/>
          <w:i/>
          <w:iCs/>
          <w:lang w:val="it-IT"/>
        </w:rPr>
        <w:t>e ad alte prestazioni per il settore nautico</w:t>
      </w:r>
    </w:p>
    <w:p w:rsidR="00B36AC7" w:rsidRPr="007955F2" w:rsidRDefault="00B36AC7" w:rsidP="00B36AC7">
      <w:pPr>
        <w:pStyle w:val="NoSpacing"/>
        <w:rPr>
          <w:rFonts w:ascii="Arial" w:hAnsi="Arial" w:cs="Arial"/>
          <w:b/>
          <w:sz w:val="24"/>
          <w:lang w:val="it-IT"/>
        </w:rPr>
      </w:pPr>
    </w:p>
    <w:p w:rsidR="005634B1" w:rsidRPr="007955F2" w:rsidRDefault="00242673" w:rsidP="003C5296">
      <w:pPr>
        <w:pStyle w:val="NoSpacing"/>
        <w:jc w:val="both"/>
        <w:rPr>
          <w:rFonts w:ascii="Arial" w:hAnsi="Arial" w:cs="Arial"/>
          <w:lang w:val="it-IT"/>
        </w:rPr>
      </w:pPr>
      <w:r>
        <w:rPr>
          <w:rFonts w:ascii="Arial" w:hAnsi="Arial" w:cs="Arial"/>
          <w:b/>
          <w:bCs/>
          <w:lang w:val="it-IT"/>
        </w:rPr>
        <w:t xml:space="preserve">WILSONVILLE, OR </w:t>
      </w:r>
      <w:r>
        <w:rPr>
          <w:rFonts w:ascii="Arial" w:hAnsi="Arial" w:cs="Arial"/>
          <w:lang w:val="it-IT"/>
        </w:rPr>
        <w:t>-</w:t>
      </w:r>
      <w:r>
        <w:rPr>
          <w:rFonts w:ascii="Arial" w:hAnsi="Arial" w:cs="Arial"/>
          <w:b/>
          <w:bCs/>
          <w:lang w:val="it-IT"/>
        </w:rPr>
        <w:t xml:space="preserve"> 14 febbraio 2017 </w:t>
      </w:r>
      <w:r>
        <w:rPr>
          <w:rFonts w:ascii="Arial" w:hAnsi="Arial" w:cs="Arial"/>
          <w:lang w:val="it-IT"/>
        </w:rPr>
        <w:t>— Oggi FLIR svela i dettagli della nuova immagine del brand Raymarine, tra cui logo, icona e tagline completamente ridisegnati, che saranno utilizzati in tutte le attività marketing e per tutte le sue linee di prodotto. Sia il nuovo design del brand che la tagline, "Simply Superior”, testimoniano l’impegno di FLIR nello sviluppo di dispositivi elettronici per il settore nautico di classe mondiale, veicolati attraverso il suo marchio Raymarine.</w:t>
      </w:r>
    </w:p>
    <w:p w:rsidR="005634B1" w:rsidRPr="007955F2" w:rsidRDefault="005634B1" w:rsidP="003C5296">
      <w:pPr>
        <w:pStyle w:val="NoSpacing"/>
        <w:jc w:val="both"/>
        <w:rPr>
          <w:rFonts w:ascii="Arial" w:hAnsi="Arial" w:cs="Arial"/>
          <w:lang w:val="it-IT"/>
        </w:rPr>
      </w:pPr>
    </w:p>
    <w:p w:rsidR="005634B1" w:rsidRPr="007955F2" w:rsidRDefault="00CC032B" w:rsidP="003C5296">
      <w:pPr>
        <w:pStyle w:val="NoSpacing"/>
        <w:jc w:val="both"/>
        <w:rPr>
          <w:rFonts w:ascii="Arial" w:hAnsi="Arial" w:cs="Arial"/>
          <w:lang w:val="it-IT"/>
        </w:rPr>
      </w:pPr>
      <w:r>
        <w:rPr>
          <w:rFonts w:ascii="Arial" w:hAnsi="Arial" w:cs="Arial"/>
          <w:lang w:val="it-IT"/>
        </w:rPr>
        <w:t>Pur mantenendo le caratteristiche visive distintive e riconoscibili dell’iconico logo Raymarine, la nuova identità Raymarine si rinnova con un tocco moderno, che evoca energia e slancio, due attributi fondamentali per un marchio dedicato alla realizzazione di prodotti innovativi per il piacere d navigare. La raffinata estetica del nuovo logo e il linguaggio del brand sono i portavoce dell'impegno che l'azienda pone verso prestazioni, precisione, affidabilità e innovazione.</w:t>
      </w:r>
    </w:p>
    <w:p w:rsidR="005634B1" w:rsidRPr="007955F2" w:rsidRDefault="005634B1" w:rsidP="003C5296">
      <w:pPr>
        <w:pStyle w:val="NoSpacing"/>
        <w:jc w:val="both"/>
        <w:rPr>
          <w:rFonts w:ascii="Arial" w:hAnsi="Arial" w:cs="Arial"/>
          <w:lang w:val="it-IT"/>
        </w:rPr>
      </w:pPr>
    </w:p>
    <w:p w:rsidR="00614A05" w:rsidRPr="007955F2" w:rsidRDefault="005634B1" w:rsidP="003C5296">
      <w:pPr>
        <w:pStyle w:val="NoSpacing"/>
        <w:jc w:val="both"/>
        <w:rPr>
          <w:rFonts w:ascii="Arial" w:hAnsi="Arial" w:cs="Arial"/>
          <w:lang w:val="it-IT"/>
        </w:rPr>
      </w:pPr>
      <w:r>
        <w:rPr>
          <w:rFonts w:ascii="Arial" w:hAnsi="Arial" w:cs="Arial"/>
          <w:lang w:val="it-IT"/>
        </w:rPr>
        <w:t>Insieme con il nuovo look, Raymarine ha anche adottato una nuova tagline, "Simply Superior". Questa affermazione decisa riflette la mission FLIR di fornire prodotti dalle prestazioni superiori e un’esperienza d’uso intuitiva e potente sotto il brand Raymarine - dalle pluripremiate linee di radar, autopiloti, termocamere e sonar, ai nuovi display multifunzione dotati dell’innovativo sistema operativo LightHouse.</w:t>
      </w:r>
    </w:p>
    <w:p w:rsidR="009D6DB5" w:rsidRPr="007955F2" w:rsidRDefault="009D6DB5" w:rsidP="003C5296">
      <w:pPr>
        <w:pStyle w:val="NoSpacing"/>
        <w:jc w:val="both"/>
        <w:rPr>
          <w:rFonts w:ascii="Arial" w:hAnsi="Arial" w:cs="Arial"/>
          <w:lang w:val="it-IT"/>
        </w:rPr>
      </w:pPr>
    </w:p>
    <w:p w:rsidR="00614A05" w:rsidRPr="007955F2" w:rsidRDefault="009D6DB5" w:rsidP="003C5296">
      <w:pPr>
        <w:pStyle w:val="NoSpacing"/>
        <w:jc w:val="both"/>
        <w:rPr>
          <w:rFonts w:ascii="Arial" w:hAnsi="Arial" w:cs="Arial"/>
          <w:lang w:val="it-IT"/>
        </w:rPr>
      </w:pPr>
      <w:r>
        <w:rPr>
          <w:rFonts w:ascii="Arial" w:hAnsi="Arial" w:cs="Arial"/>
          <w:lang w:val="it-IT"/>
        </w:rPr>
        <w:t>"Il nuovo logo Raymarine, il linguaggio grafico, e la tagline incarnano il nostro impegno a innovare e creare i migliori dispositivi elettronici per il settore nautico", afferma Travis Merrill, FLIR Senior Vice President e Chief Marketing Officer. "Siamo entusiasti di poter accompagnare i nostri clienti nella nuova era Raymarine e ci prepariamo ad accogliere i nostri partner e clienti la prossima settimana presso l’International Boat Show di Miami".</w:t>
      </w:r>
    </w:p>
    <w:p w:rsidR="00BC75B4" w:rsidRPr="007955F2" w:rsidRDefault="00BC75B4" w:rsidP="003C5296">
      <w:pPr>
        <w:pStyle w:val="NoSpacing"/>
        <w:jc w:val="both"/>
        <w:rPr>
          <w:rFonts w:ascii="Arial" w:hAnsi="Arial" w:cs="Arial"/>
          <w:lang w:val="it-IT"/>
        </w:rPr>
      </w:pPr>
    </w:p>
    <w:p w:rsidR="009D6DB5" w:rsidRPr="007955F2" w:rsidRDefault="003810F5" w:rsidP="003C5296">
      <w:pPr>
        <w:widowControl w:val="0"/>
        <w:autoSpaceDE w:val="0"/>
        <w:autoSpaceDN w:val="0"/>
        <w:adjustRightInd w:val="0"/>
        <w:spacing w:after="240" w:line="240" w:lineRule="auto"/>
        <w:jc w:val="both"/>
        <w:rPr>
          <w:rFonts w:ascii="Arial" w:hAnsi="Arial" w:cs="Arial"/>
          <w:lang w:val="it-IT"/>
        </w:rPr>
      </w:pPr>
      <w:r>
        <w:rPr>
          <w:rFonts w:ascii="Arial" w:hAnsi="Arial" w:cs="Arial"/>
          <w:lang w:val="it-IT"/>
        </w:rPr>
        <w:t>FLIR presenterà la nuova identità visiva di Raymarine la prossima settimana all’International Boat Show di Miami, Florida, dal 16 al 20 febbraio, presso lo Stand C362 - Tendone C, e presso gli ormeggi 875 e 877. Nel corso del 2017 i prodotti saranno commercializzati con il nuovo marchio Raymarine.</w:t>
      </w:r>
    </w:p>
    <w:p w:rsidR="00B423AA" w:rsidRPr="007955F2" w:rsidRDefault="00793308" w:rsidP="00793308">
      <w:pPr>
        <w:widowControl w:val="0"/>
        <w:autoSpaceDE w:val="0"/>
        <w:autoSpaceDN w:val="0"/>
        <w:adjustRightInd w:val="0"/>
        <w:spacing w:after="0" w:line="240" w:lineRule="auto"/>
        <w:jc w:val="center"/>
        <w:rPr>
          <w:rFonts w:ascii="Arial" w:hAnsi="Arial" w:cs="Arial"/>
          <w:i/>
          <w:sz w:val="20"/>
          <w:szCs w:val="20"/>
          <w:lang w:val="it-IT"/>
        </w:rPr>
      </w:pPr>
      <w:r>
        <w:rPr>
          <w:rFonts w:ascii="Arial" w:hAnsi="Arial" w:cs="Arial"/>
          <w:i/>
          <w:iCs/>
          <w:sz w:val="20"/>
          <w:szCs w:val="20"/>
          <w:lang w:val="it-IT"/>
        </w:rPr>
        <w:t>####</w:t>
      </w:r>
    </w:p>
    <w:p w:rsidR="00793308" w:rsidRPr="007955F2" w:rsidRDefault="00793308" w:rsidP="00793308">
      <w:pPr>
        <w:widowControl w:val="0"/>
        <w:autoSpaceDE w:val="0"/>
        <w:autoSpaceDN w:val="0"/>
        <w:adjustRightInd w:val="0"/>
        <w:spacing w:after="0" w:line="240" w:lineRule="auto"/>
        <w:jc w:val="center"/>
        <w:rPr>
          <w:rFonts w:ascii="Arial" w:hAnsi="Arial" w:cs="Arial"/>
          <w:i/>
          <w:sz w:val="20"/>
          <w:szCs w:val="20"/>
          <w:lang w:val="it-IT"/>
        </w:rPr>
      </w:pPr>
    </w:p>
    <w:p w:rsidR="00E666C7" w:rsidRDefault="00E666C7" w:rsidP="003C5296">
      <w:pPr>
        <w:spacing w:after="0"/>
        <w:jc w:val="both"/>
        <w:rPr>
          <w:rFonts w:ascii="Arial" w:hAnsi="Arial" w:cs="Arial"/>
          <w:b/>
          <w:bCs/>
          <w:sz w:val="16"/>
          <w:szCs w:val="16"/>
          <w:lang w:val="it-IT"/>
        </w:rPr>
      </w:pPr>
    </w:p>
    <w:p w:rsidR="00E666C7" w:rsidRDefault="00E666C7" w:rsidP="003C5296">
      <w:pPr>
        <w:spacing w:after="0"/>
        <w:jc w:val="both"/>
        <w:rPr>
          <w:rFonts w:ascii="Arial" w:hAnsi="Arial" w:cs="Arial"/>
          <w:b/>
          <w:bCs/>
          <w:sz w:val="16"/>
          <w:szCs w:val="16"/>
          <w:lang w:val="it-IT"/>
        </w:rPr>
      </w:pPr>
    </w:p>
    <w:p w:rsidR="00E666C7" w:rsidRDefault="00E666C7" w:rsidP="003C5296">
      <w:pPr>
        <w:spacing w:after="0"/>
        <w:jc w:val="both"/>
        <w:rPr>
          <w:rFonts w:ascii="Arial" w:hAnsi="Arial" w:cs="Arial"/>
          <w:b/>
          <w:bCs/>
          <w:sz w:val="16"/>
          <w:szCs w:val="16"/>
          <w:lang w:val="it-IT"/>
        </w:rPr>
      </w:pPr>
    </w:p>
    <w:p w:rsidR="00E666C7" w:rsidRDefault="00E666C7" w:rsidP="003C5296">
      <w:pPr>
        <w:spacing w:after="0"/>
        <w:jc w:val="both"/>
        <w:rPr>
          <w:rFonts w:ascii="Arial" w:hAnsi="Arial" w:cs="Arial"/>
          <w:b/>
          <w:bCs/>
          <w:sz w:val="16"/>
          <w:szCs w:val="16"/>
          <w:lang w:val="it-IT"/>
        </w:rPr>
      </w:pPr>
    </w:p>
    <w:p w:rsidR="00E666C7" w:rsidRDefault="00E666C7" w:rsidP="003C5296">
      <w:pPr>
        <w:spacing w:after="0"/>
        <w:jc w:val="both"/>
        <w:rPr>
          <w:rFonts w:ascii="Arial" w:hAnsi="Arial" w:cs="Arial"/>
          <w:b/>
          <w:bCs/>
          <w:sz w:val="16"/>
          <w:szCs w:val="16"/>
          <w:lang w:val="it-IT"/>
        </w:rPr>
      </w:pPr>
    </w:p>
    <w:p w:rsidR="00E666C7" w:rsidRDefault="00E666C7" w:rsidP="003C5296">
      <w:pPr>
        <w:spacing w:after="0"/>
        <w:jc w:val="both"/>
        <w:rPr>
          <w:rFonts w:ascii="Arial" w:hAnsi="Arial" w:cs="Arial"/>
          <w:b/>
          <w:bCs/>
          <w:sz w:val="16"/>
          <w:szCs w:val="16"/>
          <w:lang w:val="it-IT"/>
        </w:rPr>
      </w:pPr>
    </w:p>
    <w:p w:rsidR="00E666C7" w:rsidRDefault="00E666C7" w:rsidP="003C5296">
      <w:pPr>
        <w:spacing w:after="0"/>
        <w:jc w:val="both"/>
        <w:rPr>
          <w:rFonts w:ascii="Arial" w:hAnsi="Arial" w:cs="Arial"/>
          <w:b/>
          <w:bCs/>
          <w:sz w:val="16"/>
          <w:szCs w:val="16"/>
          <w:lang w:val="it-IT"/>
        </w:rPr>
      </w:pPr>
    </w:p>
    <w:p w:rsidR="008D09E3" w:rsidRPr="007955F2" w:rsidRDefault="008D09E3" w:rsidP="003C5296">
      <w:pPr>
        <w:spacing w:after="0"/>
        <w:jc w:val="both"/>
        <w:rPr>
          <w:rFonts w:ascii="Arial" w:hAnsi="Arial" w:cs="Arial"/>
          <w:b/>
          <w:sz w:val="16"/>
          <w:szCs w:val="16"/>
          <w:lang w:val="it-IT"/>
        </w:rPr>
      </w:pPr>
      <w:r>
        <w:rPr>
          <w:rFonts w:ascii="Arial" w:hAnsi="Arial" w:cs="Arial"/>
          <w:b/>
          <w:bCs/>
          <w:sz w:val="16"/>
          <w:szCs w:val="16"/>
          <w:lang w:val="it-IT"/>
        </w:rPr>
        <w:t>Informazioni su FLIR Systems:</w:t>
      </w:r>
    </w:p>
    <w:p w:rsidR="008D09E3" w:rsidRPr="007955F2" w:rsidRDefault="008D09E3" w:rsidP="003C5296">
      <w:pPr>
        <w:spacing w:after="0"/>
        <w:jc w:val="both"/>
        <w:rPr>
          <w:rFonts w:ascii="Arial" w:hAnsi="Arial" w:cs="Arial"/>
          <w:i/>
          <w:sz w:val="16"/>
          <w:szCs w:val="16"/>
          <w:lang w:val="it-IT"/>
        </w:rPr>
      </w:pPr>
      <w:r>
        <w:rPr>
          <w:rFonts w:ascii="Arial" w:hAnsi="Arial" w:cs="Arial"/>
          <w:i/>
          <w:iCs/>
          <w:sz w:val="16"/>
          <w:szCs w:val="16"/>
          <w:lang w:val="it-IT"/>
        </w:rPr>
        <w:t xml:space="preserve">FLIR Systems, Inc. è leader mondiale nella progettazione, produzione e commercializzazione di sistemi di rilevazione che potenziano la percezione, la consapevolezza e la visione del contesto. I componenti e i sistemi avanzati FLIR vengono utilizzati per un'ampia gamma di applicazioni di imaging termico, consapevolezza di diversi contesti e di sicurezza, tra cui la sorveglianza a terra e in volo, il monitoraggio delle condizioni, la navigazione, le attività ricreative, la ricerca e sviluppo, il controllo dei processi produttivi, la ricerca e il soccorso, l'antidroga, la sicurezza dei trasporti, il pattugliamento marittimo e dei confini, il monitoraggio ambientale e la rilevazione del rischio chimico, biologico, radiologico, nucleare ed esplosivi (CBRNE). Per maggiori informazioni, visitate il sito web FLIR all'indirizzo www.FLIR.com </w:t>
      </w:r>
    </w:p>
    <w:p w:rsidR="008D09E3" w:rsidRPr="007955F2" w:rsidRDefault="008D09E3" w:rsidP="003C5296">
      <w:pPr>
        <w:spacing w:after="0"/>
        <w:jc w:val="both"/>
        <w:rPr>
          <w:rFonts w:ascii="Arial" w:hAnsi="Arial" w:cs="Arial"/>
          <w:i/>
          <w:sz w:val="20"/>
          <w:szCs w:val="20"/>
          <w:lang w:val="it-IT"/>
        </w:rPr>
      </w:pPr>
    </w:p>
    <w:p w:rsidR="00347C0F" w:rsidRPr="007955F2" w:rsidRDefault="00347C0F" w:rsidP="00E666C7">
      <w:pPr>
        <w:spacing w:after="0" w:line="240" w:lineRule="auto"/>
        <w:rPr>
          <w:rFonts w:ascii="Arial" w:hAnsi="Arial" w:cs="Arial"/>
          <w:b/>
          <w:sz w:val="16"/>
          <w:szCs w:val="16"/>
          <w:lang w:val="it-IT"/>
        </w:rPr>
      </w:pPr>
      <w:bookmarkStart w:id="0" w:name="_GoBack"/>
      <w:bookmarkEnd w:id="0"/>
      <w:r>
        <w:rPr>
          <w:rFonts w:ascii="Arial" w:hAnsi="Arial" w:cs="Arial"/>
          <w:b/>
          <w:bCs/>
          <w:sz w:val="16"/>
          <w:szCs w:val="16"/>
          <w:lang w:val="it-IT"/>
        </w:rPr>
        <w:t xml:space="preserve">Informazioni su Raymarine: </w:t>
      </w:r>
    </w:p>
    <w:p w:rsidR="00347C0F" w:rsidRPr="007955F2" w:rsidRDefault="00347C0F" w:rsidP="003C5296">
      <w:pPr>
        <w:spacing w:after="0"/>
        <w:jc w:val="both"/>
        <w:rPr>
          <w:rFonts w:ascii="Arial" w:hAnsi="Arial" w:cs="Arial"/>
          <w:i/>
          <w:sz w:val="16"/>
          <w:szCs w:val="16"/>
          <w:lang w:val="it-IT"/>
        </w:rPr>
      </w:pPr>
      <w:r>
        <w:rPr>
          <w:rFonts w:ascii="Arial" w:hAnsi="Arial" w:cs="Arial"/>
          <w:i/>
          <w:iCs/>
          <w:sz w:val="16"/>
          <w:szCs w:val="16"/>
          <w:lang w:val="it-IT"/>
        </w:rPr>
        <w:t xml:space="preserve">Raymarine è tra i leader mondiali di dispositivi elettronici per il settore nautico, e sviluppa e produce la gamma più completa di apparecchiature elettroniche per il mercato delle imbarcazioni da diporto e commerciali leggere. Progettati secondo i concetti di alte prestazioni e facilità d'uso, questi prodotti vincenti sono disponibili attraverso una rete globale di rivenditori e distributori. </w:t>
      </w:r>
    </w:p>
    <w:p w:rsidR="007864BA" w:rsidRPr="001857EE" w:rsidRDefault="00347C0F" w:rsidP="003C5296">
      <w:pPr>
        <w:spacing w:after="0"/>
        <w:jc w:val="both"/>
        <w:rPr>
          <w:rFonts w:ascii="Arial" w:hAnsi="Arial" w:cs="Arial"/>
          <w:i/>
          <w:sz w:val="20"/>
          <w:szCs w:val="20"/>
        </w:rPr>
      </w:pPr>
      <w:r>
        <w:rPr>
          <w:rFonts w:ascii="Arial" w:hAnsi="Arial" w:cs="Arial"/>
          <w:i/>
          <w:iCs/>
          <w:sz w:val="16"/>
          <w:szCs w:val="16"/>
          <w:lang w:val="it-IT"/>
        </w:rPr>
        <w:t>Le linee di prodotto Raymarine includono radar, autopiloti, GPS, strumentazione, ecoscandagli, comunicazione e sistemi integrati.</w:t>
      </w:r>
      <w:r>
        <w:rPr>
          <w:rFonts w:ascii="Arial" w:hAnsi="Arial" w:cs="Arial"/>
          <w:sz w:val="16"/>
          <w:szCs w:val="16"/>
          <w:lang w:val="it-IT"/>
        </w:rPr>
        <w:t xml:space="preserve"> </w:t>
      </w:r>
      <w:r>
        <w:rPr>
          <w:rFonts w:ascii="Arial" w:hAnsi="Arial" w:cs="Arial"/>
          <w:i/>
          <w:iCs/>
          <w:sz w:val="16"/>
          <w:szCs w:val="16"/>
          <w:lang w:val="it-IT"/>
        </w:rPr>
        <w:t xml:space="preserve">Raymarine è una divisione di FLIR Systems, leader mondiale delle termocamere. Per ulteriori informazioni su Raymarine visitate </w:t>
      </w:r>
      <w:hyperlink r:id="rId10" w:history="1">
        <w:r>
          <w:rPr>
            <w:rFonts w:ascii="Arial" w:hAnsi="Arial" w:cs="Arial"/>
            <w:i/>
            <w:iCs/>
            <w:sz w:val="16"/>
            <w:szCs w:val="16"/>
            <w:lang w:val="it-IT"/>
          </w:rPr>
          <w:t>www.raymarine.com</w:t>
        </w:r>
      </w:hyperlink>
      <w:r>
        <w:rPr>
          <w:rFonts w:ascii="Arial" w:hAnsi="Arial" w:cs="Arial"/>
          <w:i/>
          <w:iCs/>
          <w:sz w:val="20"/>
          <w:szCs w:val="20"/>
          <w:lang w:val="it-IT"/>
        </w:rPr>
        <w:t xml:space="preserve">. </w:t>
      </w:r>
    </w:p>
    <w:sectPr w:rsidR="007864BA" w:rsidRPr="001857EE" w:rsidSect="003C5296">
      <w:headerReference w:type="default" r:id="rId11"/>
      <w:footerReference w:type="default" r:id="rId12"/>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13" w:rsidRDefault="00B26313" w:rsidP="00380C78">
      <w:pPr>
        <w:spacing w:after="0" w:line="240" w:lineRule="auto"/>
      </w:pPr>
      <w:r>
        <w:separator/>
      </w:r>
    </w:p>
  </w:endnote>
  <w:endnote w:type="continuationSeparator" w:id="0">
    <w:p w:rsidR="00B26313" w:rsidRDefault="00B26313"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FD" w:rsidRDefault="008653FD" w:rsidP="0027439D">
    <w:pPr>
      <w:pStyle w:val="Footer"/>
      <w:jc w:val="right"/>
    </w:pPr>
    <w:r>
      <w:rPr>
        <w:noProof/>
        <w:lang w:val="en-GB" w:eastAsia="en-GB"/>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8653FD" w:rsidRDefault="0086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13" w:rsidRDefault="00B26313" w:rsidP="00380C78">
      <w:pPr>
        <w:spacing w:after="0" w:line="240" w:lineRule="auto"/>
      </w:pPr>
      <w:r>
        <w:separator/>
      </w:r>
    </w:p>
  </w:footnote>
  <w:footnote w:type="continuationSeparator" w:id="0">
    <w:p w:rsidR="00B26313" w:rsidRDefault="00B26313" w:rsidP="0038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FD" w:rsidRDefault="008653FD">
    <w:pPr>
      <w:pStyle w:val="Header"/>
    </w:pPr>
    <w:r>
      <w:rPr>
        <w:rFonts w:ascii="Arial" w:hAnsi="Arial" w:cs="Arial"/>
        <w:b/>
        <w:bCs/>
        <w:noProof/>
        <w:sz w:val="20"/>
        <w:szCs w:val="20"/>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2518"/>
    <w:rsid w:val="00003114"/>
    <w:rsid w:val="000124DF"/>
    <w:rsid w:val="00013A2C"/>
    <w:rsid w:val="0001758C"/>
    <w:rsid w:val="00022421"/>
    <w:rsid w:val="00032AF5"/>
    <w:rsid w:val="000447A0"/>
    <w:rsid w:val="000512FB"/>
    <w:rsid w:val="00051A93"/>
    <w:rsid w:val="00054A20"/>
    <w:rsid w:val="000559C7"/>
    <w:rsid w:val="00062521"/>
    <w:rsid w:val="00065B9A"/>
    <w:rsid w:val="00066B97"/>
    <w:rsid w:val="00067232"/>
    <w:rsid w:val="00070172"/>
    <w:rsid w:val="0007100C"/>
    <w:rsid w:val="00073CEC"/>
    <w:rsid w:val="000753D2"/>
    <w:rsid w:val="00075801"/>
    <w:rsid w:val="00076E81"/>
    <w:rsid w:val="00091A4C"/>
    <w:rsid w:val="00091AD0"/>
    <w:rsid w:val="000922D2"/>
    <w:rsid w:val="00092602"/>
    <w:rsid w:val="000A12EC"/>
    <w:rsid w:val="000A2B6A"/>
    <w:rsid w:val="000A35B9"/>
    <w:rsid w:val="000C22F0"/>
    <w:rsid w:val="000C4D4D"/>
    <w:rsid w:val="000C6460"/>
    <w:rsid w:val="000D0302"/>
    <w:rsid w:val="000E42C1"/>
    <w:rsid w:val="000E49AF"/>
    <w:rsid w:val="000F3ED8"/>
    <w:rsid w:val="000F48E6"/>
    <w:rsid w:val="001005F5"/>
    <w:rsid w:val="00100C6B"/>
    <w:rsid w:val="00105002"/>
    <w:rsid w:val="0011411D"/>
    <w:rsid w:val="00123A4F"/>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5DA0"/>
    <w:rsid w:val="00167629"/>
    <w:rsid w:val="001703F7"/>
    <w:rsid w:val="001714B7"/>
    <w:rsid w:val="00181A78"/>
    <w:rsid w:val="001857EE"/>
    <w:rsid w:val="00192235"/>
    <w:rsid w:val="00195785"/>
    <w:rsid w:val="001A131E"/>
    <w:rsid w:val="001A5DE2"/>
    <w:rsid w:val="001A6571"/>
    <w:rsid w:val="001B55F1"/>
    <w:rsid w:val="001C0350"/>
    <w:rsid w:val="001C21F7"/>
    <w:rsid w:val="001C2264"/>
    <w:rsid w:val="001C2E07"/>
    <w:rsid w:val="001C2E4B"/>
    <w:rsid w:val="001C37BE"/>
    <w:rsid w:val="001D2346"/>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5649"/>
    <w:rsid w:val="00220C3F"/>
    <w:rsid w:val="00220F02"/>
    <w:rsid w:val="00222369"/>
    <w:rsid w:val="00227AD4"/>
    <w:rsid w:val="00234596"/>
    <w:rsid w:val="00242673"/>
    <w:rsid w:val="00252EBB"/>
    <w:rsid w:val="002539AB"/>
    <w:rsid w:val="00254117"/>
    <w:rsid w:val="0025776F"/>
    <w:rsid w:val="0026520E"/>
    <w:rsid w:val="00270F30"/>
    <w:rsid w:val="00271A7A"/>
    <w:rsid w:val="0027439D"/>
    <w:rsid w:val="0028050A"/>
    <w:rsid w:val="00282C15"/>
    <w:rsid w:val="002914D7"/>
    <w:rsid w:val="00295AE3"/>
    <w:rsid w:val="00296A30"/>
    <w:rsid w:val="002A4367"/>
    <w:rsid w:val="002C025E"/>
    <w:rsid w:val="002C179A"/>
    <w:rsid w:val="002E41F0"/>
    <w:rsid w:val="002E58E1"/>
    <w:rsid w:val="002E60A7"/>
    <w:rsid w:val="002F1828"/>
    <w:rsid w:val="002F2576"/>
    <w:rsid w:val="003072B4"/>
    <w:rsid w:val="0031114C"/>
    <w:rsid w:val="00315240"/>
    <w:rsid w:val="0031695F"/>
    <w:rsid w:val="00325F69"/>
    <w:rsid w:val="00326F16"/>
    <w:rsid w:val="003333D7"/>
    <w:rsid w:val="0034088C"/>
    <w:rsid w:val="00342395"/>
    <w:rsid w:val="00347C0F"/>
    <w:rsid w:val="0035238B"/>
    <w:rsid w:val="00357736"/>
    <w:rsid w:val="00374032"/>
    <w:rsid w:val="00374C09"/>
    <w:rsid w:val="00376216"/>
    <w:rsid w:val="0038048F"/>
    <w:rsid w:val="00380C78"/>
    <w:rsid w:val="003810F5"/>
    <w:rsid w:val="00393B9F"/>
    <w:rsid w:val="00394621"/>
    <w:rsid w:val="003A1304"/>
    <w:rsid w:val="003A52EA"/>
    <w:rsid w:val="003B02C4"/>
    <w:rsid w:val="003C4748"/>
    <w:rsid w:val="003C5296"/>
    <w:rsid w:val="003C52DF"/>
    <w:rsid w:val="003D7498"/>
    <w:rsid w:val="003E0362"/>
    <w:rsid w:val="003E14C6"/>
    <w:rsid w:val="003E594C"/>
    <w:rsid w:val="003E7E0E"/>
    <w:rsid w:val="003F65E0"/>
    <w:rsid w:val="00404D46"/>
    <w:rsid w:val="0040517B"/>
    <w:rsid w:val="0041018D"/>
    <w:rsid w:val="00411481"/>
    <w:rsid w:val="00414233"/>
    <w:rsid w:val="0042741F"/>
    <w:rsid w:val="004332B7"/>
    <w:rsid w:val="0043592B"/>
    <w:rsid w:val="00435B4A"/>
    <w:rsid w:val="00437051"/>
    <w:rsid w:val="004370F9"/>
    <w:rsid w:val="004439C0"/>
    <w:rsid w:val="00453A76"/>
    <w:rsid w:val="00454B6F"/>
    <w:rsid w:val="00460490"/>
    <w:rsid w:val="004628A5"/>
    <w:rsid w:val="00467DD9"/>
    <w:rsid w:val="004703E8"/>
    <w:rsid w:val="0047771D"/>
    <w:rsid w:val="004801E2"/>
    <w:rsid w:val="004829D3"/>
    <w:rsid w:val="00485B1C"/>
    <w:rsid w:val="004877F1"/>
    <w:rsid w:val="0049331E"/>
    <w:rsid w:val="00493BF9"/>
    <w:rsid w:val="0049434A"/>
    <w:rsid w:val="00494863"/>
    <w:rsid w:val="004965A0"/>
    <w:rsid w:val="004A1310"/>
    <w:rsid w:val="004A1A7C"/>
    <w:rsid w:val="004A78E0"/>
    <w:rsid w:val="004C3112"/>
    <w:rsid w:val="004C37AB"/>
    <w:rsid w:val="004C43B9"/>
    <w:rsid w:val="004D2918"/>
    <w:rsid w:val="004D3A19"/>
    <w:rsid w:val="004E6801"/>
    <w:rsid w:val="004E6F2F"/>
    <w:rsid w:val="004F08A6"/>
    <w:rsid w:val="00501B11"/>
    <w:rsid w:val="00501BCB"/>
    <w:rsid w:val="00506C4D"/>
    <w:rsid w:val="00507A10"/>
    <w:rsid w:val="00511F0A"/>
    <w:rsid w:val="005129D7"/>
    <w:rsid w:val="00527832"/>
    <w:rsid w:val="0054642A"/>
    <w:rsid w:val="00546458"/>
    <w:rsid w:val="005610AB"/>
    <w:rsid w:val="005634B1"/>
    <w:rsid w:val="00564B28"/>
    <w:rsid w:val="00566187"/>
    <w:rsid w:val="00570A96"/>
    <w:rsid w:val="00571D0C"/>
    <w:rsid w:val="00580060"/>
    <w:rsid w:val="005823F0"/>
    <w:rsid w:val="00582A0B"/>
    <w:rsid w:val="00582BA9"/>
    <w:rsid w:val="0058368C"/>
    <w:rsid w:val="005901F9"/>
    <w:rsid w:val="00590322"/>
    <w:rsid w:val="00591F25"/>
    <w:rsid w:val="005941C6"/>
    <w:rsid w:val="00594AD3"/>
    <w:rsid w:val="00594F81"/>
    <w:rsid w:val="005962FC"/>
    <w:rsid w:val="005A4653"/>
    <w:rsid w:val="005A4CD8"/>
    <w:rsid w:val="005A5D26"/>
    <w:rsid w:val="005A68BA"/>
    <w:rsid w:val="005A6CA3"/>
    <w:rsid w:val="005B0046"/>
    <w:rsid w:val="005B180D"/>
    <w:rsid w:val="005B41CB"/>
    <w:rsid w:val="005B69B5"/>
    <w:rsid w:val="005C058A"/>
    <w:rsid w:val="005D0CB6"/>
    <w:rsid w:val="005D1C6C"/>
    <w:rsid w:val="005D54FC"/>
    <w:rsid w:val="005E2848"/>
    <w:rsid w:val="005E5EBD"/>
    <w:rsid w:val="005F206C"/>
    <w:rsid w:val="005F28AB"/>
    <w:rsid w:val="005F6F5B"/>
    <w:rsid w:val="006000D2"/>
    <w:rsid w:val="00600A24"/>
    <w:rsid w:val="00605DB4"/>
    <w:rsid w:val="00613245"/>
    <w:rsid w:val="00613794"/>
    <w:rsid w:val="00614A05"/>
    <w:rsid w:val="006246E4"/>
    <w:rsid w:val="006302D8"/>
    <w:rsid w:val="006353FC"/>
    <w:rsid w:val="00647241"/>
    <w:rsid w:val="0065600B"/>
    <w:rsid w:val="00657E5B"/>
    <w:rsid w:val="006611B4"/>
    <w:rsid w:val="006650DC"/>
    <w:rsid w:val="00667A6E"/>
    <w:rsid w:val="00672DC8"/>
    <w:rsid w:val="00677711"/>
    <w:rsid w:val="006863E0"/>
    <w:rsid w:val="00692C44"/>
    <w:rsid w:val="006A713B"/>
    <w:rsid w:val="006B067E"/>
    <w:rsid w:val="006B4176"/>
    <w:rsid w:val="006C56CC"/>
    <w:rsid w:val="006C5B6E"/>
    <w:rsid w:val="006D3398"/>
    <w:rsid w:val="006E26EA"/>
    <w:rsid w:val="006E4761"/>
    <w:rsid w:val="006F0164"/>
    <w:rsid w:val="00701D5C"/>
    <w:rsid w:val="00701EE5"/>
    <w:rsid w:val="00701FE5"/>
    <w:rsid w:val="00704A69"/>
    <w:rsid w:val="00706187"/>
    <w:rsid w:val="00712BFB"/>
    <w:rsid w:val="00717B2E"/>
    <w:rsid w:val="00732722"/>
    <w:rsid w:val="00732894"/>
    <w:rsid w:val="00734B6B"/>
    <w:rsid w:val="00735AC7"/>
    <w:rsid w:val="0075090A"/>
    <w:rsid w:val="00750C52"/>
    <w:rsid w:val="00751436"/>
    <w:rsid w:val="00762E8F"/>
    <w:rsid w:val="00771F14"/>
    <w:rsid w:val="00783364"/>
    <w:rsid w:val="00783E81"/>
    <w:rsid w:val="007854D0"/>
    <w:rsid w:val="007864BA"/>
    <w:rsid w:val="00786A88"/>
    <w:rsid w:val="00793308"/>
    <w:rsid w:val="00794568"/>
    <w:rsid w:val="007955F2"/>
    <w:rsid w:val="007A01C6"/>
    <w:rsid w:val="007A0EF0"/>
    <w:rsid w:val="007A310C"/>
    <w:rsid w:val="007A6F3F"/>
    <w:rsid w:val="007B2449"/>
    <w:rsid w:val="007B4429"/>
    <w:rsid w:val="007B5E1E"/>
    <w:rsid w:val="007B5EFA"/>
    <w:rsid w:val="007B6CF9"/>
    <w:rsid w:val="007C5059"/>
    <w:rsid w:val="007C5A62"/>
    <w:rsid w:val="007D2454"/>
    <w:rsid w:val="007D40F1"/>
    <w:rsid w:val="007D55CD"/>
    <w:rsid w:val="007E4FD5"/>
    <w:rsid w:val="007F5802"/>
    <w:rsid w:val="007F5B21"/>
    <w:rsid w:val="00805F2F"/>
    <w:rsid w:val="00806FDC"/>
    <w:rsid w:val="00813526"/>
    <w:rsid w:val="00821B22"/>
    <w:rsid w:val="00822241"/>
    <w:rsid w:val="008251B8"/>
    <w:rsid w:val="008342FC"/>
    <w:rsid w:val="0083785E"/>
    <w:rsid w:val="0084549C"/>
    <w:rsid w:val="008508EC"/>
    <w:rsid w:val="00860692"/>
    <w:rsid w:val="008629B9"/>
    <w:rsid w:val="00864AAC"/>
    <w:rsid w:val="008653FD"/>
    <w:rsid w:val="00865A78"/>
    <w:rsid w:val="00870723"/>
    <w:rsid w:val="00870E03"/>
    <w:rsid w:val="00875A21"/>
    <w:rsid w:val="00891E1C"/>
    <w:rsid w:val="00895A59"/>
    <w:rsid w:val="008A2A90"/>
    <w:rsid w:val="008A7BE4"/>
    <w:rsid w:val="008B6458"/>
    <w:rsid w:val="008C1FBF"/>
    <w:rsid w:val="008C489F"/>
    <w:rsid w:val="008D0620"/>
    <w:rsid w:val="008D09E3"/>
    <w:rsid w:val="008D2736"/>
    <w:rsid w:val="008D2A3A"/>
    <w:rsid w:val="008E08E7"/>
    <w:rsid w:val="008E371F"/>
    <w:rsid w:val="008E5AE8"/>
    <w:rsid w:val="008F1DCA"/>
    <w:rsid w:val="00905D9B"/>
    <w:rsid w:val="00906A25"/>
    <w:rsid w:val="00920693"/>
    <w:rsid w:val="00923911"/>
    <w:rsid w:val="00925EEC"/>
    <w:rsid w:val="00927F3B"/>
    <w:rsid w:val="00935E78"/>
    <w:rsid w:val="00937992"/>
    <w:rsid w:val="0095169F"/>
    <w:rsid w:val="00952ED2"/>
    <w:rsid w:val="0095411C"/>
    <w:rsid w:val="00960CE7"/>
    <w:rsid w:val="00963014"/>
    <w:rsid w:val="009676FB"/>
    <w:rsid w:val="009702C4"/>
    <w:rsid w:val="0097299B"/>
    <w:rsid w:val="00974D2A"/>
    <w:rsid w:val="00975C17"/>
    <w:rsid w:val="009826E1"/>
    <w:rsid w:val="009853E9"/>
    <w:rsid w:val="00993D3B"/>
    <w:rsid w:val="009A3FA9"/>
    <w:rsid w:val="009A6DE7"/>
    <w:rsid w:val="009A75A6"/>
    <w:rsid w:val="009A7716"/>
    <w:rsid w:val="009B3B50"/>
    <w:rsid w:val="009C3D46"/>
    <w:rsid w:val="009C4718"/>
    <w:rsid w:val="009D554B"/>
    <w:rsid w:val="009D6DB5"/>
    <w:rsid w:val="009E2F17"/>
    <w:rsid w:val="009E3290"/>
    <w:rsid w:val="009F1A3E"/>
    <w:rsid w:val="00A0106F"/>
    <w:rsid w:val="00A02879"/>
    <w:rsid w:val="00A053D2"/>
    <w:rsid w:val="00A06514"/>
    <w:rsid w:val="00A30915"/>
    <w:rsid w:val="00A31746"/>
    <w:rsid w:val="00A32B3A"/>
    <w:rsid w:val="00A346BD"/>
    <w:rsid w:val="00A37026"/>
    <w:rsid w:val="00A3758C"/>
    <w:rsid w:val="00A424C5"/>
    <w:rsid w:val="00A426B0"/>
    <w:rsid w:val="00A46306"/>
    <w:rsid w:val="00A53A2D"/>
    <w:rsid w:val="00A60AE8"/>
    <w:rsid w:val="00A61E1D"/>
    <w:rsid w:val="00A701A2"/>
    <w:rsid w:val="00A70B59"/>
    <w:rsid w:val="00A72CDE"/>
    <w:rsid w:val="00A76425"/>
    <w:rsid w:val="00A817E8"/>
    <w:rsid w:val="00A91A0A"/>
    <w:rsid w:val="00A95A6D"/>
    <w:rsid w:val="00AA511E"/>
    <w:rsid w:val="00AA5831"/>
    <w:rsid w:val="00AA5DD7"/>
    <w:rsid w:val="00AB1D2F"/>
    <w:rsid w:val="00AB3277"/>
    <w:rsid w:val="00AB57E0"/>
    <w:rsid w:val="00AB5C9A"/>
    <w:rsid w:val="00AB7A51"/>
    <w:rsid w:val="00AC07D9"/>
    <w:rsid w:val="00AC6031"/>
    <w:rsid w:val="00AD0EC4"/>
    <w:rsid w:val="00AD62F1"/>
    <w:rsid w:val="00AD7ED5"/>
    <w:rsid w:val="00AF1370"/>
    <w:rsid w:val="00AF43F0"/>
    <w:rsid w:val="00AF45D0"/>
    <w:rsid w:val="00AF767B"/>
    <w:rsid w:val="00B1758F"/>
    <w:rsid w:val="00B26313"/>
    <w:rsid w:val="00B278D9"/>
    <w:rsid w:val="00B30D29"/>
    <w:rsid w:val="00B36AC7"/>
    <w:rsid w:val="00B423AA"/>
    <w:rsid w:val="00B43A18"/>
    <w:rsid w:val="00B50450"/>
    <w:rsid w:val="00B56301"/>
    <w:rsid w:val="00B60CBC"/>
    <w:rsid w:val="00B65EBD"/>
    <w:rsid w:val="00B71136"/>
    <w:rsid w:val="00B820D0"/>
    <w:rsid w:val="00B86943"/>
    <w:rsid w:val="00B86E73"/>
    <w:rsid w:val="00B97553"/>
    <w:rsid w:val="00BA7C63"/>
    <w:rsid w:val="00BB17B8"/>
    <w:rsid w:val="00BB1EC1"/>
    <w:rsid w:val="00BB344B"/>
    <w:rsid w:val="00BC07D6"/>
    <w:rsid w:val="00BC75B4"/>
    <w:rsid w:val="00BD1569"/>
    <w:rsid w:val="00BD727A"/>
    <w:rsid w:val="00BE046E"/>
    <w:rsid w:val="00BE294E"/>
    <w:rsid w:val="00BE50A3"/>
    <w:rsid w:val="00BE7259"/>
    <w:rsid w:val="00C01F6F"/>
    <w:rsid w:val="00C078CB"/>
    <w:rsid w:val="00C112C0"/>
    <w:rsid w:val="00C13AC7"/>
    <w:rsid w:val="00C13BEB"/>
    <w:rsid w:val="00C161F7"/>
    <w:rsid w:val="00C167C2"/>
    <w:rsid w:val="00C17101"/>
    <w:rsid w:val="00C257CE"/>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96B89"/>
    <w:rsid w:val="00CA328E"/>
    <w:rsid w:val="00CA3DA3"/>
    <w:rsid w:val="00CA4766"/>
    <w:rsid w:val="00CA72ED"/>
    <w:rsid w:val="00CB0609"/>
    <w:rsid w:val="00CC032B"/>
    <w:rsid w:val="00CC1F0D"/>
    <w:rsid w:val="00CD2F7C"/>
    <w:rsid w:val="00CD4E5F"/>
    <w:rsid w:val="00CF0218"/>
    <w:rsid w:val="00CF0DA4"/>
    <w:rsid w:val="00D054AD"/>
    <w:rsid w:val="00D05A1B"/>
    <w:rsid w:val="00D13808"/>
    <w:rsid w:val="00D141A3"/>
    <w:rsid w:val="00D149E3"/>
    <w:rsid w:val="00D228C4"/>
    <w:rsid w:val="00D23920"/>
    <w:rsid w:val="00D26F6D"/>
    <w:rsid w:val="00D3120F"/>
    <w:rsid w:val="00D32E99"/>
    <w:rsid w:val="00D33EB6"/>
    <w:rsid w:val="00D404A9"/>
    <w:rsid w:val="00D433EC"/>
    <w:rsid w:val="00D43DA2"/>
    <w:rsid w:val="00D50C4B"/>
    <w:rsid w:val="00D50E69"/>
    <w:rsid w:val="00D54545"/>
    <w:rsid w:val="00D55991"/>
    <w:rsid w:val="00D55E0B"/>
    <w:rsid w:val="00D61317"/>
    <w:rsid w:val="00D735AB"/>
    <w:rsid w:val="00D74BAA"/>
    <w:rsid w:val="00D75DDF"/>
    <w:rsid w:val="00D818B2"/>
    <w:rsid w:val="00D81CB7"/>
    <w:rsid w:val="00D84C6D"/>
    <w:rsid w:val="00D87A65"/>
    <w:rsid w:val="00D87C1A"/>
    <w:rsid w:val="00D90018"/>
    <w:rsid w:val="00D906E0"/>
    <w:rsid w:val="00D9273B"/>
    <w:rsid w:val="00D956CC"/>
    <w:rsid w:val="00D97A3D"/>
    <w:rsid w:val="00DA137E"/>
    <w:rsid w:val="00DA1B5F"/>
    <w:rsid w:val="00DA2C9C"/>
    <w:rsid w:val="00DB3577"/>
    <w:rsid w:val="00DB3F1E"/>
    <w:rsid w:val="00DB6627"/>
    <w:rsid w:val="00DC5CB6"/>
    <w:rsid w:val="00DC7223"/>
    <w:rsid w:val="00DD13DC"/>
    <w:rsid w:val="00DD638F"/>
    <w:rsid w:val="00DE670F"/>
    <w:rsid w:val="00DF05BF"/>
    <w:rsid w:val="00DF06FF"/>
    <w:rsid w:val="00DF203A"/>
    <w:rsid w:val="00DF436F"/>
    <w:rsid w:val="00DF64C9"/>
    <w:rsid w:val="00DF6E04"/>
    <w:rsid w:val="00E02F8E"/>
    <w:rsid w:val="00E030B6"/>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60F64"/>
    <w:rsid w:val="00E62946"/>
    <w:rsid w:val="00E666C7"/>
    <w:rsid w:val="00E73F39"/>
    <w:rsid w:val="00E770E6"/>
    <w:rsid w:val="00E77973"/>
    <w:rsid w:val="00E83D7F"/>
    <w:rsid w:val="00E974BB"/>
    <w:rsid w:val="00EA7516"/>
    <w:rsid w:val="00EB2BC2"/>
    <w:rsid w:val="00EC2AEA"/>
    <w:rsid w:val="00EC5B7C"/>
    <w:rsid w:val="00EC5C45"/>
    <w:rsid w:val="00EC6E32"/>
    <w:rsid w:val="00ED00EB"/>
    <w:rsid w:val="00ED0562"/>
    <w:rsid w:val="00ED49A2"/>
    <w:rsid w:val="00EE0D3F"/>
    <w:rsid w:val="00EE714E"/>
    <w:rsid w:val="00EF6C4F"/>
    <w:rsid w:val="00F10533"/>
    <w:rsid w:val="00F14ACB"/>
    <w:rsid w:val="00F1638D"/>
    <w:rsid w:val="00F16A2B"/>
    <w:rsid w:val="00F16FCC"/>
    <w:rsid w:val="00F24FAD"/>
    <w:rsid w:val="00F258D5"/>
    <w:rsid w:val="00F3096E"/>
    <w:rsid w:val="00F322B1"/>
    <w:rsid w:val="00F346E7"/>
    <w:rsid w:val="00F34735"/>
    <w:rsid w:val="00F36B43"/>
    <w:rsid w:val="00F445AB"/>
    <w:rsid w:val="00F50E6F"/>
    <w:rsid w:val="00F52E3F"/>
    <w:rsid w:val="00F668EC"/>
    <w:rsid w:val="00F67C29"/>
    <w:rsid w:val="00F82017"/>
    <w:rsid w:val="00F82763"/>
    <w:rsid w:val="00F85343"/>
    <w:rsid w:val="00F85396"/>
    <w:rsid w:val="00F8631E"/>
    <w:rsid w:val="00F918E9"/>
    <w:rsid w:val="00F93D7F"/>
    <w:rsid w:val="00FA02E1"/>
    <w:rsid w:val="00FA1DE7"/>
    <w:rsid w:val="00FA7C12"/>
    <w:rsid w:val="00FB0E03"/>
    <w:rsid w:val="00FB24A3"/>
    <w:rsid w:val="00FB59C2"/>
    <w:rsid w:val="00FB5ED8"/>
    <w:rsid w:val="00FB7CFC"/>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099445854">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ymarine.com" TargetMode="External"/><Relationship Id="rId4" Type="http://schemas.microsoft.com/office/2007/relationships/stylesWithEffects" Target="stylesWithEffects.xml"/><Relationship Id="rId9" Type="http://schemas.openxmlformats.org/officeDocument/2006/relationships/hyperlink" Target="mailto:c.bartlett@saltwater-ston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A24E-1A49-4500-92D9-83C1807E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2017-02-14T09:46:00Z</dcterms:created>
  <dcterms:modified xsi:type="dcterms:W3CDTF">2017-02-14T09:46:00Z</dcterms:modified>
</cp:coreProperties>
</file>