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F47" w:rsidRPr="008D6647" w:rsidRDefault="008D6647" w:rsidP="00C83F47">
      <w:pPr>
        <w:rPr>
          <w:b/>
          <w:sz w:val="40"/>
          <w:szCs w:val="40"/>
        </w:rPr>
      </w:pPr>
      <w:r w:rsidRPr="008D6647">
        <w:rPr>
          <w:b/>
          <w:sz w:val="40"/>
          <w:szCs w:val="40"/>
        </w:rPr>
        <w:t>Gas större än etanol bland tjänstebilar</w:t>
      </w:r>
    </w:p>
    <w:p w:rsidR="00C83F47" w:rsidRPr="00C83F47" w:rsidRDefault="00C83F47" w:rsidP="00C83F47"/>
    <w:p w:rsidR="00C83F47" w:rsidRPr="008D6647" w:rsidRDefault="00C83F47" w:rsidP="00C83F47">
      <w:pPr>
        <w:rPr>
          <w:b/>
          <w:bCs/>
        </w:rPr>
      </w:pPr>
      <w:r w:rsidRPr="008D6647">
        <w:rPr>
          <w:b/>
          <w:bCs/>
        </w:rPr>
        <w:t>Fortfarande drivs mer än nio av tio nya företagsbilar med fossila drivmedel – tre av fyra är dieseldrivna – och företagen köper fler gas- än etanolbilar.</w:t>
      </w:r>
    </w:p>
    <w:p w:rsidR="00C83F47" w:rsidRDefault="00C83F47" w:rsidP="00C83F47">
      <w:pPr>
        <w:rPr>
          <w:bCs/>
        </w:rPr>
      </w:pPr>
      <w:r w:rsidRPr="008D6647">
        <w:rPr>
          <w:b/>
          <w:bCs/>
        </w:rPr>
        <w:t>Det visar unik statistik från Ynnor och Statistiska Centralbyrån över den verkliga nybilsförsäljningen, rensad från bilhandelsregistreringar, fördelad på olika bränslen.</w:t>
      </w:r>
    </w:p>
    <w:p w:rsidR="006F3688" w:rsidRDefault="006F3688" w:rsidP="006F3688"/>
    <w:p w:rsidR="00C83F47" w:rsidRDefault="00C83F47" w:rsidP="00C83F47">
      <w:pPr>
        <w:rPr>
          <w:bCs/>
        </w:rPr>
      </w:pPr>
      <w:r w:rsidRPr="00C83F47">
        <w:rPr>
          <w:bCs/>
        </w:rPr>
        <w:t xml:space="preserve">Marknaden för gasbilar </w:t>
      </w:r>
      <w:r w:rsidR="004372DD">
        <w:rPr>
          <w:bCs/>
        </w:rPr>
        <w:t xml:space="preserve">har nu gått om etanol. </w:t>
      </w:r>
      <w:r w:rsidR="006F3688">
        <w:rPr>
          <w:bCs/>
        </w:rPr>
        <w:t>Marknaden</w:t>
      </w:r>
      <w:r w:rsidR="004372DD">
        <w:rPr>
          <w:bCs/>
        </w:rPr>
        <w:t xml:space="preserve"> </w:t>
      </w:r>
      <w:r w:rsidRPr="00C83F47">
        <w:rPr>
          <w:bCs/>
        </w:rPr>
        <w:t xml:space="preserve">drivs </w:t>
      </w:r>
      <w:r w:rsidR="004372DD">
        <w:rPr>
          <w:bCs/>
        </w:rPr>
        <w:t xml:space="preserve">uteslutande av </w:t>
      </w:r>
      <w:r w:rsidRPr="00C83F47">
        <w:rPr>
          <w:bCs/>
        </w:rPr>
        <w:t xml:space="preserve">företagen, med Volkswagen som total dominant med två tredjedelar av försäljningen. </w:t>
      </w:r>
      <w:r w:rsidR="00160F51">
        <w:rPr>
          <w:bCs/>
        </w:rPr>
        <w:t xml:space="preserve"> </w:t>
      </w:r>
      <w:r w:rsidR="00160F51" w:rsidRPr="00C83F47">
        <w:t xml:space="preserve">Gasbilar och hybridbilar har legat relativt konstant på en låg andel av den totala försäljningen. </w:t>
      </w:r>
      <w:r w:rsidR="00160F51">
        <w:t>P</w:t>
      </w:r>
      <w:r w:rsidR="00160F51" w:rsidRPr="00C83F47">
        <w:t xml:space="preserve">rivatpersoner </w:t>
      </w:r>
      <w:r w:rsidR="00160F51">
        <w:t>väljer hellre etanol framför gas.</w:t>
      </w:r>
    </w:p>
    <w:p w:rsidR="004372DD" w:rsidRPr="00C83F47" w:rsidRDefault="004372DD" w:rsidP="00C83F47">
      <w:pPr>
        <w:rPr>
          <w:bCs/>
        </w:rPr>
      </w:pPr>
    </w:p>
    <w:p w:rsidR="00C83F47" w:rsidRPr="00C83F47" w:rsidRDefault="00C83F47" w:rsidP="00C83F47">
      <w:pPr>
        <w:rPr>
          <w:bCs/>
        </w:rPr>
      </w:pPr>
      <w:r w:rsidRPr="00C83F47">
        <w:rPr>
          <w:bCs/>
        </w:rPr>
        <w:t>– Det visar att det är en marknad som inte riktigt fungerar. Förmånsbilister kör gärna för att det är billigt, men marknaderna är lokala. Restvärdena är låga och företagens kostnader för dessa bilar oproportionerligt höga, säger Ronny Svensson, vd på Ynnor AB.</w:t>
      </w:r>
    </w:p>
    <w:p w:rsidR="004372DD" w:rsidRDefault="004372DD" w:rsidP="00C83F47">
      <w:pPr>
        <w:rPr>
          <w:bCs/>
        </w:rPr>
      </w:pPr>
    </w:p>
    <w:p w:rsidR="00C83F47" w:rsidRPr="00C83F47" w:rsidRDefault="00C83F47" w:rsidP="00C83F47">
      <w:pPr>
        <w:rPr>
          <w:bCs/>
        </w:rPr>
      </w:pPr>
      <w:r w:rsidRPr="00C83F47">
        <w:rPr>
          <w:bCs/>
        </w:rPr>
        <w:t>Skatteincitament riktade till förarna med nedsatta förmånsvärden för vissa biltyper, var framgångsrika när det gällde etanolbilar 2007-2008. Det ledde till en markant ökad försäljning av etanolbilar som förmånsbilar. Bilarna var i de flesta fall uppskattade av förarna. De var byggda som vanliga familjebilar. De gick att tanka överallt, gärna på bensin när det var mest förmånligt eller man körde under kalla förhållanden.</w:t>
      </w:r>
    </w:p>
    <w:p w:rsidR="004372DD" w:rsidRDefault="004372DD" w:rsidP="00C83F47">
      <w:pPr>
        <w:rPr>
          <w:bCs/>
        </w:rPr>
      </w:pPr>
    </w:p>
    <w:p w:rsidR="00C83F47" w:rsidRPr="00C83F47" w:rsidRDefault="00C83F47" w:rsidP="00C83F47">
      <w:pPr>
        <w:rPr>
          <w:bCs/>
        </w:rPr>
      </w:pPr>
      <w:r w:rsidRPr="00C83F47">
        <w:rPr>
          <w:bCs/>
        </w:rPr>
        <w:t>Samma sak har inte alls inträffat med gasbilar, som fortfarande har kvar sin rabatt, eller med elhybrider, när de hade nedsatt förmånsvärde. I gasfallet handlar det om bilar som förvisso ger en mycket förmånlig kalkyl för förarna, men som på grund av begränsad infrastruktur inte är lika praktiska att köra på bensin när så krävs.</w:t>
      </w:r>
    </w:p>
    <w:p w:rsidR="004372DD" w:rsidRDefault="004372DD" w:rsidP="00C83F47">
      <w:pPr>
        <w:rPr>
          <w:bCs/>
        </w:rPr>
      </w:pPr>
    </w:p>
    <w:p w:rsidR="00C83F47" w:rsidRDefault="00C83F47" w:rsidP="00C83F47">
      <w:pPr>
        <w:rPr>
          <w:bCs/>
        </w:rPr>
      </w:pPr>
      <w:r w:rsidRPr="00C83F47">
        <w:rPr>
          <w:bCs/>
        </w:rPr>
        <w:t>På sista raden är det i dag billigare att välja en lågförbrukande dieselbil än en gasbil, som är mycket svår att omsätta på privatmarknaden. För föraren är det konventionella bränslet mer praktiskt eftersom det går att tanka överallt.</w:t>
      </w:r>
    </w:p>
    <w:p w:rsidR="00160F51" w:rsidRDefault="00160F51" w:rsidP="00C83F47">
      <w:pPr>
        <w:rPr>
          <w:bCs/>
        </w:rPr>
      </w:pPr>
    </w:p>
    <w:p w:rsidR="00160F51" w:rsidRDefault="00160F51" w:rsidP="00C83F47">
      <w:pPr>
        <w:rPr>
          <w:bCs/>
        </w:rPr>
      </w:pPr>
      <w:r>
        <w:rPr>
          <w:bCs/>
        </w:rPr>
        <w:t>Den unika statistiken är framtagen</w:t>
      </w:r>
      <w:r w:rsidR="000B6EE5">
        <w:rPr>
          <w:bCs/>
        </w:rPr>
        <w:t xml:space="preserve"> för en rapport om förmånsbilsmarknaden</w:t>
      </w:r>
      <w:r>
        <w:rPr>
          <w:bCs/>
        </w:rPr>
        <w:t xml:space="preserve"> till Näringsdepartementets kommande betänkande Fossilfri Fordonstrafik, som ska presenteras i oktober i år.</w:t>
      </w:r>
      <w:r w:rsidR="00B77E1A">
        <w:rPr>
          <w:bCs/>
        </w:rPr>
        <w:t xml:space="preserve"> Läs mer om rapporten här: </w:t>
      </w:r>
      <w:r w:rsidR="00B77E1A" w:rsidRPr="00B77E1A">
        <w:rPr>
          <w:bCs/>
        </w:rPr>
        <w:t>http://www.sou.gov.se/fossilfri/inkomnaunderlag.htm</w:t>
      </w:r>
    </w:p>
    <w:p w:rsidR="006F3688" w:rsidRDefault="006F3688" w:rsidP="00C83F47">
      <w:pPr>
        <w:rPr>
          <w:bCs/>
        </w:rPr>
      </w:pPr>
    </w:p>
    <w:p w:rsidR="006F3688" w:rsidRPr="00C83F47" w:rsidRDefault="006F3688" w:rsidP="006F3688">
      <w:pPr>
        <w:rPr>
          <w:bCs/>
        </w:rPr>
      </w:pPr>
    </w:p>
    <w:tbl>
      <w:tblPr>
        <w:tblW w:w="3983" w:type="dxa"/>
        <w:tblInd w:w="56" w:type="dxa"/>
        <w:tblCellMar>
          <w:left w:w="70" w:type="dxa"/>
          <w:right w:w="70" w:type="dxa"/>
        </w:tblCellMar>
        <w:tblLook w:val="04A0"/>
      </w:tblPr>
      <w:tblGrid>
        <w:gridCol w:w="1080"/>
        <w:gridCol w:w="806"/>
        <w:gridCol w:w="1020"/>
        <w:gridCol w:w="1077"/>
      </w:tblGrid>
      <w:tr w:rsidR="006F3688" w:rsidRPr="004372DD" w:rsidTr="009C3FC7">
        <w:trPr>
          <w:trHeight w:val="300"/>
        </w:trPr>
        <w:tc>
          <w:tcPr>
            <w:tcW w:w="3983" w:type="dxa"/>
            <w:gridSpan w:val="4"/>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b/>
                <w:color w:val="000000"/>
                <w:lang w:eastAsia="sv-SE"/>
              </w:rPr>
            </w:pPr>
            <w:r w:rsidRPr="004372DD">
              <w:rPr>
                <w:rFonts w:ascii="Calibri" w:eastAsia="Times New Roman" w:hAnsi="Calibri" w:cs="Times New Roman"/>
                <w:b/>
                <w:color w:val="000000"/>
                <w:lang w:eastAsia="sv-SE"/>
              </w:rPr>
              <w:t>Gasbilar, försäljning 2009-2012</w:t>
            </w:r>
            <w:r>
              <w:rPr>
                <w:rFonts w:ascii="Calibri" w:eastAsia="Times New Roman" w:hAnsi="Calibri" w:cs="Times New Roman"/>
                <w:b/>
                <w:color w:val="000000"/>
                <w:lang w:eastAsia="sv-SE"/>
              </w:rPr>
              <w:t xml:space="preserve"> (SCB/Ynnor)</w:t>
            </w:r>
          </w:p>
        </w:tc>
      </w:tr>
      <w:tr w:rsidR="006F3688" w:rsidRPr="004372DD" w:rsidTr="009C3FC7">
        <w:trPr>
          <w:trHeight w:val="300"/>
        </w:trPr>
        <w:tc>
          <w:tcPr>
            <w:tcW w:w="1080"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År</w:t>
            </w:r>
          </w:p>
        </w:tc>
        <w:tc>
          <w:tcPr>
            <w:tcW w:w="806"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Juridisk</w:t>
            </w:r>
          </w:p>
        </w:tc>
        <w:tc>
          <w:tcPr>
            <w:tcW w:w="1020"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Fysisk</w:t>
            </w:r>
          </w:p>
        </w:tc>
        <w:tc>
          <w:tcPr>
            <w:tcW w:w="1077"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Total</w:t>
            </w:r>
          </w:p>
        </w:tc>
      </w:tr>
      <w:tr w:rsidR="006F3688" w:rsidRPr="004372DD" w:rsidTr="009C3FC7">
        <w:trPr>
          <w:trHeight w:val="300"/>
        </w:trPr>
        <w:tc>
          <w:tcPr>
            <w:tcW w:w="10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2009</w:t>
            </w:r>
          </w:p>
        </w:tc>
        <w:tc>
          <w:tcPr>
            <w:tcW w:w="806"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4 086</w:t>
            </w:r>
          </w:p>
        </w:tc>
        <w:tc>
          <w:tcPr>
            <w:tcW w:w="102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183</w:t>
            </w:r>
          </w:p>
        </w:tc>
        <w:tc>
          <w:tcPr>
            <w:tcW w:w="1077"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4 269</w:t>
            </w:r>
          </w:p>
        </w:tc>
      </w:tr>
      <w:tr w:rsidR="006F3688" w:rsidRPr="004372DD" w:rsidTr="009C3FC7">
        <w:trPr>
          <w:trHeight w:val="300"/>
        </w:trPr>
        <w:tc>
          <w:tcPr>
            <w:tcW w:w="10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2010</w:t>
            </w:r>
          </w:p>
        </w:tc>
        <w:tc>
          <w:tcPr>
            <w:tcW w:w="806"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4 758</w:t>
            </w:r>
          </w:p>
        </w:tc>
        <w:tc>
          <w:tcPr>
            <w:tcW w:w="102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154</w:t>
            </w:r>
          </w:p>
        </w:tc>
        <w:tc>
          <w:tcPr>
            <w:tcW w:w="1077"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4 912</w:t>
            </w:r>
          </w:p>
        </w:tc>
      </w:tr>
      <w:tr w:rsidR="006F3688" w:rsidRPr="004372DD" w:rsidTr="009C3FC7">
        <w:trPr>
          <w:trHeight w:val="300"/>
        </w:trPr>
        <w:tc>
          <w:tcPr>
            <w:tcW w:w="10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2011</w:t>
            </w:r>
          </w:p>
        </w:tc>
        <w:tc>
          <w:tcPr>
            <w:tcW w:w="806"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4 722</w:t>
            </w:r>
          </w:p>
        </w:tc>
        <w:tc>
          <w:tcPr>
            <w:tcW w:w="102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45</w:t>
            </w:r>
          </w:p>
        </w:tc>
        <w:tc>
          <w:tcPr>
            <w:tcW w:w="1077"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4 767</w:t>
            </w:r>
          </w:p>
        </w:tc>
      </w:tr>
      <w:tr w:rsidR="006F3688" w:rsidRPr="004372DD" w:rsidTr="009C3FC7">
        <w:trPr>
          <w:trHeight w:val="300"/>
        </w:trPr>
        <w:tc>
          <w:tcPr>
            <w:tcW w:w="10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2012</w:t>
            </w:r>
          </w:p>
        </w:tc>
        <w:tc>
          <w:tcPr>
            <w:tcW w:w="806"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3 834</w:t>
            </w:r>
          </w:p>
        </w:tc>
        <w:tc>
          <w:tcPr>
            <w:tcW w:w="102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39</w:t>
            </w:r>
          </w:p>
        </w:tc>
        <w:tc>
          <w:tcPr>
            <w:tcW w:w="1077"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3 873</w:t>
            </w:r>
          </w:p>
        </w:tc>
      </w:tr>
    </w:tbl>
    <w:p w:rsidR="006F3688" w:rsidRDefault="006F3688" w:rsidP="00C83F47">
      <w:pPr>
        <w:rPr>
          <w:bCs/>
        </w:rPr>
      </w:pPr>
    </w:p>
    <w:p w:rsidR="006F3688" w:rsidRPr="00C83F47" w:rsidRDefault="006F3688" w:rsidP="006F3688">
      <w:pPr>
        <w:rPr>
          <w:bCs/>
        </w:rPr>
      </w:pPr>
    </w:p>
    <w:tbl>
      <w:tblPr>
        <w:tblW w:w="2921" w:type="dxa"/>
        <w:tblInd w:w="56" w:type="dxa"/>
        <w:tblCellMar>
          <w:left w:w="70" w:type="dxa"/>
          <w:right w:w="70" w:type="dxa"/>
        </w:tblCellMar>
        <w:tblLook w:val="04A0"/>
      </w:tblPr>
      <w:tblGrid>
        <w:gridCol w:w="2141"/>
        <w:gridCol w:w="780"/>
      </w:tblGrid>
      <w:tr w:rsidR="006F3688" w:rsidRPr="004372DD" w:rsidTr="006F3688">
        <w:trPr>
          <w:trHeight w:val="300"/>
        </w:trPr>
        <w:tc>
          <w:tcPr>
            <w:tcW w:w="2921" w:type="dxa"/>
            <w:gridSpan w:val="2"/>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b/>
                <w:color w:val="000000"/>
                <w:lang w:eastAsia="sv-SE"/>
              </w:rPr>
            </w:pPr>
            <w:r w:rsidRPr="004372DD">
              <w:rPr>
                <w:rFonts w:ascii="Calibri" w:eastAsia="Times New Roman" w:hAnsi="Calibri" w:cs="Times New Roman"/>
                <w:b/>
                <w:color w:val="000000"/>
                <w:lang w:eastAsia="sv-SE"/>
              </w:rPr>
              <w:t>Försäljning till juridisk person 2012</w:t>
            </w:r>
            <w:r>
              <w:rPr>
                <w:rFonts w:ascii="Calibri" w:eastAsia="Times New Roman" w:hAnsi="Calibri" w:cs="Times New Roman"/>
                <w:b/>
                <w:color w:val="000000"/>
                <w:lang w:eastAsia="sv-SE"/>
              </w:rPr>
              <w:t xml:space="preserve"> (SCB/Ynnor)</w:t>
            </w:r>
          </w:p>
        </w:tc>
      </w:tr>
      <w:tr w:rsidR="006F3688" w:rsidRPr="004372DD" w:rsidTr="006F3688">
        <w:trPr>
          <w:trHeight w:val="300"/>
        </w:trPr>
        <w:tc>
          <w:tcPr>
            <w:tcW w:w="2141"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Andel per drivmedel</w:t>
            </w:r>
          </w:p>
        </w:tc>
        <w:tc>
          <w:tcPr>
            <w:tcW w:w="780"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 </w:t>
            </w:r>
          </w:p>
        </w:tc>
      </w:tr>
      <w:tr w:rsidR="006F3688" w:rsidRPr="004372DD" w:rsidTr="006F3688">
        <w:trPr>
          <w:trHeight w:val="300"/>
        </w:trPr>
        <w:tc>
          <w:tcPr>
            <w:tcW w:w="2141" w:type="dxa"/>
            <w:tcBorders>
              <w:top w:val="nil"/>
              <w:left w:val="nil"/>
              <w:bottom w:val="nil"/>
              <w:right w:val="nil"/>
            </w:tcBorders>
            <w:shd w:val="clear" w:color="auto" w:fill="auto"/>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lastRenderedPageBreak/>
              <w:t>Diesel</w:t>
            </w:r>
          </w:p>
        </w:tc>
        <w:tc>
          <w:tcPr>
            <w:tcW w:w="7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76,8</w:t>
            </w:r>
          </w:p>
        </w:tc>
      </w:tr>
      <w:tr w:rsidR="006F3688" w:rsidRPr="004372DD" w:rsidTr="006F3688">
        <w:trPr>
          <w:trHeight w:val="300"/>
        </w:trPr>
        <w:tc>
          <w:tcPr>
            <w:tcW w:w="2141" w:type="dxa"/>
            <w:tcBorders>
              <w:top w:val="nil"/>
              <w:left w:val="nil"/>
              <w:bottom w:val="nil"/>
              <w:right w:val="nil"/>
            </w:tcBorders>
            <w:shd w:val="clear" w:color="auto" w:fill="auto"/>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Bensin</w:t>
            </w:r>
          </w:p>
        </w:tc>
        <w:tc>
          <w:tcPr>
            <w:tcW w:w="7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14,6</w:t>
            </w:r>
          </w:p>
        </w:tc>
      </w:tr>
      <w:tr w:rsidR="006F3688" w:rsidRPr="004372DD" w:rsidTr="006F3688">
        <w:trPr>
          <w:trHeight w:val="300"/>
        </w:trPr>
        <w:tc>
          <w:tcPr>
            <w:tcW w:w="2141" w:type="dxa"/>
            <w:tcBorders>
              <w:top w:val="nil"/>
              <w:left w:val="nil"/>
              <w:bottom w:val="nil"/>
              <w:right w:val="nil"/>
            </w:tcBorders>
            <w:shd w:val="clear" w:color="auto" w:fill="auto"/>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Gas</w:t>
            </w:r>
          </w:p>
        </w:tc>
        <w:tc>
          <w:tcPr>
            <w:tcW w:w="7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3,9</w:t>
            </w:r>
          </w:p>
        </w:tc>
      </w:tr>
      <w:tr w:rsidR="006F3688" w:rsidRPr="004372DD" w:rsidTr="006F3688">
        <w:trPr>
          <w:trHeight w:val="300"/>
        </w:trPr>
        <w:tc>
          <w:tcPr>
            <w:tcW w:w="2141" w:type="dxa"/>
            <w:tcBorders>
              <w:top w:val="nil"/>
              <w:left w:val="nil"/>
              <w:bottom w:val="nil"/>
              <w:right w:val="nil"/>
            </w:tcBorders>
            <w:shd w:val="clear" w:color="auto" w:fill="auto"/>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Etanol</w:t>
            </w:r>
          </w:p>
        </w:tc>
        <w:tc>
          <w:tcPr>
            <w:tcW w:w="7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3</w:t>
            </w:r>
          </w:p>
        </w:tc>
      </w:tr>
      <w:tr w:rsidR="006F3688" w:rsidRPr="004372DD" w:rsidTr="006F3688">
        <w:trPr>
          <w:trHeight w:val="300"/>
        </w:trPr>
        <w:tc>
          <w:tcPr>
            <w:tcW w:w="2141" w:type="dxa"/>
            <w:tcBorders>
              <w:top w:val="nil"/>
              <w:left w:val="nil"/>
              <w:bottom w:val="nil"/>
              <w:right w:val="nil"/>
            </w:tcBorders>
            <w:shd w:val="clear" w:color="auto" w:fill="auto"/>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Hybrider*</w:t>
            </w:r>
          </w:p>
        </w:tc>
        <w:tc>
          <w:tcPr>
            <w:tcW w:w="7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1,6</w:t>
            </w:r>
          </w:p>
        </w:tc>
      </w:tr>
      <w:tr w:rsidR="006F3688" w:rsidRPr="004372DD" w:rsidTr="006F3688">
        <w:trPr>
          <w:trHeight w:val="300"/>
        </w:trPr>
        <w:tc>
          <w:tcPr>
            <w:tcW w:w="2141" w:type="dxa"/>
            <w:tcBorders>
              <w:top w:val="nil"/>
              <w:left w:val="nil"/>
              <w:bottom w:val="nil"/>
              <w:right w:val="nil"/>
            </w:tcBorders>
            <w:shd w:val="clear" w:color="auto" w:fill="auto"/>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El</w:t>
            </w:r>
          </w:p>
        </w:tc>
        <w:tc>
          <w:tcPr>
            <w:tcW w:w="7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0,2</w:t>
            </w:r>
          </w:p>
        </w:tc>
      </w:tr>
      <w:tr w:rsidR="006F3688" w:rsidRPr="004372DD" w:rsidTr="006F3688">
        <w:trPr>
          <w:trHeight w:val="300"/>
        </w:trPr>
        <w:tc>
          <w:tcPr>
            <w:tcW w:w="2141" w:type="dxa"/>
            <w:tcBorders>
              <w:top w:val="nil"/>
              <w:left w:val="nil"/>
              <w:bottom w:val="nil"/>
              <w:right w:val="nil"/>
            </w:tcBorders>
            <w:shd w:val="clear" w:color="auto" w:fill="auto"/>
            <w:noWrap/>
            <w:vAlign w:val="bottom"/>
            <w:hideMark/>
          </w:tcPr>
          <w:p w:rsidR="006F3688" w:rsidRPr="004372DD" w:rsidRDefault="006F3688" w:rsidP="009C3FC7">
            <w:pPr>
              <w:spacing w:line="240" w:lineRule="auto"/>
              <w:rPr>
                <w:rFonts w:ascii="Calibri" w:eastAsia="Times New Roman" w:hAnsi="Calibri" w:cs="Times New Roman"/>
                <w:color w:val="000000"/>
                <w:sz w:val="16"/>
                <w:szCs w:val="16"/>
                <w:lang w:eastAsia="sv-SE"/>
              </w:rPr>
            </w:pPr>
            <w:r w:rsidRPr="004372DD">
              <w:rPr>
                <w:rFonts w:ascii="Calibri" w:eastAsia="Times New Roman" w:hAnsi="Calibri" w:cs="Times New Roman"/>
                <w:color w:val="000000"/>
                <w:sz w:val="16"/>
                <w:szCs w:val="16"/>
                <w:lang w:eastAsia="sv-SE"/>
              </w:rPr>
              <w:t>*Elhybrider och laddhybrider</w:t>
            </w:r>
          </w:p>
        </w:tc>
        <w:tc>
          <w:tcPr>
            <w:tcW w:w="7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p>
        </w:tc>
      </w:tr>
    </w:tbl>
    <w:p w:rsidR="006F3688" w:rsidRPr="006F3688" w:rsidRDefault="006F3688" w:rsidP="006F3688">
      <w:pPr>
        <w:rPr>
          <w:bCs/>
        </w:rPr>
      </w:pPr>
    </w:p>
    <w:tbl>
      <w:tblPr>
        <w:tblW w:w="8094" w:type="dxa"/>
        <w:tblInd w:w="56" w:type="dxa"/>
        <w:tblCellMar>
          <w:left w:w="70" w:type="dxa"/>
          <w:right w:w="70" w:type="dxa"/>
        </w:tblCellMar>
        <w:tblLook w:val="04A0"/>
      </w:tblPr>
      <w:tblGrid>
        <w:gridCol w:w="1290"/>
        <w:gridCol w:w="780"/>
        <w:gridCol w:w="1020"/>
        <w:gridCol w:w="610"/>
        <w:gridCol w:w="709"/>
        <w:gridCol w:w="1008"/>
        <w:gridCol w:w="693"/>
        <w:gridCol w:w="850"/>
        <w:gridCol w:w="1134"/>
      </w:tblGrid>
      <w:tr w:rsidR="006F3688" w:rsidRPr="004372DD" w:rsidTr="009C3FC7">
        <w:trPr>
          <w:trHeight w:val="300"/>
        </w:trPr>
        <w:tc>
          <w:tcPr>
            <w:tcW w:w="8094" w:type="dxa"/>
            <w:gridSpan w:val="9"/>
            <w:tcBorders>
              <w:top w:val="nil"/>
              <w:left w:val="nil"/>
              <w:bottom w:val="nil"/>
              <w:right w:val="nil"/>
            </w:tcBorders>
            <w:shd w:val="clear" w:color="000000" w:fill="D8D8D8"/>
            <w:noWrap/>
            <w:vAlign w:val="bottom"/>
            <w:hideMark/>
          </w:tcPr>
          <w:p w:rsidR="006F3688" w:rsidRPr="006F3688" w:rsidRDefault="006F3688" w:rsidP="009C3FC7">
            <w:pPr>
              <w:spacing w:line="240" w:lineRule="auto"/>
              <w:rPr>
                <w:rFonts w:ascii="Calibri" w:eastAsia="Times New Roman" w:hAnsi="Calibri" w:cs="Times New Roman"/>
                <w:b/>
                <w:color w:val="000000"/>
                <w:lang w:eastAsia="sv-SE"/>
              </w:rPr>
            </w:pPr>
            <w:r w:rsidRPr="006F3688">
              <w:rPr>
                <w:b/>
                <w:bCs/>
              </w:rPr>
              <w:t>Registreringar 2012, fördelat per bränsletyp</w:t>
            </w:r>
            <w:r>
              <w:rPr>
                <w:b/>
                <w:bCs/>
              </w:rPr>
              <w:t xml:space="preserve"> (SCB/Ynnor)</w:t>
            </w:r>
          </w:p>
        </w:tc>
      </w:tr>
      <w:tr w:rsidR="006F3688" w:rsidRPr="004372DD" w:rsidTr="009C3FC7">
        <w:trPr>
          <w:trHeight w:val="300"/>
        </w:trPr>
        <w:tc>
          <w:tcPr>
            <w:tcW w:w="1290"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 </w:t>
            </w:r>
          </w:p>
        </w:tc>
        <w:tc>
          <w:tcPr>
            <w:tcW w:w="780"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Bensin</w:t>
            </w:r>
          </w:p>
        </w:tc>
        <w:tc>
          <w:tcPr>
            <w:tcW w:w="1020"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Diesel</w:t>
            </w:r>
          </w:p>
        </w:tc>
        <w:tc>
          <w:tcPr>
            <w:tcW w:w="610"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El</w:t>
            </w:r>
          </w:p>
        </w:tc>
        <w:tc>
          <w:tcPr>
            <w:tcW w:w="709"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Etanol</w:t>
            </w:r>
          </w:p>
        </w:tc>
        <w:tc>
          <w:tcPr>
            <w:tcW w:w="1008"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Ehybrider</w:t>
            </w:r>
          </w:p>
        </w:tc>
        <w:tc>
          <w:tcPr>
            <w:tcW w:w="693"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Gas</w:t>
            </w:r>
          </w:p>
        </w:tc>
        <w:tc>
          <w:tcPr>
            <w:tcW w:w="850"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Övriga</w:t>
            </w:r>
          </w:p>
        </w:tc>
        <w:tc>
          <w:tcPr>
            <w:tcW w:w="1134" w:type="dxa"/>
            <w:tcBorders>
              <w:top w:val="nil"/>
              <w:left w:val="nil"/>
              <w:bottom w:val="nil"/>
              <w:right w:val="nil"/>
            </w:tcBorders>
            <w:shd w:val="clear" w:color="000000" w:fill="D8D8D8"/>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Totalt</w:t>
            </w:r>
          </w:p>
        </w:tc>
      </w:tr>
      <w:tr w:rsidR="006F3688" w:rsidRPr="004372DD" w:rsidTr="009C3FC7">
        <w:trPr>
          <w:trHeight w:val="300"/>
        </w:trPr>
        <w:tc>
          <w:tcPr>
            <w:tcW w:w="129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Juridiska</w:t>
            </w:r>
          </w:p>
        </w:tc>
        <w:tc>
          <w:tcPr>
            <w:tcW w:w="7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14 270</w:t>
            </w:r>
          </w:p>
        </w:tc>
        <w:tc>
          <w:tcPr>
            <w:tcW w:w="102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75 217</w:t>
            </w:r>
          </w:p>
        </w:tc>
        <w:tc>
          <w:tcPr>
            <w:tcW w:w="61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185</w:t>
            </w:r>
          </w:p>
        </w:tc>
        <w:tc>
          <w:tcPr>
            <w:tcW w:w="709"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2 954</w:t>
            </w:r>
          </w:p>
        </w:tc>
        <w:tc>
          <w:tcPr>
            <w:tcW w:w="1008"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1 531</w:t>
            </w:r>
          </w:p>
        </w:tc>
        <w:tc>
          <w:tcPr>
            <w:tcW w:w="693"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3 834</w:t>
            </w:r>
          </w:p>
        </w:tc>
        <w:tc>
          <w:tcPr>
            <w:tcW w:w="85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4</w:t>
            </w:r>
          </w:p>
        </w:tc>
        <w:tc>
          <w:tcPr>
            <w:tcW w:w="1134"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97 995</w:t>
            </w:r>
          </w:p>
        </w:tc>
      </w:tr>
      <w:tr w:rsidR="006F3688" w:rsidRPr="004372DD" w:rsidTr="009C3FC7">
        <w:trPr>
          <w:trHeight w:val="300"/>
        </w:trPr>
        <w:tc>
          <w:tcPr>
            <w:tcW w:w="129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Fysiska</w:t>
            </w:r>
          </w:p>
        </w:tc>
        <w:tc>
          <w:tcPr>
            <w:tcW w:w="7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37 482</w:t>
            </w:r>
          </w:p>
        </w:tc>
        <w:tc>
          <w:tcPr>
            <w:tcW w:w="102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43 611</w:t>
            </w:r>
          </w:p>
        </w:tc>
        <w:tc>
          <w:tcPr>
            <w:tcW w:w="61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9</w:t>
            </w:r>
          </w:p>
        </w:tc>
        <w:tc>
          <w:tcPr>
            <w:tcW w:w="709"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1 442</w:t>
            </w:r>
          </w:p>
        </w:tc>
        <w:tc>
          <w:tcPr>
            <w:tcW w:w="1008"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671</w:t>
            </w:r>
          </w:p>
        </w:tc>
        <w:tc>
          <w:tcPr>
            <w:tcW w:w="693"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39</w:t>
            </w:r>
          </w:p>
        </w:tc>
        <w:tc>
          <w:tcPr>
            <w:tcW w:w="85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6</w:t>
            </w:r>
          </w:p>
        </w:tc>
        <w:tc>
          <w:tcPr>
            <w:tcW w:w="1134"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color w:val="000000"/>
                <w:lang w:eastAsia="sv-SE"/>
              </w:rPr>
            </w:pPr>
            <w:r w:rsidRPr="004372DD">
              <w:rPr>
                <w:rFonts w:ascii="Calibri" w:eastAsia="Times New Roman" w:hAnsi="Calibri" w:cs="Times New Roman"/>
                <w:color w:val="000000"/>
                <w:lang w:eastAsia="sv-SE"/>
              </w:rPr>
              <w:t>83 260</w:t>
            </w:r>
          </w:p>
        </w:tc>
      </w:tr>
      <w:tr w:rsidR="006F3688" w:rsidRPr="004372DD" w:rsidTr="009C3FC7">
        <w:trPr>
          <w:trHeight w:val="300"/>
        </w:trPr>
        <w:tc>
          <w:tcPr>
            <w:tcW w:w="129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rPr>
                <w:rFonts w:ascii="Calibri" w:eastAsia="Times New Roman" w:hAnsi="Calibri" w:cs="Times New Roman"/>
                <w:b/>
                <w:color w:val="000000"/>
                <w:lang w:eastAsia="sv-SE"/>
              </w:rPr>
            </w:pPr>
            <w:r w:rsidRPr="004372DD">
              <w:rPr>
                <w:rFonts w:ascii="Calibri" w:eastAsia="Times New Roman" w:hAnsi="Calibri" w:cs="Times New Roman"/>
                <w:b/>
                <w:color w:val="000000"/>
                <w:lang w:eastAsia="sv-SE"/>
              </w:rPr>
              <w:t>Totalt</w:t>
            </w:r>
          </w:p>
        </w:tc>
        <w:tc>
          <w:tcPr>
            <w:tcW w:w="78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b/>
                <w:color w:val="000000"/>
                <w:lang w:eastAsia="sv-SE"/>
              </w:rPr>
            </w:pPr>
            <w:r w:rsidRPr="004372DD">
              <w:rPr>
                <w:rFonts w:ascii="Calibri" w:eastAsia="Times New Roman" w:hAnsi="Calibri" w:cs="Times New Roman"/>
                <w:b/>
                <w:color w:val="000000"/>
                <w:lang w:eastAsia="sv-SE"/>
              </w:rPr>
              <w:t>51 752</w:t>
            </w:r>
          </w:p>
        </w:tc>
        <w:tc>
          <w:tcPr>
            <w:tcW w:w="102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b/>
                <w:color w:val="000000"/>
                <w:lang w:eastAsia="sv-SE"/>
              </w:rPr>
            </w:pPr>
            <w:r w:rsidRPr="004372DD">
              <w:rPr>
                <w:rFonts w:ascii="Calibri" w:eastAsia="Times New Roman" w:hAnsi="Calibri" w:cs="Times New Roman"/>
                <w:b/>
                <w:color w:val="000000"/>
                <w:lang w:eastAsia="sv-SE"/>
              </w:rPr>
              <w:t>118 828</w:t>
            </w:r>
          </w:p>
        </w:tc>
        <w:tc>
          <w:tcPr>
            <w:tcW w:w="61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b/>
                <w:color w:val="000000"/>
                <w:lang w:eastAsia="sv-SE"/>
              </w:rPr>
            </w:pPr>
            <w:r w:rsidRPr="004372DD">
              <w:rPr>
                <w:rFonts w:ascii="Calibri" w:eastAsia="Times New Roman" w:hAnsi="Calibri" w:cs="Times New Roman"/>
                <w:b/>
                <w:color w:val="000000"/>
                <w:lang w:eastAsia="sv-SE"/>
              </w:rPr>
              <w:t>194</w:t>
            </w:r>
          </w:p>
        </w:tc>
        <w:tc>
          <w:tcPr>
            <w:tcW w:w="709"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b/>
                <w:color w:val="000000"/>
                <w:lang w:eastAsia="sv-SE"/>
              </w:rPr>
            </w:pPr>
            <w:r w:rsidRPr="004372DD">
              <w:rPr>
                <w:rFonts w:ascii="Calibri" w:eastAsia="Times New Roman" w:hAnsi="Calibri" w:cs="Times New Roman"/>
                <w:b/>
                <w:color w:val="000000"/>
                <w:lang w:eastAsia="sv-SE"/>
              </w:rPr>
              <w:t>4 396</w:t>
            </w:r>
          </w:p>
        </w:tc>
        <w:tc>
          <w:tcPr>
            <w:tcW w:w="1008"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b/>
                <w:color w:val="000000"/>
                <w:lang w:eastAsia="sv-SE"/>
              </w:rPr>
            </w:pPr>
            <w:r w:rsidRPr="004372DD">
              <w:rPr>
                <w:rFonts w:ascii="Calibri" w:eastAsia="Times New Roman" w:hAnsi="Calibri" w:cs="Times New Roman"/>
                <w:b/>
                <w:color w:val="000000"/>
                <w:lang w:eastAsia="sv-SE"/>
              </w:rPr>
              <w:t>2 202</w:t>
            </w:r>
          </w:p>
        </w:tc>
        <w:tc>
          <w:tcPr>
            <w:tcW w:w="693"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b/>
                <w:color w:val="000000"/>
                <w:lang w:eastAsia="sv-SE"/>
              </w:rPr>
            </w:pPr>
            <w:r w:rsidRPr="004372DD">
              <w:rPr>
                <w:rFonts w:ascii="Calibri" w:eastAsia="Times New Roman" w:hAnsi="Calibri" w:cs="Times New Roman"/>
                <w:b/>
                <w:color w:val="000000"/>
                <w:lang w:eastAsia="sv-SE"/>
              </w:rPr>
              <w:t>3 873</w:t>
            </w:r>
          </w:p>
        </w:tc>
        <w:tc>
          <w:tcPr>
            <w:tcW w:w="850"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b/>
                <w:color w:val="000000"/>
                <w:lang w:eastAsia="sv-SE"/>
              </w:rPr>
            </w:pPr>
            <w:r w:rsidRPr="004372DD">
              <w:rPr>
                <w:rFonts w:ascii="Calibri" w:eastAsia="Times New Roman" w:hAnsi="Calibri" w:cs="Times New Roman"/>
                <w:b/>
                <w:color w:val="000000"/>
                <w:lang w:eastAsia="sv-SE"/>
              </w:rPr>
              <w:t>10</w:t>
            </w:r>
          </w:p>
        </w:tc>
        <w:tc>
          <w:tcPr>
            <w:tcW w:w="1134" w:type="dxa"/>
            <w:tcBorders>
              <w:top w:val="nil"/>
              <w:left w:val="nil"/>
              <w:bottom w:val="nil"/>
              <w:right w:val="nil"/>
            </w:tcBorders>
            <w:shd w:val="clear" w:color="auto" w:fill="auto"/>
            <w:noWrap/>
            <w:vAlign w:val="bottom"/>
            <w:hideMark/>
          </w:tcPr>
          <w:p w:rsidR="006F3688" w:rsidRPr="004372DD" w:rsidRDefault="006F3688" w:rsidP="009C3FC7">
            <w:pPr>
              <w:spacing w:line="240" w:lineRule="auto"/>
              <w:jc w:val="right"/>
              <w:rPr>
                <w:rFonts w:ascii="Calibri" w:eastAsia="Times New Roman" w:hAnsi="Calibri" w:cs="Times New Roman"/>
                <w:b/>
                <w:color w:val="000000"/>
                <w:lang w:eastAsia="sv-SE"/>
              </w:rPr>
            </w:pPr>
            <w:r w:rsidRPr="004372DD">
              <w:rPr>
                <w:rFonts w:ascii="Calibri" w:eastAsia="Times New Roman" w:hAnsi="Calibri" w:cs="Times New Roman"/>
                <w:b/>
                <w:color w:val="000000"/>
                <w:lang w:eastAsia="sv-SE"/>
              </w:rPr>
              <w:t>181 255</w:t>
            </w:r>
          </w:p>
        </w:tc>
      </w:tr>
    </w:tbl>
    <w:p w:rsidR="00C83F47" w:rsidRDefault="00C83F47" w:rsidP="00C83F47">
      <w:pPr>
        <w:rPr>
          <w:bCs/>
        </w:rPr>
      </w:pPr>
    </w:p>
    <w:tbl>
      <w:tblPr>
        <w:tblW w:w="7527" w:type="dxa"/>
        <w:tblInd w:w="56" w:type="dxa"/>
        <w:tblCellMar>
          <w:left w:w="70" w:type="dxa"/>
          <w:right w:w="70" w:type="dxa"/>
        </w:tblCellMar>
        <w:tblLook w:val="04A0"/>
      </w:tblPr>
      <w:tblGrid>
        <w:gridCol w:w="1749"/>
        <w:gridCol w:w="780"/>
        <w:gridCol w:w="1020"/>
        <w:gridCol w:w="860"/>
        <w:gridCol w:w="992"/>
        <w:gridCol w:w="1134"/>
        <w:gridCol w:w="992"/>
      </w:tblGrid>
      <w:tr w:rsidR="006F3688" w:rsidRPr="006F3688" w:rsidTr="001B391F">
        <w:trPr>
          <w:trHeight w:val="300"/>
        </w:trPr>
        <w:tc>
          <w:tcPr>
            <w:tcW w:w="7527" w:type="dxa"/>
            <w:gridSpan w:val="7"/>
            <w:tcBorders>
              <w:top w:val="nil"/>
              <w:left w:val="nil"/>
              <w:bottom w:val="nil"/>
              <w:right w:val="nil"/>
            </w:tcBorders>
            <w:shd w:val="clear" w:color="000000" w:fill="D8D8D8"/>
            <w:noWrap/>
            <w:vAlign w:val="bottom"/>
            <w:hideMark/>
          </w:tcPr>
          <w:p w:rsidR="006F3688" w:rsidRPr="006F3688" w:rsidRDefault="006F3688" w:rsidP="006F3688">
            <w:pPr>
              <w:rPr>
                <w:b/>
                <w:bCs/>
              </w:rPr>
            </w:pPr>
            <w:r w:rsidRPr="006F3688">
              <w:rPr>
                <w:b/>
                <w:bCs/>
              </w:rPr>
              <w:t>Nyregistrerade personbilar 2012, märke och bränsleslag, juridisk person (SCB/Ynnor)</w:t>
            </w:r>
          </w:p>
        </w:tc>
      </w:tr>
      <w:tr w:rsidR="006F3688" w:rsidRPr="006F3688" w:rsidTr="006F3688">
        <w:trPr>
          <w:trHeight w:val="300"/>
        </w:trPr>
        <w:tc>
          <w:tcPr>
            <w:tcW w:w="1749" w:type="dxa"/>
            <w:tcBorders>
              <w:top w:val="nil"/>
              <w:left w:val="nil"/>
              <w:bottom w:val="nil"/>
              <w:right w:val="nil"/>
            </w:tcBorders>
            <w:shd w:val="clear" w:color="000000" w:fill="D8D8D8"/>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Märke</w:t>
            </w:r>
          </w:p>
        </w:tc>
        <w:tc>
          <w:tcPr>
            <w:tcW w:w="780" w:type="dxa"/>
            <w:tcBorders>
              <w:top w:val="nil"/>
              <w:left w:val="nil"/>
              <w:bottom w:val="nil"/>
              <w:right w:val="nil"/>
            </w:tcBorders>
            <w:shd w:val="clear" w:color="000000" w:fill="D8D8D8"/>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Bensin</w:t>
            </w:r>
          </w:p>
        </w:tc>
        <w:tc>
          <w:tcPr>
            <w:tcW w:w="1020" w:type="dxa"/>
            <w:tcBorders>
              <w:top w:val="nil"/>
              <w:left w:val="nil"/>
              <w:bottom w:val="nil"/>
              <w:right w:val="nil"/>
            </w:tcBorders>
            <w:shd w:val="clear" w:color="000000" w:fill="D8D8D8"/>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Diesel</w:t>
            </w:r>
          </w:p>
        </w:tc>
        <w:tc>
          <w:tcPr>
            <w:tcW w:w="860" w:type="dxa"/>
            <w:tcBorders>
              <w:top w:val="nil"/>
              <w:left w:val="nil"/>
              <w:bottom w:val="nil"/>
              <w:right w:val="nil"/>
            </w:tcBorders>
            <w:shd w:val="clear" w:color="000000" w:fill="D8D8D8"/>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El</w:t>
            </w:r>
          </w:p>
        </w:tc>
        <w:tc>
          <w:tcPr>
            <w:tcW w:w="992" w:type="dxa"/>
            <w:tcBorders>
              <w:top w:val="nil"/>
              <w:left w:val="nil"/>
              <w:bottom w:val="nil"/>
              <w:right w:val="nil"/>
            </w:tcBorders>
            <w:shd w:val="clear" w:color="000000" w:fill="D8D8D8"/>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 xml:space="preserve">Etanol </w:t>
            </w:r>
          </w:p>
        </w:tc>
        <w:tc>
          <w:tcPr>
            <w:tcW w:w="1134" w:type="dxa"/>
            <w:tcBorders>
              <w:top w:val="nil"/>
              <w:left w:val="nil"/>
              <w:bottom w:val="nil"/>
              <w:right w:val="nil"/>
            </w:tcBorders>
            <w:shd w:val="clear" w:color="000000" w:fill="D8D8D8"/>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Hybrider*</w:t>
            </w:r>
          </w:p>
        </w:tc>
        <w:tc>
          <w:tcPr>
            <w:tcW w:w="992" w:type="dxa"/>
            <w:tcBorders>
              <w:top w:val="nil"/>
              <w:left w:val="nil"/>
              <w:bottom w:val="nil"/>
              <w:right w:val="nil"/>
            </w:tcBorders>
            <w:shd w:val="clear" w:color="000000" w:fill="D8D8D8"/>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Gas</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Alfa Romeo</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31</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30</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Audi</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923</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6 643</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53</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13</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Bentley</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 xml:space="preserve"> -</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BMW</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505</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5 850</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Chevrolet</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143</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321</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11</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25</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Citroen</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99</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845</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22</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Dacia</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14</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94</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60</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Dodge</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14</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 xml:space="preserve"> -</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Fiat</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145</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954</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17</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Fisker</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 xml:space="preserve"> -</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14</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Ford</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744</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3 084</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426</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12</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Honda</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308</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204</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6</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Hyundai</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606</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2 086</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Jaguar</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50</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Jeep</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65</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78</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Kia</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541</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2 032</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Lancia</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44</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80</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Land Rover</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21</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413</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Lexus</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31</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211</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Mazda</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196</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213</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Mercedes-Benz</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239</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1 837</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49</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243</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MINI</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77</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249</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Mitsubishi</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179</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477</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8</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Nissan</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690</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865</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66</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Opel</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336</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1 147</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60</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47</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Peugeot</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276</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1 548</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41</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Porsche</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80</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105</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10</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Renault</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384</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1 258</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269</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Saab</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13</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64</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140</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Seat</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337</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142</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Skoda</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857</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2 815</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62</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lastRenderedPageBreak/>
              <w:t>Smart</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12</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 xml:space="preserve"> -</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Subaru</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421</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963</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173</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Suzuki</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353</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110</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Tesla</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 xml:space="preserve"> -</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Toyota</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2 044</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1 369</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0</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0</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987</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0</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Volkswagen</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1 871</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12 672</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0</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762</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2 576</w:t>
            </w:r>
          </w:p>
        </w:tc>
      </w:tr>
      <w:tr w:rsidR="006F3688" w:rsidRPr="006F3688" w:rsidTr="006F3688">
        <w:trPr>
          <w:trHeight w:val="300"/>
        </w:trPr>
        <w:tc>
          <w:tcPr>
            <w:tcW w:w="1749" w:type="dxa"/>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Volvo</w:t>
            </w:r>
          </w:p>
        </w:tc>
        <w:tc>
          <w:tcPr>
            <w:tcW w:w="78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1 575</w:t>
            </w:r>
          </w:p>
        </w:tc>
        <w:tc>
          <w:tcPr>
            <w:tcW w:w="102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26 446</w:t>
            </w:r>
          </w:p>
        </w:tc>
        <w:tc>
          <w:tcPr>
            <w:tcW w:w="860"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83</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1 162</w:t>
            </w:r>
          </w:p>
        </w:tc>
        <w:tc>
          <w:tcPr>
            <w:tcW w:w="1134"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109</w:t>
            </w:r>
          </w:p>
        </w:tc>
        <w:tc>
          <w:tcPr>
            <w:tcW w:w="992" w:type="dxa"/>
            <w:tcBorders>
              <w:top w:val="nil"/>
              <w:left w:val="nil"/>
              <w:bottom w:val="nil"/>
              <w:right w:val="nil"/>
            </w:tcBorders>
            <w:shd w:val="clear" w:color="auto" w:fill="auto"/>
            <w:noWrap/>
            <w:vAlign w:val="bottom"/>
            <w:hideMark/>
          </w:tcPr>
          <w:p w:rsidR="006F3688" w:rsidRPr="006F3688" w:rsidRDefault="006F3688" w:rsidP="006F3688">
            <w:pPr>
              <w:spacing w:line="240" w:lineRule="auto"/>
              <w:jc w:val="right"/>
              <w:rPr>
                <w:rFonts w:ascii="Calibri" w:eastAsia="Times New Roman" w:hAnsi="Calibri" w:cs="Times New Roman"/>
                <w:color w:val="000000"/>
                <w:lang w:eastAsia="sv-SE"/>
              </w:rPr>
            </w:pPr>
            <w:r w:rsidRPr="006F3688">
              <w:rPr>
                <w:rFonts w:ascii="Calibri" w:eastAsia="Times New Roman" w:hAnsi="Calibri" w:cs="Times New Roman"/>
                <w:color w:val="000000"/>
                <w:lang w:eastAsia="sv-SE"/>
              </w:rPr>
              <w:t>766</w:t>
            </w:r>
          </w:p>
        </w:tc>
      </w:tr>
      <w:tr w:rsidR="006F3688" w:rsidRPr="006F3688" w:rsidTr="00293CC1">
        <w:trPr>
          <w:trHeight w:val="300"/>
        </w:trPr>
        <w:tc>
          <w:tcPr>
            <w:tcW w:w="7527" w:type="dxa"/>
            <w:gridSpan w:val="7"/>
            <w:tcBorders>
              <w:top w:val="nil"/>
              <w:left w:val="nil"/>
              <w:bottom w:val="nil"/>
              <w:right w:val="nil"/>
            </w:tcBorders>
            <w:shd w:val="clear" w:color="auto" w:fill="auto"/>
            <w:noWrap/>
            <w:vAlign w:val="bottom"/>
            <w:hideMark/>
          </w:tcPr>
          <w:p w:rsidR="006F3688" w:rsidRPr="006F3688" w:rsidRDefault="006F3688" w:rsidP="006F3688">
            <w:pPr>
              <w:spacing w:line="240" w:lineRule="auto"/>
              <w:rPr>
                <w:rFonts w:ascii="Calibri" w:eastAsia="Times New Roman" w:hAnsi="Calibri" w:cs="Times New Roman"/>
                <w:color w:val="000000"/>
                <w:sz w:val="16"/>
                <w:szCs w:val="16"/>
                <w:lang w:eastAsia="sv-SE"/>
              </w:rPr>
            </w:pPr>
            <w:r>
              <w:rPr>
                <w:rFonts w:ascii="Calibri" w:eastAsia="Times New Roman" w:hAnsi="Calibri" w:cs="Times New Roman"/>
                <w:color w:val="000000"/>
                <w:lang w:eastAsia="sv-SE"/>
              </w:rPr>
              <w:br/>
            </w:r>
            <w:r w:rsidRPr="006F3688">
              <w:rPr>
                <w:rFonts w:ascii="Calibri" w:eastAsia="Times New Roman" w:hAnsi="Calibri" w:cs="Times New Roman"/>
                <w:color w:val="000000"/>
                <w:sz w:val="16"/>
                <w:szCs w:val="16"/>
                <w:lang w:eastAsia="sv-SE"/>
              </w:rPr>
              <w:t>*Elhybrider/Laddhybrider</w:t>
            </w:r>
          </w:p>
        </w:tc>
      </w:tr>
    </w:tbl>
    <w:p w:rsidR="00D9208F" w:rsidRPr="00C83F47" w:rsidRDefault="00D9208F"/>
    <w:sectPr w:rsidR="00D9208F" w:rsidRPr="00C83F47">
      <w:pgSz w:w="11906" w:h="16838"/>
      <w:pgMar w:top="1134"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1304"/>
  <w:hyphenationZone w:val="425"/>
  <w:characterSpacingControl w:val="doNotCompress"/>
  <w:compat/>
  <w:rsids>
    <w:rsidRoot w:val="00C83F47"/>
    <w:rsid w:val="00017F70"/>
    <w:rsid w:val="00054794"/>
    <w:rsid w:val="000B6EE5"/>
    <w:rsid w:val="00160F51"/>
    <w:rsid w:val="003B6BA5"/>
    <w:rsid w:val="004372DD"/>
    <w:rsid w:val="006F3688"/>
    <w:rsid w:val="008D6647"/>
    <w:rsid w:val="00987D1B"/>
    <w:rsid w:val="00B77E1A"/>
    <w:rsid w:val="00BC5D74"/>
    <w:rsid w:val="00C83F47"/>
    <w:rsid w:val="00D43B1B"/>
    <w:rsid w:val="00D9208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08F"/>
  </w:style>
  <w:style w:type="character" w:default="1" w:styleId="Standardstycketeckensnitt">
    <w:name w:val="Default Paragraph Font"/>
    <w:uiPriority w:val="1"/>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622949">
      <w:bodyDiv w:val="1"/>
      <w:marLeft w:val="0"/>
      <w:marRight w:val="0"/>
      <w:marTop w:val="0"/>
      <w:marBottom w:val="0"/>
      <w:divBdr>
        <w:top w:val="none" w:sz="0" w:space="0" w:color="auto"/>
        <w:left w:val="none" w:sz="0" w:space="0" w:color="auto"/>
        <w:bottom w:val="none" w:sz="0" w:space="0" w:color="auto"/>
        <w:right w:val="none" w:sz="0" w:space="0" w:color="auto"/>
      </w:divBdr>
    </w:div>
    <w:div w:id="882712507">
      <w:bodyDiv w:val="1"/>
      <w:marLeft w:val="0"/>
      <w:marRight w:val="0"/>
      <w:marTop w:val="0"/>
      <w:marBottom w:val="0"/>
      <w:divBdr>
        <w:top w:val="none" w:sz="0" w:space="0" w:color="auto"/>
        <w:left w:val="none" w:sz="0" w:space="0" w:color="auto"/>
        <w:bottom w:val="none" w:sz="0" w:space="0" w:color="auto"/>
        <w:right w:val="none" w:sz="0" w:space="0" w:color="auto"/>
      </w:divBdr>
    </w:div>
    <w:div w:id="884291625">
      <w:bodyDiv w:val="1"/>
      <w:marLeft w:val="0"/>
      <w:marRight w:val="0"/>
      <w:marTop w:val="0"/>
      <w:marBottom w:val="0"/>
      <w:divBdr>
        <w:top w:val="none" w:sz="0" w:space="0" w:color="auto"/>
        <w:left w:val="none" w:sz="0" w:space="0" w:color="auto"/>
        <w:bottom w:val="none" w:sz="0" w:space="0" w:color="auto"/>
        <w:right w:val="none" w:sz="0" w:space="0" w:color="auto"/>
      </w:divBdr>
    </w:div>
    <w:div w:id="1213268111">
      <w:bodyDiv w:val="1"/>
      <w:marLeft w:val="0"/>
      <w:marRight w:val="0"/>
      <w:marTop w:val="0"/>
      <w:marBottom w:val="0"/>
      <w:divBdr>
        <w:top w:val="none" w:sz="0" w:space="0" w:color="auto"/>
        <w:left w:val="none" w:sz="0" w:space="0" w:color="auto"/>
        <w:bottom w:val="none" w:sz="0" w:space="0" w:color="auto"/>
        <w:right w:val="none" w:sz="0" w:space="0" w:color="auto"/>
      </w:divBdr>
    </w:div>
    <w:div w:id="123535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Pages>
  <Words>621</Words>
  <Characters>3295</Characters>
  <Application>Microsoft Office Word</Application>
  <DocSecurity>0</DocSecurity>
  <Lines>27</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mikaell</dc:creator>
  <cp:lastModifiedBy>mikaell</cp:lastModifiedBy>
  <cp:revision>6</cp:revision>
  <dcterms:created xsi:type="dcterms:W3CDTF">2013-03-19T08:52:00Z</dcterms:created>
  <dcterms:modified xsi:type="dcterms:W3CDTF">2013-03-19T13:51:00Z</dcterms:modified>
</cp:coreProperties>
</file>