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9B7" w:rsidRPr="00EF7F37" w:rsidRDefault="008A69B7" w:rsidP="00410E92"/>
    <w:p w:rsidR="004A5076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b/>
          <w:sz w:val="22"/>
          <w:szCs w:val="20"/>
          <w:lang w:eastAsia="sv-SE"/>
        </w:rPr>
      </w:pPr>
      <w:r w:rsidRPr="004A5076">
        <w:rPr>
          <w:rFonts w:cs="Arial"/>
          <w:b/>
          <w:sz w:val="22"/>
          <w:szCs w:val="20"/>
          <w:lang w:eastAsia="sv-SE"/>
        </w:rPr>
        <w:t xml:space="preserve">Prestigefullt uppdrag </w:t>
      </w:r>
      <w:r w:rsidRPr="004A5076">
        <w:rPr>
          <w:rFonts w:cs="Arial"/>
          <w:b/>
          <w:sz w:val="22"/>
          <w:szCs w:val="20"/>
          <w:lang w:eastAsia="sv-SE"/>
        </w:rPr>
        <w:t>i Kulturhus</w:t>
      </w:r>
    </w:p>
    <w:p w:rsidR="00EF7F37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b/>
          <w:sz w:val="20"/>
          <w:szCs w:val="20"/>
          <w:lang w:eastAsia="sv-SE"/>
        </w:rPr>
      </w:pPr>
      <w:proofErr w:type="spellStart"/>
      <w:r w:rsidRPr="004A5076">
        <w:rPr>
          <w:rFonts w:cs="Arial"/>
          <w:b/>
          <w:sz w:val="20"/>
          <w:szCs w:val="20"/>
          <w:lang w:eastAsia="sv-SE"/>
        </w:rPr>
        <w:t>Norconsults</w:t>
      </w:r>
      <w:proofErr w:type="spellEnd"/>
      <w:r w:rsidRPr="004A5076">
        <w:rPr>
          <w:rFonts w:cs="Arial"/>
          <w:b/>
          <w:sz w:val="20"/>
          <w:szCs w:val="20"/>
          <w:lang w:eastAsia="sv-SE"/>
        </w:rPr>
        <w:t xml:space="preserve"> team </w:t>
      </w:r>
      <w:proofErr w:type="spellStart"/>
      <w:r w:rsidRPr="004A5076">
        <w:rPr>
          <w:rFonts w:cs="Arial"/>
          <w:b/>
          <w:sz w:val="20"/>
          <w:szCs w:val="20"/>
          <w:lang w:eastAsia="sv-SE"/>
        </w:rPr>
        <w:t>Akustikon</w:t>
      </w:r>
      <w:proofErr w:type="spellEnd"/>
      <w:r w:rsidRPr="004A5076">
        <w:rPr>
          <w:rFonts w:cs="Arial"/>
          <w:b/>
          <w:sz w:val="20"/>
          <w:szCs w:val="20"/>
          <w:lang w:eastAsia="sv-SE"/>
        </w:rPr>
        <w:t xml:space="preserve"> står bakom</w:t>
      </w:r>
      <w:r w:rsidRPr="004A5076">
        <w:rPr>
          <w:rFonts w:cs="Arial"/>
          <w:b/>
          <w:sz w:val="20"/>
          <w:szCs w:val="20"/>
          <w:lang w:eastAsia="sv-SE"/>
        </w:rPr>
        <w:t xml:space="preserve"> </w:t>
      </w:r>
      <w:r w:rsidRPr="004A5076">
        <w:rPr>
          <w:rFonts w:cs="Arial"/>
          <w:b/>
          <w:sz w:val="20"/>
          <w:szCs w:val="20"/>
          <w:lang w:eastAsia="sv-SE"/>
        </w:rPr>
        <w:t>teknik och akustik i flera av Sveriges stora</w:t>
      </w:r>
      <w:r w:rsidRPr="004A5076">
        <w:rPr>
          <w:rFonts w:cs="Arial"/>
          <w:b/>
          <w:sz w:val="20"/>
          <w:szCs w:val="20"/>
          <w:lang w:eastAsia="sv-SE"/>
        </w:rPr>
        <w:t xml:space="preserve"> </w:t>
      </w:r>
      <w:r w:rsidRPr="004A5076">
        <w:rPr>
          <w:rFonts w:cs="Arial"/>
          <w:b/>
          <w:sz w:val="20"/>
          <w:szCs w:val="20"/>
          <w:lang w:eastAsia="sv-SE"/>
        </w:rPr>
        <w:t>konsertsalar. Näst ut är det avancerade</w:t>
      </w:r>
      <w:r w:rsidRPr="004A5076">
        <w:rPr>
          <w:rFonts w:cs="Arial"/>
          <w:b/>
          <w:sz w:val="20"/>
          <w:szCs w:val="20"/>
          <w:lang w:eastAsia="sv-SE"/>
        </w:rPr>
        <w:t xml:space="preserve"> </w:t>
      </w:r>
      <w:r w:rsidRPr="004A5076">
        <w:rPr>
          <w:rFonts w:cs="Arial"/>
          <w:b/>
          <w:sz w:val="20"/>
          <w:szCs w:val="20"/>
          <w:lang w:eastAsia="sv-SE"/>
        </w:rPr>
        <w:t>bygget av Kirunas nya kulturhus.</w:t>
      </w:r>
    </w:p>
    <w:p w:rsidR="00EF7F37" w:rsidRPr="004A5076" w:rsidRDefault="00EF7F37" w:rsidP="004A5076">
      <w:pPr>
        <w:spacing w:line="360" w:lineRule="auto"/>
        <w:rPr>
          <w:rFonts w:cs="Arial"/>
          <w:sz w:val="20"/>
          <w:szCs w:val="20"/>
        </w:rPr>
      </w:pPr>
    </w:p>
    <w:p w:rsidR="004A5076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4A5076">
        <w:rPr>
          <w:rFonts w:cs="Arial"/>
          <w:sz w:val="20"/>
          <w:szCs w:val="20"/>
          <w:lang w:eastAsia="sv-SE"/>
        </w:rPr>
        <w:t>På grund av</w:t>
      </w:r>
      <w:r w:rsidRPr="004A5076">
        <w:rPr>
          <w:rFonts w:cs="Arial"/>
          <w:sz w:val="20"/>
          <w:szCs w:val="20"/>
          <w:lang w:eastAsia="sv-SE"/>
        </w:rPr>
        <w:t xml:space="preserve"> den expanderande gruvnäringen,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kommer Kiruna snart att få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 xml:space="preserve">en </w:t>
      </w:r>
      <w:r w:rsidRPr="004A5076">
        <w:rPr>
          <w:rFonts w:cs="Arial"/>
          <w:sz w:val="20"/>
          <w:szCs w:val="20"/>
          <w:lang w:eastAsia="sv-SE"/>
        </w:rPr>
        <w:t xml:space="preserve">ny stadskärna. Här ska ett nytt </w:t>
      </w:r>
      <w:r w:rsidRPr="004A5076">
        <w:rPr>
          <w:rFonts w:cs="Arial"/>
          <w:sz w:val="20"/>
          <w:szCs w:val="20"/>
          <w:lang w:eastAsia="sv-SE"/>
        </w:rPr>
        <w:t>kulturhus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 xml:space="preserve">byggas, och </w:t>
      </w:r>
      <w:proofErr w:type="spellStart"/>
      <w:r w:rsidRPr="004A5076">
        <w:rPr>
          <w:rFonts w:cs="Arial"/>
          <w:sz w:val="20"/>
          <w:szCs w:val="20"/>
          <w:lang w:eastAsia="sv-SE"/>
        </w:rPr>
        <w:t>Norconsults</w:t>
      </w:r>
      <w:proofErr w:type="spellEnd"/>
      <w:r w:rsidRPr="004A5076">
        <w:rPr>
          <w:rFonts w:cs="Arial"/>
          <w:sz w:val="20"/>
          <w:szCs w:val="20"/>
          <w:lang w:eastAsia="sv-SE"/>
        </w:rPr>
        <w:t xml:space="preserve"> team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proofErr w:type="spellStart"/>
      <w:r w:rsidRPr="004A5076">
        <w:rPr>
          <w:rFonts w:cs="Arial"/>
          <w:sz w:val="20"/>
          <w:szCs w:val="20"/>
          <w:lang w:eastAsia="sv-SE"/>
        </w:rPr>
        <w:t>Akustikon</w:t>
      </w:r>
      <w:proofErr w:type="spellEnd"/>
      <w:r w:rsidRPr="004A5076">
        <w:rPr>
          <w:rFonts w:cs="Arial"/>
          <w:sz w:val="20"/>
          <w:szCs w:val="20"/>
          <w:lang w:eastAsia="sv-SE"/>
        </w:rPr>
        <w:t xml:space="preserve"> har det prestigefulla uppdraget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att projektera scenmekanik,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scenbelysning, AV-teknik och biografteknik.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Enligt uppdragsledaren Fredrik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Henn börjar de stora struk</w:t>
      </w:r>
      <w:bookmarkStart w:id="0" w:name="_GoBack"/>
      <w:bookmarkEnd w:id="0"/>
      <w:r w:rsidRPr="004A5076">
        <w:rPr>
          <w:rFonts w:cs="Arial"/>
          <w:sz w:val="20"/>
          <w:szCs w:val="20"/>
          <w:lang w:eastAsia="sv-SE"/>
        </w:rPr>
        <w:t>turerna vad gäller scenmekaniken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att landa.</w:t>
      </w:r>
    </w:p>
    <w:p w:rsidR="004A5076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</w:p>
    <w:p w:rsidR="004A5076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4A5076">
        <w:rPr>
          <w:rFonts w:cs="Arial"/>
          <w:sz w:val="20"/>
          <w:szCs w:val="20"/>
          <w:lang w:eastAsia="sv-SE"/>
        </w:rPr>
        <w:t>– Samtidigt måste vi jobba med alla delar parallellt, det är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mycket som ska samspela, berättar han.</w:t>
      </w:r>
    </w:p>
    <w:p w:rsidR="004A5076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</w:p>
    <w:p w:rsidR="004A5076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4A5076">
        <w:rPr>
          <w:rFonts w:cs="Arial"/>
          <w:sz w:val="20"/>
          <w:szCs w:val="20"/>
          <w:lang w:eastAsia="sv-SE"/>
        </w:rPr>
        <w:t>I huset som</w:t>
      </w:r>
      <w:r w:rsidRPr="004A5076">
        <w:rPr>
          <w:rFonts w:cs="Arial"/>
          <w:sz w:val="20"/>
          <w:szCs w:val="20"/>
          <w:lang w:eastAsia="sv-SE"/>
        </w:rPr>
        <w:t xml:space="preserve"> ska stå klart 2020 kommer det finnas fyra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salar: en kombinerad teaterscen och biograf med 410 sittplatser,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en ännu större kongressal som rymmer 800 sittande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eller 1 400 stående där det ska gå att genomföra större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 xml:space="preserve">artistframträdanden, en mindre </w:t>
      </w:r>
      <w:proofErr w:type="spellStart"/>
      <w:r w:rsidRPr="004A5076">
        <w:rPr>
          <w:rFonts w:cs="Arial"/>
          <w:sz w:val="20"/>
          <w:szCs w:val="20"/>
          <w:lang w:eastAsia="sv-SE"/>
        </w:rPr>
        <w:t>vip</w:t>
      </w:r>
      <w:proofErr w:type="spellEnd"/>
      <w:r w:rsidRPr="004A5076">
        <w:rPr>
          <w:rFonts w:cs="Arial"/>
          <w:sz w:val="20"/>
          <w:szCs w:val="20"/>
          <w:lang w:eastAsia="sv-SE"/>
        </w:rPr>
        <w:t>-biograf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och en biograf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med 130 platser som kan riggas om till scenkonstsal.</w:t>
      </w:r>
    </w:p>
    <w:p w:rsidR="004A5076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</w:p>
    <w:p w:rsidR="00E30DEE" w:rsidRPr="004A5076" w:rsidRDefault="004A5076" w:rsidP="004A5076">
      <w:pPr>
        <w:autoSpaceDE w:val="0"/>
        <w:autoSpaceDN w:val="0"/>
        <w:adjustRightInd w:val="0"/>
        <w:spacing w:line="360" w:lineRule="auto"/>
        <w:rPr>
          <w:rFonts w:cs="Arial"/>
          <w:sz w:val="20"/>
          <w:szCs w:val="20"/>
          <w:lang w:eastAsia="sv-SE"/>
        </w:rPr>
      </w:pPr>
      <w:r w:rsidRPr="004A5076">
        <w:rPr>
          <w:rFonts w:cs="Arial"/>
          <w:sz w:val="20"/>
          <w:szCs w:val="20"/>
          <w:lang w:eastAsia="sv-SE"/>
        </w:rPr>
        <w:t>– Biografen ska även fungera som så kallad ”black box”,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vilket innebär att man ska kunna göra lite vad man vill. Det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>ställer stora krav på till exempel rörliga lyftanordningar.</w:t>
      </w:r>
      <w:r w:rsidRPr="004A5076">
        <w:rPr>
          <w:rFonts w:cs="Arial"/>
          <w:sz w:val="20"/>
          <w:szCs w:val="20"/>
          <w:lang w:eastAsia="sv-SE"/>
        </w:rPr>
        <w:t xml:space="preserve"> </w:t>
      </w:r>
      <w:r w:rsidRPr="004A5076">
        <w:rPr>
          <w:rFonts w:cs="Arial"/>
          <w:sz w:val="20"/>
          <w:szCs w:val="20"/>
          <w:lang w:eastAsia="sv-SE"/>
        </w:rPr>
        <w:t xml:space="preserve">Varje sal i det här projektet har sina utmaningar. </w:t>
      </w:r>
    </w:p>
    <w:p w:rsidR="00E30DEE" w:rsidRPr="004A5076" w:rsidRDefault="00E30DEE" w:rsidP="00713E6B">
      <w:pPr>
        <w:rPr>
          <w:rFonts w:cs="Arial"/>
        </w:rPr>
      </w:pPr>
    </w:p>
    <w:p w:rsidR="004A5076" w:rsidRPr="004A5076" w:rsidRDefault="004A5076" w:rsidP="00713E6B">
      <w:pPr>
        <w:rPr>
          <w:rFonts w:cs="Arial"/>
          <w:b/>
        </w:rPr>
      </w:pPr>
    </w:p>
    <w:p w:rsidR="004A5076" w:rsidRPr="004A5076" w:rsidRDefault="004A5076" w:rsidP="00713E6B">
      <w:pPr>
        <w:rPr>
          <w:rFonts w:cs="Arial"/>
          <w:b/>
        </w:rPr>
      </w:pPr>
      <w:r w:rsidRPr="004A5076">
        <w:rPr>
          <w:rFonts w:cs="Arial"/>
          <w:b/>
        </w:rPr>
        <w:t>Kontaktperson</w:t>
      </w:r>
    </w:p>
    <w:p w:rsidR="004A5076" w:rsidRPr="004A5076" w:rsidRDefault="004A5076" w:rsidP="00713E6B">
      <w:pPr>
        <w:rPr>
          <w:rFonts w:cs="Arial"/>
          <w:b/>
        </w:rPr>
      </w:pPr>
    </w:p>
    <w:p w:rsidR="004A5076" w:rsidRPr="004A5076" w:rsidRDefault="004A5076" w:rsidP="004A5076">
      <w:pPr>
        <w:spacing w:line="360" w:lineRule="auto"/>
        <w:rPr>
          <w:rFonts w:cs="Arial"/>
        </w:rPr>
      </w:pPr>
      <w:r w:rsidRPr="004A5076">
        <w:rPr>
          <w:rFonts w:cs="Arial"/>
        </w:rPr>
        <w:t>Fredrik Henn</w:t>
      </w:r>
    </w:p>
    <w:p w:rsidR="004A5076" w:rsidRPr="004A5076" w:rsidRDefault="004A5076" w:rsidP="004A5076">
      <w:pPr>
        <w:spacing w:line="360" w:lineRule="auto"/>
        <w:rPr>
          <w:rFonts w:cs="Arial"/>
        </w:rPr>
      </w:pPr>
      <w:r w:rsidRPr="004A5076">
        <w:rPr>
          <w:rFonts w:cs="Arial"/>
        </w:rPr>
        <w:t xml:space="preserve">Uppdragsledare, Team </w:t>
      </w:r>
      <w:proofErr w:type="spellStart"/>
      <w:r w:rsidRPr="004A5076">
        <w:rPr>
          <w:rFonts w:cs="Arial"/>
        </w:rPr>
        <w:t>Akustikon</w:t>
      </w:r>
      <w:proofErr w:type="spellEnd"/>
    </w:p>
    <w:p w:rsidR="004A5076" w:rsidRPr="004A5076" w:rsidRDefault="004A5076" w:rsidP="004A5076">
      <w:pPr>
        <w:spacing w:line="360" w:lineRule="auto"/>
        <w:rPr>
          <w:rFonts w:cs="Arial"/>
        </w:rPr>
      </w:pPr>
      <w:r w:rsidRPr="004A5076">
        <w:rPr>
          <w:rFonts w:cs="Arial"/>
        </w:rPr>
        <w:t>+</w:t>
      </w:r>
      <w:proofErr w:type="gramStart"/>
      <w:r w:rsidRPr="004A5076">
        <w:rPr>
          <w:rFonts w:cs="Arial"/>
        </w:rPr>
        <w:t>46101418133</w:t>
      </w:r>
      <w:proofErr w:type="gramEnd"/>
    </w:p>
    <w:p w:rsidR="004A5076" w:rsidRPr="004A5076" w:rsidRDefault="004A5076" w:rsidP="004A5076">
      <w:pPr>
        <w:spacing w:line="360" w:lineRule="auto"/>
        <w:rPr>
          <w:rFonts w:cs="Arial"/>
        </w:rPr>
      </w:pPr>
      <w:hyperlink r:id="rId7" w:history="1">
        <w:r w:rsidRPr="00616A4E">
          <w:rPr>
            <w:rStyle w:val="Hyperlnk"/>
            <w:rFonts w:cs="Arial"/>
          </w:rPr>
          <w:t>fredrik.henn@norconsult.com</w:t>
        </w:r>
      </w:hyperlink>
      <w:r>
        <w:rPr>
          <w:rFonts w:cs="Arial"/>
        </w:rPr>
        <w:t xml:space="preserve"> </w:t>
      </w:r>
    </w:p>
    <w:sectPr w:rsidR="004A5076" w:rsidRPr="004A5076" w:rsidSect="00DA345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076" w:rsidRDefault="004A5076">
      <w:r>
        <w:separator/>
      </w:r>
    </w:p>
  </w:endnote>
  <w:endnote w:type="continuationSeparator" w:id="0">
    <w:p w:rsidR="004A5076" w:rsidRDefault="004A5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r w:rsidR="004A5076">
      <w:fldChar w:fldCharType="begin"/>
    </w:r>
    <w:r w:rsidR="004A5076">
      <w:instrText xml:space="preserve"> NUMPAGES  \* LOWER </w:instrText>
    </w:r>
    <w:r w:rsidR="004A5076">
      <w:fldChar w:fldCharType="separate"/>
    </w:r>
    <w:r w:rsidR="004A5076">
      <w:rPr>
        <w:noProof/>
      </w:rPr>
      <w:t>1</w:t>
    </w:r>
    <w:r w:rsidR="004A5076">
      <w:rPr>
        <w:noProof/>
      </w:rPr>
      <w:fldChar w:fldCharType="end"/>
    </w:r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815DDE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DEE" w:rsidRPr="00D74567" w:rsidRDefault="00E30DEE" w:rsidP="00D74567">
    <w:pPr>
      <w:pStyle w:val="Sidnummerfot"/>
      <w:framePr w:wrap="around"/>
    </w:pPr>
  </w:p>
  <w:p w:rsidR="00CA714A" w:rsidRPr="0046158D" w:rsidRDefault="00CA714A" w:rsidP="00D74567">
    <w:pPr>
      <w:pStyle w:val="Sparadres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076" w:rsidRDefault="004A5076">
      <w:r>
        <w:separator/>
      </w:r>
    </w:p>
  </w:footnote>
  <w:footnote w:type="continuationSeparator" w:id="0">
    <w:p w:rsidR="004A5076" w:rsidRDefault="004A50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714A" w:rsidRDefault="00CA714A" w:rsidP="00410E92">
    <w:pPr>
      <w:pStyle w:val="Sidhuvud"/>
    </w:pPr>
  </w:p>
  <w:p w:rsidR="004A5076" w:rsidRPr="004A5076" w:rsidRDefault="004A5076" w:rsidP="00410E92">
    <w:pPr>
      <w:pStyle w:val="Sidhuvud"/>
      <w:rPr>
        <w:rFonts w:ascii="Arial" w:hAnsi="Arial" w:cs="Arial"/>
        <w:sz w:val="20"/>
        <w:szCs w:val="22"/>
      </w:rPr>
    </w:pPr>
    <w:r w:rsidRPr="004A5076">
      <w:rPr>
        <w:rFonts w:ascii="Arial" w:hAnsi="Arial" w:cs="Arial"/>
        <w:sz w:val="20"/>
        <w:szCs w:val="22"/>
      </w:rPr>
      <w:t xml:space="preserve">Nyhet </w:t>
    </w:r>
  </w:p>
  <w:p w:rsidR="004A5076" w:rsidRPr="004A5076" w:rsidRDefault="004A5076" w:rsidP="00410E92">
    <w:pPr>
      <w:pStyle w:val="Sidhuvud"/>
      <w:rPr>
        <w:rFonts w:ascii="Arial" w:hAnsi="Arial" w:cs="Arial"/>
        <w:sz w:val="20"/>
        <w:szCs w:val="22"/>
      </w:rPr>
    </w:pPr>
  </w:p>
  <w:p w:rsidR="004A5076" w:rsidRPr="004A5076" w:rsidRDefault="004A5076" w:rsidP="00410E92">
    <w:pPr>
      <w:pStyle w:val="Sidhuvud"/>
      <w:rPr>
        <w:rFonts w:ascii="Arial" w:hAnsi="Arial" w:cs="Arial"/>
        <w:sz w:val="20"/>
        <w:szCs w:val="22"/>
      </w:rPr>
    </w:pPr>
    <w:r w:rsidRPr="004A5076">
      <w:rPr>
        <w:rFonts w:ascii="Arial" w:hAnsi="Arial" w:cs="Arial"/>
        <w:sz w:val="20"/>
        <w:szCs w:val="22"/>
      </w:rPr>
      <w:t>2018-10-08</w:t>
    </w:r>
  </w:p>
  <w:p w:rsidR="00CA714A" w:rsidRDefault="00CA714A" w:rsidP="008A69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76"/>
    <w:rsid w:val="00081FC2"/>
    <w:rsid w:val="000D0B96"/>
    <w:rsid w:val="000D3604"/>
    <w:rsid w:val="000E2E51"/>
    <w:rsid w:val="000F758F"/>
    <w:rsid w:val="001062FC"/>
    <w:rsid w:val="00141C9D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6158D"/>
    <w:rsid w:val="00490DE9"/>
    <w:rsid w:val="004A5076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A2435"/>
    <w:rsid w:val="00B01626"/>
    <w:rsid w:val="00B63495"/>
    <w:rsid w:val="00B755BD"/>
    <w:rsid w:val="00BA4B17"/>
    <w:rsid w:val="00BD53F5"/>
    <w:rsid w:val="00C90235"/>
    <w:rsid w:val="00CA714A"/>
    <w:rsid w:val="00CC0DD5"/>
    <w:rsid w:val="00D13F8D"/>
    <w:rsid w:val="00D27B19"/>
    <w:rsid w:val="00D413E8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C3169"/>
  <w14:defaultImageDpi w14:val="300"/>
  <w15:docId w15:val="{3B1624A4-ADCE-46F3-B8A4-5FB7A316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No Spacing" w:qFormat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544E64"/>
    <w:rPr>
      <w:rFonts w:ascii="Arial" w:hAnsi="Arial"/>
      <w:sz w:val="18"/>
      <w:szCs w:val="24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  <w:szCs w:val="22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4A50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drik.henn@norconsult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han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9</TotalTime>
  <Pages>1</Pages>
  <Words>217</Words>
  <Characters>1156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Rubrik Nivå 1</vt:lpstr>
      <vt:lpstr>    Rubrik nivå 2</vt:lpstr>
      <vt:lpstr>        Rubrik nivå 3</vt:lpstr>
    </vt:vector>
  </TitlesOfParts>
  <Company>Start Communication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Hansson, Linnea</dc:creator>
  <cp:lastModifiedBy>Hansson Linnea</cp:lastModifiedBy>
  <cp:revision>1</cp:revision>
  <cp:lastPrinted>2012-04-12T07:51:00Z</cp:lastPrinted>
  <dcterms:created xsi:type="dcterms:W3CDTF">2018-10-08T11:56:00Z</dcterms:created>
  <dcterms:modified xsi:type="dcterms:W3CDTF">2018-10-08T12:05:00Z</dcterms:modified>
</cp:coreProperties>
</file>