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ind w:left="0" w:firstLine="0"/>
        <w:contextualSpacing w:val="0"/>
      </w:pPr>
      <w:r w:rsidDel="00000000" w:rsidR="00000000" w:rsidRPr="00000000">
        <w:rPr>
          <w:b w:val="1"/>
          <w:rtl w:val="0"/>
        </w:rPr>
        <w:t xml:space="preserve">PRESSMEDDELANDE 18 MAJ 2016</w:t>
      </w:r>
      <w:r w:rsidDel="00000000" w:rsidR="00000000" w:rsidRPr="00000000">
        <w:rPr>
          <w:rtl w:val="0"/>
        </w:rPr>
      </w:r>
    </w:p>
    <w:p w:rsidR="00000000" w:rsidDel="00000000" w:rsidP="00000000" w:rsidRDefault="00000000" w:rsidRPr="00000000">
      <w:pPr>
        <w:keepNext w:val="0"/>
        <w:keepLines w:val="0"/>
        <w:widowControl w:val="1"/>
        <w:spacing w:after="100" w:before="0" w:line="288" w:lineRule="auto"/>
        <w:ind w:left="0" w:right="0" w:firstLine="0"/>
        <w:contextualSpacing w:val="0"/>
        <w:jc w:val="left"/>
      </w:pPr>
      <w:r w:rsidDel="00000000" w:rsidR="00000000" w:rsidRPr="00000000">
        <w:rPr>
          <w:rFonts w:ascii="Dosis" w:cs="Dosis" w:eastAsia="Dosis" w:hAnsi="Dosis"/>
          <w:b w:val="1"/>
          <w:sz w:val="36"/>
          <w:szCs w:val="36"/>
          <w:rtl w:val="0"/>
        </w:rPr>
        <w:t xml:space="preserve">United Screens säljteam utsedda till Sveriges bästa säljorganisation av Stockholm Media Week</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United Screens säljteam har blivit utsedd till Årets Säljorganisation 2016 av Stockholm Media Week, som anordnas av Sveriges Mediebyråer.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Vinnaren av Årets Säljorganisation 2016 utsågs idag i samband med StockholmMediaWeek, som pågår mellan den 18-19 maj. Vinnare blev United Screens och motiveringen från juryn lyder: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I en verklighet där köp baserat på data och teknologi utgör en allt större del är det upp till varje säljorganisation att anpassa sig till utvecklingen, något årets vinnare gjort med den äran. Med nyfikenhet och fokus på kundens affär adderar de även till innehåll och kreativitet på ett föredömligt sätt. Spegel, spegel på väggen där, säg vem som vackrast på YouTube är?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Vi har sedan vi startade fokuserat på ett nära samarbete med </w:t>
      </w:r>
      <w:r w:rsidDel="00000000" w:rsidR="00000000" w:rsidRPr="00000000">
        <w:rPr>
          <w:rtl w:val="0"/>
        </w:rPr>
        <w:t xml:space="preserve">mediebyrårerna</w:t>
      </w:r>
      <w:r w:rsidDel="00000000" w:rsidR="00000000" w:rsidRPr="00000000">
        <w:rPr>
          <w:rtl w:val="0"/>
        </w:rPr>
        <w:t xml:space="preserve">, och är därför extra glada för denna utnämning, som jag är glad att dela med mina grymma kollegor på vår säljavdelning, säger Nicole Haman, Sales Director, United Screens.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Vi ökade omsättningen med mer än 150% senaste året, och vi har nu mer än 250 miljoner visningar i vårt premiumnätverk och fler än 500 youtubers som vi arbetar med. Och vi märker tydligt att efterfrågan från marknaden bara fortsätter att öka. Ett par av våra senaste kunder som vi är glada över att nu få börja arbeta med är bland annat Veet och Zenith, Planti och IUM och Ellos, säger Nicole Haman, Sales Director, United Screens.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Enormt imponerande av vårt säljteam att lyckas vinna efter att vi har varit igång i bara 2,5 år! För oss är detta ett kvitto på att vi har ett riktigt starkt </w:t>
      </w:r>
      <w:r w:rsidDel="00000000" w:rsidR="00000000" w:rsidRPr="00000000">
        <w:rPr>
          <w:rtl w:val="0"/>
        </w:rPr>
        <w:t xml:space="preserve">erbjudande</w:t>
      </w:r>
      <w:r w:rsidDel="00000000" w:rsidR="00000000" w:rsidRPr="00000000">
        <w:rPr>
          <w:rtl w:val="0"/>
        </w:rPr>
        <w:t xml:space="preserve"> till marknaden, säger Malte Andreasson, VD, United Screens. </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Vid pressförfrågningar, kontakta:</w:t>
        <w:tab/>
        <w:t xml:space="preserve">Jessica Westin, 0702792110, jessica@unitedscreens.se</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I kategorin Årets Säljorganisation har fem medieföretags säljorganisationer nominerats. De nominerade säljorganisationerna har skapat stor nytta för sina annonsörer samt underlättat och förstärkt mediebyråernas arbete. De har också över tid, på ett innovativt, effektivt och kundvänligt sätt, skött sina uppdrag.</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i w:val="1"/>
          <w:rtl w:val="0"/>
        </w:rPr>
        <w:t xml:space="preserve">Nominerade till Årets Säljorganisation 2016:</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Clear Channel</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Schibsted</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Smartclip</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Splay</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United Screens</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i w:val="1"/>
          <w:rtl w:val="0"/>
        </w:rPr>
        <w:t xml:space="preserve">Jurygruppen som utsåg Årets Säljorganisation 2016:</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Alireza Tajbakhsh, </w:t>
      </w:r>
      <w:r w:rsidDel="00000000" w:rsidR="00000000" w:rsidRPr="00000000">
        <w:rPr>
          <w:rtl w:val="0"/>
        </w:rPr>
        <w:t xml:space="preserve">OmnicomMediaGroup</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Anna Hjalmarsson, </w:t>
      </w:r>
      <w:r w:rsidDel="00000000" w:rsidR="00000000" w:rsidRPr="00000000">
        <w:rPr>
          <w:rtl w:val="0"/>
        </w:rPr>
        <w:t xml:space="preserve">Zenithmedia</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Malin Johansson, </w:t>
      </w:r>
      <w:r w:rsidDel="00000000" w:rsidR="00000000" w:rsidRPr="00000000">
        <w:rPr>
          <w:rtl w:val="0"/>
        </w:rPr>
        <w:t xml:space="preserve">3Kronor Media</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Patrik Gullmander, </w:t>
      </w:r>
      <w:r w:rsidDel="00000000" w:rsidR="00000000" w:rsidRPr="00000000">
        <w:rPr>
          <w:rtl w:val="0"/>
        </w:rPr>
        <w:t xml:space="preserve">Maxus</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Sofia Olsson, </w:t>
      </w:r>
      <w:r w:rsidDel="00000000" w:rsidR="00000000" w:rsidRPr="00000000">
        <w:rPr>
          <w:rtl w:val="0"/>
        </w:rPr>
        <w:t xml:space="preserve">Scream Mediabyrå</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StockholmMediaAward delas ut i fem kategorier: Årets Kampanj, Årets Annonsör, Årets Mediebyrå, Årets Branschpersonlighet och Årets Säljorganisation. Vinnarna presenteras i samband med StockholmMediaWeek.</w:t>
      </w:r>
    </w:p>
    <w:p w:rsidR="00000000" w:rsidDel="00000000" w:rsidP="00000000" w:rsidRDefault="00000000" w:rsidRPr="00000000">
      <w:pPr>
        <w:pBdr>
          <w:top w:color="auto" w:space="1" w:sz="4" w:val="single"/>
        </w:pBdr>
      </w:pP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Tidigare vinnare – </w:t>
      </w:r>
      <w:r w:rsidDel="00000000" w:rsidR="00000000" w:rsidRPr="00000000">
        <w:rPr>
          <w:rtl w:val="0"/>
        </w:rPr>
        <w:t xml:space="preserve">Årets Säljorganisation:</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2015 Expressen</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2014 MTG TV</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2013 Smartclip</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2012 Aller Media</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2011 Spotify</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2010 MTG TV</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2009 Svenska Dagbladet</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2008 MTG Radio</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2007 Kanal 5</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2006 Kanal 5</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2005 Metro</w:t>
      </w:r>
      <w:r w:rsidDel="00000000" w:rsidR="00000000" w:rsidRPr="00000000">
        <w:rPr>
          <w:rtl w:val="0"/>
        </w:rPr>
      </w:r>
    </w:p>
    <w:sectPr>
      <w:headerReference r:id="rId5" w:type="default"/>
      <w:footerReference r:id="rId6" w:type="default"/>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Dosis">
    <w:embedRegular r:id="rId1" w:subsetted="0"/>
    <w:embedBold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Dosis" w:cs="Dosis" w:eastAsia="Dosis" w:hAnsi="Dosis"/>
        <w:b w:val="1"/>
        <w:sz w:val="20"/>
        <w:szCs w:val="20"/>
        <w:highlight w:val="white"/>
        <w:rtl w:val="0"/>
      </w:rPr>
      <w:t xml:space="preserve">United Screens</w:t>
    </w:r>
    <w:r w:rsidDel="00000000" w:rsidR="00000000" w:rsidRPr="00000000">
      <w:rPr>
        <w:rFonts w:ascii="Dosis" w:cs="Dosis" w:eastAsia="Dosis" w:hAnsi="Dosis"/>
        <w:sz w:val="20"/>
        <w:szCs w:val="20"/>
        <w:highlight w:val="white"/>
        <w:rtl w:val="0"/>
      </w:rPr>
      <w:t xml:space="preserve"> är Nordens största YouTube-nätverk med över 250 miljoner visningar i månaden och kontor i Stockholm, Oslo och Helsingfors. United Screens fokuserar på talang och sammanför kreatörer och varumärken på online video-plattformar som YouTube, Instagram, Twitch, m fl. United Screens har över 500 kanaler och personligheter i sitt premium</w:t>
    </w:r>
    <w:r w:rsidDel="00000000" w:rsidR="00000000" w:rsidRPr="00000000">
      <w:rPr>
        <w:rFonts w:ascii="Dosis" w:cs="Dosis" w:eastAsia="Dosis" w:hAnsi="Dosis"/>
        <w:sz w:val="20"/>
        <w:szCs w:val="20"/>
        <w:highlight w:val="white"/>
        <w:rtl w:val="0"/>
      </w:rPr>
      <w:t xml:space="preserve">nätverk</w:t>
    </w:r>
    <w:r w:rsidDel="00000000" w:rsidR="00000000" w:rsidRPr="00000000">
      <w:rPr>
        <w:rFonts w:ascii="Dosis" w:cs="Dosis" w:eastAsia="Dosis" w:hAnsi="Dosis"/>
        <w:sz w:val="20"/>
        <w:szCs w:val="20"/>
        <w:highlight w:val="white"/>
        <w:rtl w:val="0"/>
      </w:rPr>
      <w:t xml:space="preserve"> på YouTube. Sedan tidigare arbetar United Screens med YouTube-stjärnor som bland annat </w:t>
    </w:r>
    <w:hyperlink r:id="rId1">
      <w:r w:rsidDel="00000000" w:rsidR="00000000" w:rsidRPr="00000000">
        <w:rPr>
          <w:rFonts w:ascii="Dosis" w:cs="Dosis" w:eastAsia="Dosis" w:hAnsi="Dosis"/>
          <w:color w:val="0000ff"/>
          <w:sz w:val="20"/>
          <w:szCs w:val="20"/>
          <w:highlight w:val="white"/>
          <w:u w:val="single"/>
          <w:rtl w:val="0"/>
        </w:rPr>
        <w:t xml:space="preserve">Sp4zie</w:t>
      </w:r>
    </w:hyperlink>
    <w:r w:rsidDel="00000000" w:rsidR="00000000" w:rsidRPr="00000000">
      <w:rPr>
        <w:rFonts w:ascii="Dosis" w:cs="Dosis" w:eastAsia="Dosis" w:hAnsi="Dosis"/>
        <w:sz w:val="20"/>
        <w:szCs w:val="20"/>
        <w:highlight w:val="white"/>
        <w:rtl w:val="0"/>
      </w:rPr>
      <w:t xml:space="preserve">, </w:t>
    </w:r>
    <w:hyperlink r:id="rId2">
      <w:r w:rsidDel="00000000" w:rsidR="00000000" w:rsidRPr="00000000">
        <w:rPr>
          <w:rFonts w:ascii="Dosis" w:cs="Dosis" w:eastAsia="Dosis" w:hAnsi="Dosis"/>
          <w:color w:val="0000ff"/>
          <w:sz w:val="20"/>
          <w:szCs w:val="20"/>
          <w:highlight w:val="white"/>
          <w:u w:val="single"/>
          <w:rtl w:val="0"/>
        </w:rPr>
        <w:t xml:space="preserve">Therese Lindgren</w:t>
      </w:r>
    </w:hyperlink>
    <w:r w:rsidDel="00000000" w:rsidR="00000000" w:rsidRPr="00000000">
      <w:rPr>
        <w:rFonts w:ascii="Dosis" w:cs="Dosis" w:eastAsia="Dosis" w:hAnsi="Dosis"/>
        <w:sz w:val="20"/>
        <w:szCs w:val="20"/>
        <w:highlight w:val="white"/>
        <w:rtl w:val="0"/>
      </w:rPr>
      <w:t xml:space="preserve">, </w:t>
    </w:r>
    <w:hyperlink r:id="rId3">
      <w:r w:rsidDel="00000000" w:rsidR="00000000" w:rsidRPr="00000000">
        <w:rPr>
          <w:rFonts w:ascii="Dosis" w:cs="Dosis" w:eastAsia="Dosis" w:hAnsi="Dosis"/>
          <w:color w:val="0000ff"/>
          <w:sz w:val="20"/>
          <w:szCs w:val="20"/>
          <w:highlight w:val="white"/>
          <w:u w:val="single"/>
          <w:rtl w:val="0"/>
        </w:rPr>
        <w:t xml:space="preserve">PelleK</w:t>
      </w:r>
    </w:hyperlink>
    <w:r w:rsidDel="00000000" w:rsidR="00000000" w:rsidRPr="00000000">
      <w:rPr>
        <w:rFonts w:ascii="Dosis" w:cs="Dosis" w:eastAsia="Dosis" w:hAnsi="Dosis"/>
        <w:sz w:val="20"/>
        <w:szCs w:val="20"/>
        <w:highlight w:val="white"/>
        <w:rtl w:val="0"/>
      </w:rPr>
      <w:t xml:space="preserve"> och </w:t>
    </w:r>
    <w:hyperlink r:id="rId4">
      <w:r w:rsidDel="00000000" w:rsidR="00000000" w:rsidRPr="00000000">
        <w:rPr>
          <w:rFonts w:ascii="Dosis" w:cs="Dosis" w:eastAsia="Dosis" w:hAnsi="Dosis"/>
          <w:color w:val="0000ff"/>
          <w:sz w:val="20"/>
          <w:szCs w:val="20"/>
          <w:highlight w:val="white"/>
          <w:u w:val="single"/>
          <w:rtl w:val="0"/>
        </w:rPr>
        <w:t xml:space="preserve">GTboard.com</w:t>
      </w:r>
    </w:hyperlink>
    <w:r w:rsidDel="00000000" w:rsidR="00000000" w:rsidRPr="00000000">
      <w:rPr>
        <w:rFonts w:ascii="Dosis" w:cs="Dosis" w:eastAsia="Dosis" w:hAnsi="Dosis"/>
        <w:sz w:val="20"/>
        <w:szCs w:val="20"/>
        <w:highlight w:val="white"/>
        <w:rtl w:val="0"/>
      </w:rPr>
      <w:t xml:space="preserve">.</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2381250" cy="419100"/>
          <wp:effectExtent b="0" l="0" r="0" t="0"/>
          <wp:docPr id="1" name="image01.jpg"/>
          <a:graphic>
            <a:graphicData uri="http://schemas.openxmlformats.org/drawingml/2006/picture">
              <pic:pic>
                <pic:nvPicPr>
                  <pic:cNvPr id="0" name="image01.jpg"/>
                  <pic:cNvPicPr preferRelativeResize="0"/>
                </pic:nvPicPr>
                <pic:blipFill>
                  <a:blip r:embed="rId1"/>
                  <a:srcRect b="0" l="0" r="0" t="0"/>
                  <a:stretch>
                    <a:fillRect/>
                  </a:stretch>
                </pic:blipFill>
                <pic:spPr>
                  <a:xfrm>
                    <a:off x="0" y="0"/>
                    <a:ext cx="2381250" cy="4191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s>
</file>

<file path=word/_rels/footer1.xml.rels><?xml version="1.0" encoding="UTF-8" standalone="yes"?><Relationships xmlns="http://schemas.openxmlformats.org/package/2006/relationships"><Relationship Id="rId1" Type="http://schemas.openxmlformats.org/officeDocument/2006/relationships/hyperlink" Target="https://www.youtube.com/user/Sp4zie" TargetMode="External"/><Relationship Id="rId2" Type="http://schemas.openxmlformats.org/officeDocument/2006/relationships/hyperlink" Target="https://www.youtube.com/user/theresejlindgren" TargetMode="External"/><Relationship Id="rId3" Type="http://schemas.openxmlformats.org/officeDocument/2006/relationships/hyperlink" Target="https://www.youtube.com/user/pellekofficial" TargetMode="External"/><Relationship Id="rId4" Type="http://schemas.openxmlformats.org/officeDocument/2006/relationships/hyperlink" Target="https://www.youtube.com/user/m5boarddo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