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16" w:rsidRPr="00E1544F" w:rsidRDefault="00C25A16" w:rsidP="00C25A16">
      <w:pPr>
        <w:rPr>
          <w:rFonts w:ascii="Museo 100" w:hAnsi="Museo 100"/>
          <w:b/>
          <w:sz w:val="44"/>
          <w:szCs w:val="44"/>
        </w:rPr>
      </w:pPr>
      <w:r w:rsidRPr="00E1544F">
        <w:rPr>
          <w:rFonts w:ascii="Museo 100" w:hAnsi="Museo 100"/>
          <w:b/>
          <w:sz w:val="44"/>
          <w:szCs w:val="44"/>
        </w:rPr>
        <w:t>Hjältevadshus ö</w:t>
      </w:r>
      <w:r w:rsidRPr="00E1544F">
        <w:rPr>
          <w:rFonts w:ascii="Museo 100" w:hAnsi="Museo 100"/>
          <w:b/>
          <w:sz w:val="44"/>
          <w:szCs w:val="44"/>
        </w:rPr>
        <w:t>kar vinsten och anställer fler</w:t>
      </w:r>
    </w:p>
    <w:p w:rsidR="00C25A16" w:rsidRPr="00C25A16" w:rsidRDefault="00C25A16" w:rsidP="00C25A16">
      <w:pPr>
        <w:rPr>
          <w:rFonts w:ascii="Museo 100" w:hAnsi="Museo 100"/>
        </w:rPr>
      </w:pPr>
    </w:p>
    <w:p w:rsidR="00C25A16" w:rsidRPr="00C25A16" w:rsidRDefault="00C25A16" w:rsidP="00C25A16">
      <w:pPr>
        <w:shd w:val="clear" w:color="auto" w:fill="FFFFFF"/>
        <w:rPr>
          <w:rFonts w:ascii="Museo 100" w:hAnsi="Museo 100"/>
          <w:sz w:val="28"/>
          <w:szCs w:val="28"/>
          <w:lang w:eastAsia="sv-SE"/>
        </w:rPr>
      </w:pPr>
      <w:r w:rsidRPr="00C25A16">
        <w:rPr>
          <w:rFonts w:ascii="Museo 100" w:hAnsi="Museo 100"/>
          <w:sz w:val="28"/>
          <w:szCs w:val="28"/>
          <w:lang w:eastAsia="sv-SE"/>
        </w:rPr>
        <w:t>År 2016-2017 har varit ett händelserikt år för en av Sveriges ledande huskoncern Hjältevadshus – och den positiva utvecklingen ser ut att hålla i sig, förutspår VD Pontus Eklind.</w:t>
      </w:r>
    </w:p>
    <w:p w:rsidR="00C25A16" w:rsidRPr="00C25A16" w:rsidRDefault="00C25A16" w:rsidP="00C25A16">
      <w:pPr>
        <w:shd w:val="clear" w:color="auto" w:fill="FFFFFF"/>
        <w:rPr>
          <w:rFonts w:ascii="Museo 100" w:hAnsi="Museo 100"/>
          <w:sz w:val="28"/>
          <w:szCs w:val="28"/>
          <w:lang w:eastAsia="sv-SE"/>
        </w:rPr>
      </w:pPr>
      <w:r w:rsidRPr="00C25A16">
        <w:rPr>
          <w:rFonts w:ascii="Museo 100" w:hAnsi="Museo 100"/>
          <w:sz w:val="28"/>
          <w:szCs w:val="28"/>
          <w:lang w:eastAsia="sv-SE"/>
        </w:rPr>
        <w:t>– Det</w:t>
      </w:r>
      <w:bookmarkStart w:id="0" w:name="_GoBack"/>
      <w:bookmarkEnd w:id="0"/>
      <w:r w:rsidRPr="00C25A16">
        <w:rPr>
          <w:rFonts w:ascii="Museo 100" w:hAnsi="Museo 100"/>
          <w:sz w:val="28"/>
          <w:szCs w:val="28"/>
          <w:lang w:eastAsia="sv-SE"/>
        </w:rPr>
        <w:t xml:space="preserve"> har varit ett starkt år </w:t>
      </w:r>
      <w:r w:rsidRPr="00C25A16">
        <w:rPr>
          <w:rFonts w:ascii="Museo 100" w:hAnsi="Museo 100"/>
          <w:sz w:val="28"/>
          <w:szCs w:val="28"/>
          <w:lang w:eastAsia="sv-SE"/>
        </w:rPr>
        <w:t xml:space="preserve">med en </w:t>
      </w:r>
      <w:r w:rsidRPr="00C25A16">
        <w:rPr>
          <w:rFonts w:ascii="Museo 100" w:hAnsi="Museo 100"/>
          <w:sz w:val="28"/>
          <w:szCs w:val="28"/>
          <w:lang w:eastAsia="sv-SE"/>
        </w:rPr>
        <w:t>öka</w:t>
      </w:r>
      <w:r w:rsidRPr="00C25A16">
        <w:rPr>
          <w:rFonts w:ascii="Museo 100" w:hAnsi="Museo 100"/>
          <w:sz w:val="28"/>
          <w:szCs w:val="28"/>
          <w:lang w:eastAsia="sv-SE"/>
        </w:rPr>
        <w:t>d</w:t>
      </w:r>
      <w:r w:rsidRPr="00C25A16">
        <w:rPr>
          <w:rFonts w:ascii="Museo 100" w:hAnsi="Museo 100"/>
          <w:sz w:val="28"/>
          <w:szCs w:val="28"/>
          <w:lang w:eastAsia="sv-SE"/>
        </w:rPr>
        <w:t xml:space="preserve"> </w:t>
      </w:r>
      <w:r w:rsidRPr="00C25A16">
        <w:rPr>
          <w:rFonts w:ascii="Museo 100" w:hAnsi="Museo 100"/>
          <w:sz w:val="28"/>
          <w:szCs w:val="28"/>
          <w:lang w:eastAsia="sv-SE"/>
        </w:rPr>
        <w:t>f</w:t>
      </w:r>
      <w:r w:rsidRPr="00C25A16">
        <w:rPr>
          <w:rFonts w:ascii="Museo 100" w:hAnsi="Museo 100"/>
          <w:sz w:val="28"/>
          <w:szCs w:val="28"/>
          <w:lang w:eastAsia="sv-SE"/>
        </w:rPr>
        <w:t xml:space="preserve">örsäljning </w:t>
      </w:r>
      <w:r w:rsidRPr="00C25A16">
        <w:rPr>
          <w:rFonts w:ascii="Museo 100" w:hAnsi="Museo 100"/>
          <w:sz w:val="28"/>
          <w:szCs w:val="28"/>
          <w:lang w:eastAsia="sv-SE"/>
        </w:rPr>
        <w:t>om</w:t>
      </w:r>
      <w:r w:rsidRPr="00C25A16">
        <w:rPr>
          <w:rFonts w:ascii="Museo 100" w:hAnsi="Museo 100"/>
          <w:sz w:val="28"/>
          <w:szCs w:val="28"/>
          <w:lang w:eastAsia="sv-SE"/>
        </w:rPr>
        <w:t xml:space="preserve"> 60 </w:t>
      </w:r>
      <w:r w:rsidRPr="00C25A16">
        <w:rPr>
          <w:rFonts w:ascii="Museo 100" w:hAnsi="Museo 100"/>
          <w:sz w:val="28"/>
          <w:szCs w:val="28"/>
          <w:lang w:eastAsia="sv-SE"/>
        </w:rPr>
        <w:t>MSEK</w:t>
      </w:r>
      <w:r w:rsidRPr="00C25A16">
        <w:rPr>
          <w:rFonts w:ascii="Museo 100" w:hAnsi="Museo 100"/>
          <w:sz w:val="28"/>
          <w:szCs w:val="28"/>
          <w:lang w:eastAsia="sv-SE"/>
        </w:rPr>
        <w:t xml:space="preserve">, och vinsten har ökat med nästan 20 </w:t>
      </w:r>
      <w:r w:rsidRPr="00C25A16">
        <w:rPr>
          <w:rFonts w:ascii="Museo 100" w:hAnsi="Museo 100"/>
          <w:sz w:val="28"/>
          <w:szCs w:val="28"/>
          <w:lang w:eastAsia="sv-SE"/>
        </w:rPr>
        <w:t>MSEK</w:t>
      </w:r>
      <w:r w:rsidRPr="00C25A16">
        <w:rPr>
          <w:rFonts w:ascii="Museo 100" w:hAnsi="Museo 100"/>
          <w:sz w:val="28"/>
          <w:szCs w:val="28"/>
          <w:lang w:eastAsia="sv-SE"/>
        </w:rPr>
        <w:t xml:space="preserve">. År 2017/2018 ser ännu bättre ut, vi har </w:t>
      </w:r>
      <w:proofErr w:type="spellStart"/>
      <w:r w:rsidRPr="00C25A16">
        <w:rPr>
          <w:rFonts w:ascii="Museo 100" w:hAnsi="Museo 100"/>
          <w:sz w:val="28"/>
          <w:szCs w:val="28"/>
          <w:lang w:eastAsia="sv-SE"/>
        </w:rPr>
        <w:t>bl</w:t>
      </w:r>
      <w:proofErr w:type="spellEnd"/>
      <w:r w:rsidRPr="00C25A16">
        <w:rPr>
          <w:rFonts w:ascii="Museo 100" w:hAnsi="Museo 100"/>
          <w:sz w:val="28"/>
          <w:szCs w:val="28"/>
          <w:lang w:eastAsia="sv-SE"/>
        </w:rPr>
        <w:t xml:space="preserve"> a gjort mycket investeringar i fabriken samt har den tekniska utveckling gått framåt de </w:t>
      </w:r>
      <w:r w:rsidRPr="00C25A16">
        <w:rPr>
          <w:rFonts w:ascii="Museo 100" w:hAnsi="Museo 100"/>
          <w:sz w:val="28"/>
          <w:szCs w:val="28"/>
          <w:lang w:eastAsia="sv-SE"/>
        </w:rPr>
        <w:t xml:space="preserve">senaste åren, det är detta som vi nu får </w:t>
      </w:r>
      <w:r w:rsidRPr="00C25A16">
        <w:rPr>
          <w:rFonts w:ascii="Museo 100" w:hAnsi="Museo 100"/>
          <w:sz w:val="28"/>
          <w:szCs w:val="28"/>
          <w:lang w:eastAsia="sv-SE"/>
        </w:rPr>
        <w:t>belöning</w:t>
      </w:r>
      <w:r w:rsidRPr="00C25A16">
        <w:rPr>
          <w:rFonts w:ascii="Museo 100" w:hAnsi="Museo 100"/>
          <w:sz w:val="28"/>
          <w:szCs w:val="28"/>
          <w:lang w:eastAsia="sv-SE"/>
        </w:rPr>
        <w:t xml:space="preserve"> för</w:t>
      </w:r>
      <w:r w:rsidRPr="00C25A16">
        <w:rPr>
          <w:rFonts w:ascii="Museo 100" w:hAnsi="Museo 100"/>
          <w:sz w:val="28"/>
          <w:szCs w:val="28"/>
          <w:lang w:eastAsia="sv-SE"/>
        </w:rPr>
        <w:t xml:space="preserve">. </w:t>
      </w:r>
    </w:p>
    <w:p w:rsidR="00C25A16" w:rsidRPr="00C25A16" w:rsidRDefault="00C25A16" w:rsidP="00C25A16">
      <w:pPr>
        <w:shd w:val="clear" w:color="auto" w:fill="FFFFFF"/>
        <w:rPr>
          <w:rFonts w:ascii="Museo 100" w:hAnsi="Museo 100"/>
          <w:sz w:val="28"/>
          <w:szCs w:val="28"/>
          <w:lang w:eastAsia="sv-SE"/>
        </w:rPr>
      </w:pPr>
    </w:p>
    <w:p w:rsidR="00C25A16" w:rsidRPr="00C25A16" w:rsidRDefault="00C25A16" w:rsidP="00C25A16">
      <w:pPr>
        <w:shd w:val="clear" w:color="auto" w:fill="FFFFFF"/>
        <w:ind w:right="-144"/>
        <w:rPr>
          <w:rFonts w:ascii="Museo 100" w:hAnsi="Museo 100"/>
          <w:sz w:val="28"/>
          <w:szCs w:val="28"/>
          <w:lang w:eastAsia="sv-SE"/>
        </w:rPr>
      </w:pPr>
      <w:r w:rsidRPr="00C25A16">
        <w:rPr>
          <w:rFonts w:ascii="Museo 100" w:hAnsi="Museo 100"/>
          <w:sz w:val="28"/>
          <w:szCs w:val="28"/>
          <w:lang w:eastAsia="sv-SE"/>
        </w:rPr>
        <w:t xml:space="preserve">– Försäljningsmässigt har koncernen gjort ett riktigt bra år. </w:t>
      </w:r>
      <w:r>
        <w:rPr>
          <w:rFonts w:ascii="Museo 100" w:hAnsi="Museo 100"/>
          <w:sz w:val="28"/>
          <w:szCs w:val="28"/>
          <w:lang w:eastAsia="sv-SE"/>
        </w:rPr>
        <w:t>O</w:t>
      </w:r>
      <w:r w:rsidRPr="00C25A16">
        <w:rPr>
          <w:rFonts w:ascii="Museo 100" w:hAnsi="Museo 100"/>
          <w:sz w:val="28"/>
          <w:szCs w:val="28"/>
          <w:lang w:eastAsia="sv-SE"/>
        </w:rPr>
        <w:t>rderingången för Hjälteva</w:t>
      </w:r>
      <w:r w:rsidR="00E1544F">
        <w:rPr>
          <w:rFonts w:ascii="Museo 100" w:hAnsi="Museo 100"/>
          <w:sz w:val="28"/>
          <w:szCs w:val="28"/>
          <w:lang w:eastAsia="sv-SE"/>
        </w:rPr>
        <w:t>d</w:t>
      </w:r>
      <w:r w:rsidRPr="00C25A16">
        <w:rPr>
          <w:rFonts w:ascii="Museo 100" w:hAnsi="Museo 100"/>
          <w:sz w:val="28"/>
          <w:szCs w:val="28"/>
          <w:lang w:eastAsia="sv-SE"/>
        </w:rPr>
        <w:t xml:space="preserve">shus småhus har ökat med 10 % jämfört med </w:t>
      </w:r>
      <w:r w:rsidRPr="00C25A16">
        <w:rPr>
          <w:rFonts w:ascii="Museo 100" w:hAnsi="Museo 100"/>
          <w:sz w:val="28"/>
          <w:szCs w:val="28"/>
          <w:lang w:eastAsia="sv-SE"/>
        </w:rPr>
        <w:t xml:space="preserve">år </w:t>
      </w:r>
      <w:r w:rsidRPr="00C25A16">
        <w:rPr>
          <w:rFonts w:ascii="Museo 100" w:hAnsi="Museo 100"/>
          <w:sz w:val="28"/>
          <w:szCs w:val="28"/>
          <w:lang w:eastAsia="sv-SE"/>
        </w:rPr>
        <w:t>2015-16 och motsvarande siffra för projekt (grupphus, flerbostadshus och bostadsrätter) är + 55 %, vilket vi förstås är mycket stolta över.</w:t>
      </w:r>
    </w:p>
    <w:p w:rsidR="00C25A16" w:rsidRPr="00C25A16" w:rsidRDefault="00C25A16" w:rsidP="00C25A16">
      <w:pPr>
        <w:shd w:val="clear" w:color="auto" w:fill="FFFFFF"/>
        <w:rPr>
          <w:rFonts w:ascii="Museo 100" w:hAnsi="Museo 100"/>
          <w:sz w:val="28"/>
          <w:szCs w:val="28"/>
          <w:lang w:eastAsia="sv-SE"/>
        </w:rPr>
      </w:pPr>
      <w:r w:rsidRPr="00C25A16">
        <w:rPr>
          <w:rFonts w:ascii="Museo 100" w:hAnsi="Museo 100"/>
          <w:sz w:val="28"/>
          <w:szCs w:val="28"/>
          <w:lang w:eastAsia="sv-SE"/>
        </w:rPr>
        <w:t>Som ett led i att möta tillväxten har företaget även ökat antalet anställda, både inom produktion</w:t>
      </w:r>
      <w:r w:rsidR="00E1544F">
        <w:rPr>
          <w:rFonts w:ascii="Museo 100" w:hAnsi="Museo 100"/>
          <w:sz w:val="28"/>
          <w:szCs w:val="28"/>
          <w:lang w:eastAsia="sv-SE"/>
        </w:rPr>
        <w:t>en</w:t>
      </w:r>
      <w:r w:rsidRPr="00C25A16">
        <w:rPr>
          <w:rFonts w:ascii="Museo 100" w:hAnsi="Museo 100"/>
          <w:sz w:val="28"/>
          <w:szCs w:val="28"/>
          <w:lang w:eastAsia="sv-SE"/>
        </w:rPr>
        <w:t>, fält</w:t>
      </w:r>
      <w:r w:rsidR="00E1544F">
        <w:rPr>
          <w:rFonts w:ascii="Museo 100" w:hAnsi="Museo 100"/>
          <w:sz w:val="28"/>
          <w:szCs w:val="28"/>
          <w:lang w:eastAsia="sv-SE"/>
        </w:rPr>
        <w:t>et</w:t>
      </w:r>
      <w:r w:rsidRPr="00C25A16">
        <w:rPr>
          <w:rFonts w:ascii="Museo 100" w:hAnsi="Museo 100"/>
          <w:sz w:val="28"/>
          <w:szCs w:val="28"/>
          <w:lang w:eastAsia="sv-SE"/>
        </w:rPr>
        <w:t xml:space="preserve"> och huvudkontoret i Hjältevad. </w:t>
      </w:r>
      <w:proofErr w:type="spellStart"/>
      <w:r w:rsidRPr="00C25A16">
        <w:rPr>
          <w:rFonts w:ascii="Museo 100" w:hAnsi="Museo 100"/>
          <w:sz w:val="28"/>
          <w:szCs w:val="28"/>
          <w:lang w:eastAsia="sv-SE"/>
        </w:rPr>
        <w:t>Bl</w:t>
      </w:r>
      <w:proofErr w:type="spellEnd"/>
      <w:r w:rsidRPr="00C25A16">
        <w:rPr>
          <w:rFonts w:ascii="Museo 100" w:hAnsi="Museo 100"/>
          <w:sz w:val="28"/>
          <w:szCs w:val="28"/>
          <w:lang w:eastAsia="sv-SE"/>
        </w:rPr>
        <w:t xml:space="preserve"> </w:t>
      </w:r>
      <w:r w:rsidRPr="00C25A16">
        <w:rPr>
          <w:rFonts w:ascii="Museo 100" w:hAnsi="Museo 100"/>
          <w:sz w:val="28"/>
          <w:szCs w:val="28"/>
          <w:lang w:eastAsia="sv-SE"/>
        </w:rPr>
        <w:t xml:space="preserve">a har </w:t>
      </w:r>
      <w:r w:rsidR="00E1544F">
        <w:rPr>
          <w:rFonts w:ascii="Museo 100" w:hAnsi="Museo 100"/>
          <w:sz w:val="28"/>
          <w:szCs w:val="28"/>
          <w:lang w:eastAsia="sv-SE"/>
        </w:rPr>
        <w:t xml:space="preserve">ett </w:t>
      </w:r>
      <w:r w:rsidRPr="00C25A16">
        <w:rPr>
          <w:rFonts w:ascii="Museo 100" w:hAnsi="Museo 100"/>
          <w:sz w:val="28"/>
          <w:szCs w:val="28"/>
          <w:lang w:eastAsia="sv-SE"/>
        </w:rPr>
        <w:t>40-tal</w:t>
      </w:r>
      <w:r w:rsidR="00E1544F">
        <w:rPr>
          <w:rFonts w:ascii="Museo 100" w:hAnsi="Museo 100"/>
          <w:sz w:val="28"/>
          <w:szCs w:val="28"/>
          <w:lang w:eastAsia="sv-SE"/>
        </w:rPr>
        <w:t xml:space="preserve"> personer,</w:t>
      </w:r>
      <w:r w:rsidRPr="00C25A16">
        <w:rPr>
          <w:rFonts w:ascii="Museo 100" w:hAnsi="Museo 100"/>
          <w:sz w:val="28"/>
          <w:szCs w:val="28"/>
          <w:lang w:eastAsia="sv-SE"/>
        </w:rPr>
        <w:t xml:space="preserve"> som tidigare varit inhyrda</w:t>
      </w:r>
      <w:r w:rsidR="00E1544F">
        <w:rPr>
          <w:rFonts w:ascii="Museo 100" w:hAnsi="Museo 100"/>
          <w:sz w:val="28"/>
          <w:szCs w:val="28"/>
          <w:lang w:eastAsia="sv-SE"/>
        </w:rPr>
        <w:t>,</w:t>
      </w:r>
      <w:r w:rsidRPr="00C25A16">
        <w:rPr>
          <w:rFonts w:ascii="Museo 100" w:hAnsi="Museo 100"/>
          <w:sz w:val="28"/>
          <w:szCs w:val="28"/>
          <w:lang w:eastAsia="sv-SE"/>
        </w:rPr>
        <w:t xml:space="preserve"> blivit anställda</w:t>
      </w:r>
      <w:r w:rsidRPr="00C25A16">
        <w:rPr>
          <w:rFonts w:ascii="Museo 100" w:hAnsi="Museo 100"/>
          <w:sz w:val="28"/>
          <w:szCs w:val="28"/>
          <w:lang w:eastAsia="sv-SE"/>
        </w:rPr>
        <w:t xml:space="preserve"> under året.</w:t>
      </w:r>
      <w:r w:rsidRPr="00C25A16">
        <w:rPr>
          <w:rFonts w:ascii="Museo 100" w:hAnsi="Museo 100"/>
          <w:sz w:val="28"/>
          <w:szCs w:val="28"/>
          <w:lang w:eastAsia="sv-SE"/>
        </w:rPr>
        <w:t xml:space="preserve">. </w:t>
      </w:r>
    </w:p>
    <w:p w:rsidR="00C25A16" w:rsidRDefault="00C25A16" w:rsidP="00C25A16">
      <w:pPr>
        <w:shd w:val="clear" w:color="auto" w:fill="FFFFFF"/>
        <w:rPr>
          <w:rFonts w:ascii="Museo 100" w:hAnsi="Museo 100"/>
          <w:sz w:val="28"/>
          <w:szCs w:val="28"/>
          <w:lang w:eastAsia="sv-SE"/>
        </w:rPr>
      </w:pPr>
    </w:p>
    <w:p w:rsidR="00C25A16" w:rsidRPr="00C25A16" w:rsidRDefault="00C25A16" w:rsidP="00C25A16">
      <w:pPr>
        <w:shd w:val="clear" w:color="auto" w:fill="FFFFFF"/>
        <w:rPr>
          <w:rFonts w:ascii="Museo 100" w:hAnsi="Museo 100"/>
          <w:sz w:val="28"/>
          <w:szCs w:val="28"/>
          <w:lang w:eastAsia="sv-SE"/>
        </w:rPr>
      </w:pPr>
      <w:r w:rsidRPr="00C25A16">
        <w:rPr>
          <w:rFonts w:ascii="Museo 100" w:hAnsi="Museo 100"/>
          <w:sz w:val="28"/>
          <w:szCs w:val="28"/>
          <w:lang w:eastAsia="sv-SE"/>
        </w:rPr>
        <w:t xml:space="preserve">.– Vi har även tillsammans med Eksjö Kommun ett integrationsprojekt, där ett 20-tal nyanställda hos oss, får SFI undervisning 1 gång/vecka på arbetstid </w:t>
      </w:r>
      <w:r w:rsidRPr="00C25A16">
        <w:rPr>
          <w:rFonts w:ascii="Museo 100" w:hAnsi="Museo 100"/>
          <w:sz w:val="28"/>
          <w:szCs w:val="28"/>
          <w:lang w:eastAsia="sv-SE"/>
        </w:rPr>
        <w:t xml:space="preserve">fortsätter </w:t>
      </w:r>
      <w:r w:rsidRPr="00C25A16">
        <w:rPr>
          <w:rFonts w:ascii="Museo 100" w:hAnsi="Museo 100"/>
          <w:sz w:val="28"/>
          <w:szCs w:val="28"/>
          <w:lang w:eastAsia="sv-SE"/>
        </w:rPr>
        <w:t>P</w:t>
      </w:r>
      <w:r w:rsidRPr="00C25A16">
        <w:rPr>
          <w:rFonts w:ascii="Museo 100" w:hAnsi="Museo 100"/>
          <w:sz w:val="28"/>
          <w:szCs w:val="28"/>
          <w:lang w:eastAsia="sv-SE"/>
        </w:rPr>
        <w:t>ontus.</w:t>
      </w:r>
    </w:p>
    <w:p w:rsidR="00C25A16" w:rsidRPr="00C25A16" w:rsidRDefault="00C25A16" w:rsidP="00C25A16">
      <w:pPr>
        <w:rPr>
          <w:rFonts w:ascii="Museo 100" w:hAnsi="Museo 100"/>
          <w:sz w:val="28"/>
          <w:szCs w:val="28"/>
        </w:rPr>
      </w:pPr>
    </w:p>
    <w:p w:rsidR="00C25A16" w:rsidRPr="00C25A16" w:rsidRDefault="00C25A16" w:rsidP="00C25A16">
      <w:pPr>
        <w:rPr>
          <w:rFonts w:ascii="Museo 100" w:hAnsi="Museo 100"/>
          <w:sz w:val="28"/>
          <w:szCs w:val="28"/>
        </w:rPr>
      </w:pPr>
      <w:r w:rsidRPr="00C25A16">
        <w:rPr>
          <w:rFonts w:ascii="Museo 100" w:hAnsi="Museo 100"/>
          <w:sz w:val="28"/>
          <w:szCs w:val="28"/>
          <w:lang w:eastAsia="sv-SE"/>
        </w:rPr>
        <w:t xml:space="preserve">.– </w:t>
      </w:r>
      <w:r w:rsidRPr="00C25A16">
        <w:rPr>
          <w:rFonts w:ascii="Museo 100" w:hAnsi="Museo 100"/>
          <w:sz w:val="28"/>
          <w:szCs w:val="28"/>
        </w:rPr>
        <w:t>Men den största händelsen är vinsten i en av Sveriges största offentliga upphandlingar, ” Bostadshus 2016”, där vi på Hjältevadshus blev rankad etta.  Dessa lägenheter marknadsförs under varumärket Hultsfredshus. Över 40 kommuner har hittills visat sitt intresse varav tre tagit beslut</w:t>
      </w:r>
      <w:r w:rsidR="00E1544F">
        <w:rPr>
          <w:rFonts w:ascii="Museo 100" w:hAnsi="Museo 100"/>
          <w:sz w:val="28"/>
          <w:szCs w:val="28"/>
        </w:rPr>
        <w:t xml:space="preserve">, och </w:t>
      </w:r>
      <w:r w:rsidRPr="00C25A16">
        <w:rPr>
          <w:rFonts w:ascii="Museo 100" w:hAnsi="Museo 100"/>
          <w:sz w:val="28"/>
          <w:szCs w:val="28"/>
        </w:rPr>
        <w:t xml:space="preserve">i dagsläget </w:t>
      </w:r>
      <w:r w:rsidR="00E1544F">
        <w:rPr>
          <w:rFonts w:ascii="Museo 100" w:hAnsi="Museo 100"/>
          <w:sz w:val="28"/>
          <w:szCs w:val="28"/>
        </w:rPr>
        <w:t xml:space="preserve">har vi </w:t>
      </w:r>
      <w:r w:rsidRPr="00C25A16">
        <w:rPr>
          <w:rFonts w:ascii="Museo 100" w:hAnsi="Museo 100"/>
          <w:sz w:val="28"/>
          <w:szCs w:val="28"/>
        </w:rPr>
        <w:t xml:space="preserve">över 100 lägenheter beställda.  Man kan verkligen säga att det är en succé, säger Mikael R Olsson, Tf. affärsområdeschef Hultsfredshus. </w:t>
      </w:r>
    </w:p>
    <w:p w:rsidR="00C25A16" w:rsidRPr="00C25A16" w:rsidRDefault="00C25A16" w:rsidP="00C25A16">
      <w:pPr>
        <w:rPr>
          <w:rFonts w:ascii="Museo 100" w:hAnsi="Museo 100"/>
          <w:sz w:val="28"/>
          <w:szCs w:val="28"/>
        </w:rPr>
      </w:pPr>
    </w:p>
    <w:p w:rsidR="00C25A16" w:rsidRPr="00C25A16" w:rsidRDefault="00C25A16" w:rsidP="00C25A16">
      <w:pPr>
        <w:rPr>
          <w:rFonts w:ascii="Museo 100" w:hAnsi="Museo 100"/>
          <w:sz w:val="28"/>
          <w:szCs w:val="28"/>
        </w:rPr>
      </w:pPr>
    </w:p>
    <w:p w:rsidR="00C25A16" w:rsidRPr="00C25A16" w:rsidRDefault="00C25A16" w:rsidP="00C25A16">
      <w:pPr>
        <w:rPr>
          <w:rFonts w:ascii="Museo 100" w:hAnsi="Museo 100"/>
          <w:b/>
          <w:bCs/>
          <w:sz w:val="28"/>
          <w:szCs w:val="28"/>
        </w:rPr>
      </w:pPr>
      <w:r w:rsidRPr="00C25A16">
        <w:rPr>
          <w:rFonts w:ascii="Museo 100" w:hAnsi="Museo 100"/>
          <w:b/>
          <w:bCs/>
          <w:sz w:val="28"/>
          <w:szCs w:val="28"/>
        </w:rPr>
        <w:t>Om Hjältevadshus</w:t>
      </w:r>
    </w:p>
    <w:p w:rsidR="007A672F" w:rsidRPr="00C25A16" w:rsidRDefault="00C25A16" w:rsidP="00C25A16">
      <w:pPr>
        <w:rPr>
          <w:rFonts w:ascii="Times New Roman" w:hAnsi="Times New Roman"/>
          <w:b/>
          <w:bCs/>
          <w:kern w:val="36"/>
          <w:sz w:val="28"/>
          <w:szCs w:val="28"/>
        </w:rPr>
      </w:pPr>
      <w:r w:rsidRPr="00C25A16">
        <w:rPr>
          <w:rFonts w:ascii="Museo 100" w:hAnsi="Museo 100"/>
          <w:i/>
          <w:iCs/>
          <w:sz w:val="28"/>
          <w:szCs w:val="28"/>
        </w:rPr>
        <w:t xml:space="preserve">I småländska Hjältevad har vi byggt trähus med fokus på trygghet i över 70 år, vilket har resulterat i Sveriges säkraste byggmetod. Efter en stark tillväxt de senaste åren omsatte Hjältevadshus  2016 450 MSEK med ett resultat på över 21 MSEK.  Sedan 2012 ägs vi av Pulsen som är ett av Sveriges mest framgångsrika och stabila </w:t>
      </w:r>
      <w:proofErr w:type="spellStart"/>
      <w:r w:rsidRPr="00C25A16">
        <w:rPr>
          <w:rFonts w:ascii="Museo 100" w:hAnsi="Museo 100"/>
          <w:i/>
          <w:iCs/>
          <w:sz w:val="28"/>
          <w:szCs w:val="28"/>
        </w:rPr>
        <w:t>IT-bolag</w:t>
      </w:r>
      <w:proofErr w:type="spellEnd"/>
      <w:r w:rsidRPr="00C25A16">
        <w:rPr>
          <w:rFonts w:ascii="Museo 100" w:hAnsi="Museo 100"/>
          <w:i/>
          <w:iCs/>
          <w:sz w:val="28"/>
          <w:szCs w:val="28"/>
        </w:rPr>
        <w:t>. Ett företag som har varit familjeägt sedan starten 1964.</w:t>
      </w:r>
    </w:p>
    <w:sectPr w:rsidR="007A672F" w:rsidRPr="00C25A16" w:rsidSect="00C25A16">
      <w:headerReference w:type="even" r:id="rId8"/>
      <w:headerReference w:type="default" r:id="rId9"/>
      <w:footerReference w:type="even" r:id="rId10"/>
      <w:footerReference w:type="default" r:id="rId11"/>
      <w:headerReference w:type="first" r:id="rId12"/>
      <w:footerReference w:type="first" r:id="rId13"/>
      <w:pgSz w:w="11906" w:h="16838"/>
      <w:pgMar w:top="1418" w:right="127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BB" w:rsidRDefault="005A37BB" w:rsidP="005A37BB">
      <w:r>
        <w:separator/>
      </w:r>
    </w:p>
  </w:endnote>
  <w:endnote w:type="continuationSeparator" w:id="0">
    <w:p w:rsidR="005A37BB" w:rsidRDefault="005A37BB" w:rsidP="005A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1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F2" w:rsidRDefault="009351F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F2" w:rsidRDefault="009351F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F2" w:rsidRDefault="009351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BB" w:rsidRDefault="005A37BB" w:rsidP="005A37BB">
      <w:r>
        <w:separator/>
      </w:r>
    </w:p>
  </w:footnote>
  <w:footnote w:type="continuationSeparator" w:id="0">
    <w:p w:rsidR="005A37BB" w:rsidRDefault="005A37BB" w:rsidP="005A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F2" w:rsidRDefault="009351F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1" w:type="dxa"/>
      <w:tblInd w:w="22" w:type="dxa"/>
      <w:tblLayout w:type="fixed"/>
      <w:tblCellMar>
        <w:left w:w="0" w:type="dxa"/>
        <w:right w:w="0" w:type="dxa"/>
      </w:tblCellMar>
      <w:tblLook w:val="0000" w:firstRow="0" w:lastRow="0" w:firstColumn="0" w:lastColumn="0" w:noHBand="0" w:noVBand="0"/>
    </w:tblPr>
    <w:tblGrid>
      <w:gridCol w:w="5897"/>
      <w:gridCol w:w="2878"/>
      <w:gridCol w:w="666"/>
    </w:tblGrid>
    <w:tr w:rsidR="005A37BB" w:rsidTr="005A37BB">
      <w:trPr>
        <w:cantSplit/>
      </w:trPr>
      <w:tc>
        <w:tcPr>
          <w:tcW w:w="5897" w:type="dxa"/>
        </w:tcPr>
        <w:p w:rsidR="005A37BB" w:rsidRDefault="005A37BB" w:rsidP="00D103D1">
          <w:pPr>
            <w:pStyle w:val="Ledtext"/>
          </w:pPr>
          <w:bookmarkStart w:id="1" w:name="logotyp" w:colFirst="0" w:colLast="0"/>
          <w:r>
            <w:rPr>
              <w:noProof/>
              <w:lang w:eastAsia="sv-SE"/>
            </w:rPr>
            <w:drawing>
              <wp:inline distT="0" distB="0" distL="0" distR="0" wp14:anchorId="2A4FAA2F" wp14:editId="4D40A7F6">
                <wp:extent cx="2162175" cy="450198"/>
                <wp:effectExtent l="0" t="0" r="0" b="7620"/>
                <wp:docPr id="4" name="Bildobjekt 4" descr="C:\Users\HJBIAN\AppData\Local\Microsoft\Windows\Temporary Internet Files\Content.Outlook\T2JTM8N7\Hjaêltevadshus-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JBIAN\AppData\Local\Microsoft\Windows\Temporary Internet Files\Content.Outlook\T2JTM8N7\Hjaêltevadshus-O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188" cy="449992"/>
                        </a:xfrm>
                        <a:prstGeom prst="rect">
                          <a:avLst/>
                        </a:prstGeom>
                        <a:noFill/>
                        <a:ln>
                          <a:noFill/>
                        </a:ln>
                      </pic:spPr>
                    </pic:pic>
                  </a:graphicData>
                </a:graphic>
              </wp:inline>
            </w:drawing>
          </w:r>
        </w:p>
      </w:tc>
      <w:tc>
        <w:tcPr>
          <w:tcW w:w="2878" w:type="dxa"/>
        </w:tcPr>
        <w:p w:rsidR="005A37BB" w:rsidRDefault="005A37BB" w:rsidP="00D103D1">
          <w:pPr>
            <w:pStyle w:val="HuvudNiv1"/>
          </w:pPr>
          <w:bookmarkStart w:id="2" w:name="bolag"/>
          <w:bookmarkEnd w:id="2"/>
          <w:r>
            <w:t>Hjältevadshus AB</w:t>
          </w:r>
        </w:p>
      </w:tc>
      <w:tc>
        <w:tcPr>
          <w:tcW w:w="666" w:type="dxa"/>
        </w:tcPr>
        <w:p w:rsidR="005A37BB" w:rsidRDefault="005A37BB" w:rsidP="00D103D1">
          <w:pPr>
            <w:pStyle w:val="Paginering"/>
            <w:spacing w:before="60"/>
            <w:jc w:val="right"/>
          </w:pPr>
          <w:r>
            <w:rPr>
              <w:rStyle w:val="Sidnummer"/>
            </w:rPr>
            <w:fldChar w:fldCharType="begin"/>
          </w:r>
          <w:r>
            <w:rPr>
              <w:rStyle w:val="Sidnummer"/>
            </w:rPr>
            <w:instrText xml:space="preserve"> PAGE </w:instrText>
          </w:r>
          <w:r>
            <w:rPr>
              <w:rStyle w:val="Sidnummer"/>
            </w:rPr>
            <w:fldChar w:fldCharType="separate"/>
          </w:r>
          <w:r w:rsidR="00E1544F">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1544F">
            <w:rPr>
              <w:rStyle w:val="Sidnummer"/>
              <w:noProof/>
            </w:rPr>
            <w:t>1</w:t>
          </w:r>
          <w:r>
            <w:rPr>
              <w:rStyle w:val="Sidnummer"/>
            </w:rPr>
            <w:fldChar w:fldCharType="end"/>
          </w:r>
          <w:r>
            <w:rPr>
              <w:rStyle w:val="Sidnummer"/>
            </w:rPr>
            <w:t>)</w:t>
          </w:r>
        </w:p>
      </w:tc>
    </w:tr>
    <w:bookmarkEnd w:id="1"/>
    <w:tr w:rsidR="005A37BB" w:rsidTr="005A37BB">
      <w:trPr>
        <w:cantSplit/>
      </w:trPr>
      <w:tc>
        <w:tcPr>
          <w:tcW w:w="5897" w:type="dxa"/>
        </w:tcPr>
        <w:p w:rsidR="005A37BB" w:rsidRDefault="005A37BB" w:rsidP="00D103D1">
          <w:pPr>
            <w:pStyle w:val="Ledtext"/>
            <w:rPr>
              <w:sz w:val="14"/>
            </w:rPr>
          </w:pPr>
        </w:p>
      </w:tc>
      <w:tc>
        <w:tcPr>
          <w:tcW w:w="2878" w:type="dxa"/>
        </w:tcPr>
        <w:p w:rsidR="005A37BB" w:rsidRDefault="005A37BB" w:rsidP="00D103D1">
          <w:pPr>
            <w:pStyle w:val="Ledtext"/>
          </w:pPr>
          <w:bookmarkStart w:id="3" w:name="EgetNamnrubrik"/>
          <w:bookmarkEnd w:id="3"/>
          <w:r>
            <w:t>Handläggare</w:t>
          </w:r>
        </w:p>
      </w:tc>
      <w:tc>
        <w:tcPr>
          <w:tcW w:w="666" w:type="dxa"/>
        </w:tcPr>
        <w:p w:rsidR="005A37BB" w:rsidRDefault="005A37BB" w:rsidP="00D103D1">
          <w:pPr>
            <w:pStyle w:val="Ledtext"/>
            <w:jc w:val="right"/>
            <w:rPr>
              <w:sz w:val="14"/>
            </w:rPr>
          </w:pPr>
        </w:p>
      </w:tc>
    </w:tr>
    <w:tr w:rsidR="005A37BB" w:rsidTr="005A37BB">
      <w:trPr>
        <w:cantSplit/>
      </w:trPr>
      <w:tc>
        <w:tcPr>
          <w:tcW w:w="5897" w:type="dxa"/>
        </w:tcPr>
        <w:p w:rsidR="005A37BB" w:rsidRDefault="005A37BB" w:rsidP="00D103D1">
          <w:pPr>
            <w:pStyle w:val="Ledtext"/>
            <w:rPr>
              <w:sz w:val="14"/>
            </w:rPr>
          </w:pPr>
        </w:p>
      </w:tc>
      <w:tc>
        <w:tcPr>
          <w:tcW w:w="2878" w:type="dxa"/>
        </w:tcPr>
        <w:p w:rsidR="005A37BB" w:rsidRPr="007A672F" w:rsidRDefault="005A37BB" w:rsidP="00D103D1">
          <w:pPr>
            <w:pStyle w:val="Infotext"/>
          </w:pPr>
          <w:bookmarkStart w:id="4" w:name="egetnamn"/>
          <w:bookmarkEnd w:id="4"/>
        </w:p>
      </w:tc>
      <w:tc>
        <w:tcPr>
          <w:tcW w:w="666" w:type="dxa"/>
        </w:tcPr>
        <w:p w:rsidR="005A37BB" w:rsidRDefault="005A37BB" w:rsidP="00D103D1">
          <w:pPr>
            <w:pStyle w:val="Ledtext"/>
            <w:rPr>
              <w:sz w:val="14"/>
            </w:rPr>
          </w:pPr>
        </w:p>
      </w:tc>
    </w:tr>
    <w:tr w:rsidR="005A37BB" w:rsidTr="005A37BB">
      <w:trPr>
        <w:cantSplit/>
      </w:trPr>
      <w:tc>
        <w:tcPr>
          <w:tcW w:w="5897" w:type="dxa"/>
        </w:tcPr>
        <w:p w:rsidR="005A37BB" w:rsidRDefault="005A37BB" w:rsidP="00D103D1">
          <w:pPr>
            <w:pStyle w:val="Ledtext"/>
            <w:rPr>
              <w:sz w:val="14"/>
            </w:rPr>
          </w:pPr>
        </w:p>
      </w:tc>
      <w:tc>
        <w:tcPr>
          <w:tcW w:w="2878" w:type="dxa"/>
        </w:tcPr>
        <w:p w:rsidR="005A37BB" w:rsidRDefault="005A37BB" w:rsidP="00D103D1">
          <w:pPr>
            <w:pStyle w:val="Ledtext"/>
          </w:pPr>
          <w:bookmarkStart w:id="5" w:name="Datumrubrik"/>
          <w:bookmarkEnd w:id="5"/>
          <w:r>
            <w:t>Datum</w:t>
          </w:r>
        </w:p>
      </w:tc>
      <w:tc>
        <w:tcPr>
          <w:tcW w:w="666" w:type="dxa"/>
        </w:tcPr>
        <w:p w:rsidR="005A37BB" w:rsidRDefault="005A37BB" w:rsidP="00D103D1">
          <w:pPr>
            <w:pStyle w:val="Ledtext"/>
            <w:rPr>
              <w:sz w:val="14"/>
            </w:rPr>
          </w:pPr>
        </w:p>
      </w:tc>
    </w:tr>
    <w:tr w:rsidR="005A37BB" w:rsidTr="005A37BB">
      <w:trPr>
        <w:cantSplit/>
      </w:trPr>
      <w:tc>
        <w:tcPr>
          <w:tcW w:w="5897" w:type="dxa"/>
        </w:tcPr>
        <w:p w:rsidR="005A37BB" w:rsidRDefault="005A37BB" w:rsidP="00D103D1">
          <w:pPr>
            <w:pStyle w:val="Ledtext"/>
          </w:pPr>
          <w:bookmarkStart w:id="6" w:name="Mini"/>
          <w:bookmarkEnd w:id="6"/>
        </w:p>
      </w:tc>
      <w:tc>
        <w:tcPr>
          <w:tcW w:w="2878" w:type="dxa"/>
        </w:tcPr>
        <w:p w:rsidR="005A37BB" w:rsidRDefault="005A37BB" w:rsidP="009351F2">
          <w:pPr>
            <w:pStyle w:val="Infotext"/>
          </w:pPr>
          <w:bookmarkStart w:id="7" w:name="datum"/>
          <w:bookmarkEnd w:id="7"/>
          <w:r>
            <w:t>20</w:t>
          </w:r>
          <w:r w:rsidR="009351F2">
            <w:t>xx</w:t>
          </w:r>
          <w:r>
            <w:t>-</w:t>
          </w:r>
          <w:r w:rsidR="009351F2">
            <w:t>xx</w:t>
          </w:r>
          <w:r>
            <w:t>-</w:t>
          </w:r>
          <w:r w:rsidR="009351F2">
            <w:t>xx</w:t>
          </w:r>
        </w:p>
      </w:tc>
      <w:tc>
        <w:tcPr>
          <w:tcW w:w="666" w:type="dxa"/>
        </w:tcPr>
        <w:p w:rsidR="005A37BB" w:rsidRDefault="005A37BB" w:rsidP="00D103D1">
          <w:pPr>
            <w:pStyle w:val="Ledtext"/>
          </w:pPr>
        </w:p>
      </w:tc>
    </w:tr>
  </w:tbl>
  <w:p w:rsidR="005A37BB" w:rsidRDefault="005A37B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F2" w:rsidRDefault="009351F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C44"/>
    <w:multiLevelType w:val="hybridMultilevel"/>
    <w:tmpl w:val="745C4FAA"/>
    <w:lvl w:ilvl="0" w:tplc="425078B6">
      <w:start w:val="2016"/>
      <w:numFmt w:val="bullet"/>
      <w:lvlText w:val="-"/>
      <w:lvlJc w:val="left"/>
      <w:pPr>
        <w:ind w:left="420" w:hanging="360"/>
      </w:pPr>
      <w:rPr>
        <w:rFonts w:ascii="Helvetica Neue" w:eastAsia="Times New Roman" w:hAnsi="Helvetica Neue" w:cs="Times New Roman" w:hint="default"/>
        <w:color w:val="333333"/>
        <w:sz w:val="24"/>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start w:val="1"/>
      <w:numFmt w:val="bullet"/>
      <w:lvlText w:val=""/>
      <w:lvlJc w:val="left"/>
      <w:pPr>
        <w:ind w:left="4020" w:hanging="360"/>
      </w:pPr>
      <w:rPr>
        <w:rFonts w:ascii="Wingdings" w:hAnsi="Wingdings" w:hint="default"/>
      </w:rPr>
    </w:lvl>
    <w:lvl w:ilvl="6" w:tplc="041D0001">
      <w:start w:val="1"/>
      <w:numFmt w:val="bullet"/>
      <w:lvlText w:val=""/>
      <w:lvlJc w:val="left"/>
      <w:pPr>
        <w:ind w:left="4740" w:hanging="360"/>
      </w:pPr>
      <w:rPr>
        <w:rFonts w:ascii="Symbol" w:hAnsi="Symbol" w:hint="default"/>
      </w:rPr>
    </w:lvl>
    <w:lvl w:ilvl="7" w:tplc="041D0003">
      <w:start w:val="1"/>
      <w:numFmt w:val="bullet"/>
      <w:lvlText w:val="o"/>
      <w:lvlJc w:val="left"/>
      <w:pPr>
        <w:ind w:left="5460" w:hanging="360"/>
      </w:pPr>
      <w:rPr>
        <w:rFonts w:ascii="Courier New" w:hAnsi="Courier New" w:cs="Courier New" w:hint="default"/>
      </w:rPr>
    </w:lvl>
    <w:lvl w:ilvl="8" w:tplc="041D0005">
      <w:start w:val="1"/>
      <w:numFmt w:val="bullet"/>
      <w:lvlText w:val=""/>
      <w:lvlJc w:val="left"/>
      <w:pPr>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BB"/>
    <w:rsid w:val="00136849"/>
    <w:rsid w:val="0020549F"/>
    <w:rsid w:val="0049581E"/>
    <w:rsid w:val="005060E6"/>
    <w:rsid w:val="005330C9"/>
    <w:rsid w:val="005A37BB"/>
    <w:rsid w:val="00656218"/>
    <w:rsid w:val="006A0352"/>
    <w:rsid w:val="0070461A"/>
    <w:rsid w:val="007A672F"/>
    <w:rsid w:val="007D0B31"/>
    <w:rsid w:val="007D1B6D"/>
    <w:rsid w:val="009351F2"/>
    <w:rsid w:val="009439D5"/>
    <w:rsid w:val="00A64495"/>
    <w:rsid w:val="00A939C3"/>
    <w:rsid w:val="00AB128A"/>
    <w:rsid w:val="00C25A16"/>
    <w:rsid w:val="00CF4A42"/>
    <w:rsid w:val="00D775AB"/>
    <w:rsid w:val="00DF5DB0"/>
    <w:rsid w:val="00E1544F"/>
    <w:rsid w:val="00EE2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37BB"/>
    <w:pPr>
      <w:tabs>
        <w:tab w:val="center" w:pos="4536"/>
        <w:tab w:val="right" w:pos="9072"/>
      </w:tabs>
    </w:pPr>
  </w:style>
  <w:style w:type="character" w:customStyle="1" w:styleId="SidhuvudChar">
    <w:name w:val="Sidhuvud Char"/>
    <w:basedOn w:val="Standardstycketeckensnitt"/>
    <w:link w:val="Sidhuvud"/>
    <w:uiPriority w:val="99"/>
    <w:rsid w:val="005A37BB"/>
  </w:style>
  <w:style w:type="paragraph" w:styleId="Sidfot">
    <w:name w:val="footer"/>
    <w:basedOn w:val="Normal"/>
    <w:link w:val="SidfotChar"/>
    <w:uiPriority w:val="99"/>
    <w:unhideWhenUsed/>
    <w:rsid w:val="005A37BB"/>
    <w:pPr>
      <w:tabs>
        <w:tab w:val="center" w:pos="4536"/>
        <w:tab w:val="right" w:pos="9072"/>
      </w:tabs>
    </w:pPr>
  </w:style>
  <w:style w:type="character" w:customStyle="1" w:styleId="SidfotChar">
    <w:name w:val="Sidfot Char"/>
    <w:basedOn w:val="Standardstycketeckensnitt"/>
    <w:link w:val="Sidfot"/>
    <w:uiPriority w:val="99"/>
    <w:rsid w:val="005A37BB"/>
  </w:style>
  <w:style w:type="character" w:styleId="Sidnummer">
    <w:name w:val="page number"/>
    <w:basedOn w:val="Standardstycketeckensnitt"/>
    <w:rsid w:val="005A37BB"/>
    <w:rPr>
      <w:noProof w:val="0"/>
      <w:lang w:val="en-US"/>
    </w:rPr>
  </w:style>
  <w:style w:type="paragraph" w:customStyle="1" w:styleId="Infotext">
    <w:name w:val="Infotext"/>
    <w:basedOn w:val="Sidhuvud"/>
    <w:rsid w:val="005A37BB"/>
    <w:pPr>
      <w:tabs>
        <w:tab w:val="clear" w:pos="4536"/>
        <w:tab w:val="clear" w:pos="9072"/>
      </w:tabs>
      <w:spacing w:line="280" w:lineRule="atLeast"/>
    </w:pPr>
    <w:rPr>
      <w:rFonts w:ascii="Times New Roman" w:eastAsia="Times New Roman" w:hAnsi="Times New Roman"/>
      <w:sz w:val="24"/>
      <w:szCs w:val="20"/>
    </w:rPr>
  </w:style>
  <w:style w:type="paragraph" w:customStyle="1" w:styleId="HuvudNiv1">
    <w:name w:val="HuvudNiv1"/>
    <w:basedOn w:val="Sidhuvud"/>
    <w:rsid w:val="005A37BB"/>
    <w:pPr>
      <w:tabs>
        <w:tab w:val="clear" w:pos="4536"/>
        <w:tab w:val="clear" w:pos="9072"/>
      </w:tabs>
      <w:spacing w:line="240" w:lineRule="atLeast"/>
    </w:pPr>
    <w:rPr>
      <w:rFonts w:ascii="Arial" w:eastAsia="Times New Roman" w:hAnsi="Arial"/>
      <w:b/>
      <w:sz w:val="20"/>
      <w:szCs w:val="20"/>
    </w:rPr>
  </w:style>
  <w:style w:type="paragraph" w:customStyle="1" w:styleId="HuvudNiv2">
    <w:name w:val="HuvudNiv2"/>
    <w:basedOn w:val="Sidhuvud"/>
    <w:rsid w:val="005A37BB"/>
    <w:pPr>
      <w:tabs>
        <w:tab w:val="clear" w:pos="4536"/>
        <w:tab w:val="clear" w:pos="9072"/>
      </w:tabs>
      <w:spacing w:line="200" w:lineRule="atLeast"/>
    </w:pPr>
    <w:rPr>
      <w:rFonts w:ascii="Arial" w:eastAsia="Times New Roman" w:hAnsi="Arial"/>
      <w:sz w:val="20"/>
      <w:szCs w:val="20"/>
    </w:rPr>
  </w:style>
  <w:style w:type="paragraph" w:customStyle="1" w:styleId="Ledtext">
    <w:name w:val="Ledtext"/>
    <w:basedOn w:val="Sidhuvud"/>
    <w:rsid w:val="005A37BB"/>
    <w:pPr>
      <w:tabs>
        <w:tab w:val="clear" w:pos="4536"/>
        <w:tab w:val="clear" w:pos="9072"/>
      </w:tabs>
      <w:spacing w:line="170" w:lineRule="atLeast"/>
    </w:pPr>
    <w:rPr>
      <w:rFonts w:ascii="Arial" w:eastAsia="Times New Roman" w:hAnsi="Arial"/>
      <w:sz w:val="11"/>
      <w:szCs w:val="20"/>
    </w:rPr>
  </w:style>
  <w:style w:type="paragraph" w:customStyle="1" w:styleId="Paginering">
    <w:name w:val="Paginering"/>
    <w:basedOn w:val="HuvudNiv1"/>
    <w:rsid w:val="005A37BB"/>
    <w:pPr>
      <w:spacing w:line="140" w:lineRule="atLeast"/>
    </w:pPr>
    <w:rPr>
      <w:sz w:val="14"/>
    </w:rPr>
  </w:style>
  <w:style w:type="paragraph" w:styleId="Ballongtext">
    <w:name w:val="Balloon Text"/>
    <w:basedOn w:val="Normal"/>
    <w:link w:val="BallongtextChar"/>
    <w:uiPriority w:val="99"/>
    <w:semiHidden/>
    <w:unhideWhenUsed/>
    <w:rsid w:val="005A37BB"/>
    <w:rPr>
      <w:rFonts w:ascii="Tahoma" w:hAnsi="Tahoma" w:cs="Tahoma"/>
      <w:sz w:val="16"/>
      <w:szCs w:val="16"/>
    </w:rPr>
  </w:style>
  <w:style w:type="character" w:customStyle="1" w:styleId="BallongtextChar">
    <w:name w:val="Ballongtext Char"/>
    <w:basedOn w:val="Standardstycketeckensnitt"/>
    <w:link w:val="Ballongtext"/>
    <w:uiPriority w:val="99"/>
    <w:semiHidden/>
    <w:rsid w:val="005A37BB"/>
    <w:rPr>
      <w:rFonts w:ascii="Tahoma" w:hAnsi="Tahoma" w:cs="Tahoma"/>
      <w:sz w:val="16"/>
      <w:szCs w:val="16"/>
    </w:rPr>
  </w:style>
  <w:style w:type="paragraph" w:styleId="Liststycke">
    <w:name w:val="List Paragraph"/>
    <w:basedOn w:val="Normal"/>
    <w:uiPriority w:val="34"/>
    <w:qFormat/>
    <w:rsid w:val="00C25A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37BB"/>
    <w:pPr>
      <w:tabs>
        <w:tab w:val="center" w:pos="4536"/>
        <w:tab w:val="right" w:pos="9072"/>
      </w:tabs>
    </w:pPr>
  </w:style>
  <w:style w:type="character" w:customStyle="1" w:styleId="SidhuvudChar">
    <w:name w:val="Sidhuvud Char"/>
    <w:basedOn w:val="Standardstycketeckensnitt"/>
    <w:link w:val="Sidhuvud"/>
    <w:uiPriority w:val="99"/>
    <w:rsid w:val="005A37BB"/>
  </w:style>
  <w:style w:type="paragraph" w:styleId="Sidfot">
    <w:name w:val="footer"/>
    <w:basedOn w:val="Normal"/>
    <w:link w:val="SidfotChar"/>
    <w:uiPriority w:val="99"/>
    <w:unhideWhenUsed/>
    <w:rsid w:val="005A37BB"/>
    <w:pPr>
      <w:tabs>
        <w:tab w:val="center" w:pos="4536"/>
        <w:tab w:val="right" w:pos="9072"/>
      </w:tabs>
    </w:pPr>
  </w:style>
  <w:style w:type="character" w:customStyle="1" w:styleId="SidfotChar">
    <w:name w:val="Sidfot Char"/>
    <w:basedOn w:val="Standardstycketeckensnitt"/>
    <w:link w:val="Sidfot"/>
    <w:uiPriority w:val="99"/>
    <w:rsid w:val="005A37BB"/>
  </w:style>
  <w:style w:type="character" w:styleId="Sidnummer">
    <w:name w:val="page number"/>
    <w:basedOn w:val="Standardstycketeckensnitt"/>
    <w:rsid w:val="005A37BB"/>
    <w:rPr>
      <w:noProof w:val="0"/>
      <w:lang w:val="en-US"/>
    </w:rPr>
  </w:style>
  <w:style w:type="paragraph" w:customStyle="1" w:styleId="Infotext">
    <w:name w:val="Infotext"/>
    <w:basedOn w:val="Sidhuvud"/>
    <w:rsid w:val="005A37BB"/>
    <w:pPr>
      <w:tabs>
        <w:tab w:val="clear" w:pos="4536"/>
        <w:tab w:val="clear" w:pos="9072"/>
      </w:tabs>
      <w:spacing w:line="280" w:lineRule="atLeast"/>
    </w:pPr>
    <w:rPr>
      <w:rFonts w:ascii="Times New Roman" w:eastAsia="Times New Roman" w:hAnsi="Times New Roman"/>
      <w:sz w:val="24"/>
      <w:szCs w:val="20"/>
    </w:rPr>
  </w:style>
  <w:style w:type="paragraph" w:customStyle="1" w:styleId="HuvudNiv1">
    <w:name w:val="HuvudNiv1"/>
    <w:basedOn w:val="Sidhuvud"/>
    <w:rsid w:val="005A37BB"/>
    <w:pPr>
      <w:tabs>
        <w:tab w:val="clear" w:pos="4536"/>
        <w:tab w:val="clear" w:pos="9072"/>
      </w:tabs>
      <w:spacing w:line="240" w:lineRule="atLeast"/>
    </w:pPr>
    <w:rPr>
      <w:rFonts w:ascii="Arial" w:eastAsia="Times New Roman" w:hAnsi="Arial"/>
      <w:b/>
      <w:sz w:val="20"/>
      <w:szCs w:val="20"/>
    </w:rPr>
  </w:style>
  <w:style w:type="paragraph" w:customStyle="1" w:styleId="HuvudNiv2">
    <w:name w:val="HuvudNiv2"/>
    <w:basedOn w:val="Sidhuvud"/>
    <w:rsid w:val="005A37BB"/>
    <w:pPr>
      <w:tabs>
        <w:tab w:val="clear" w:pos="4536"/>
        <w:tab w:val="clear" w:pos="9072"/>
      </w:tabs>
      <w:spacing w:line="200" w:lineRule="atLeast"/>
    </w:pPr>
    <w:rPr>
      <w:rFonts w:ascii="Arial" w:eastAsia="Times New Roman" w:hAnsi="Arial"/>
      <w:sz w:val="20"/>
      <w:szCs w:val="20"/>
    </w:rPr>
  </w:style>
  <w:style w:type="paragraph" w:customStyle="1" w:styleId="Ledtext">
    <w:name w:val="Ledtext"/>
    <w:basedOn w:val="Sidhuvud"/>
    <w:rsid w:val="005A37BB"/>
    <w:pPr>
      <w:tabs>
        <w:tab w:val="clear" w:pos="4536"/>
        <w:tab w:val="clear" w:pos="9072"/>
      </w:tabs>
      <w:spacing w:line="170" w:lineRule="atLeast"/>
    </w:pPr>
    <w:rPr>
      <w:rFonts w:ascii="Arial" w:eastAsia="Times New Roman" w:hAnsi="Arial"/>
      <w:sz w:val="11"/>
      <w:szCs w:val="20"/>
    </w:rPr>
  </w:style>
  <w:style w:type="paragraph" w:customStyle="1" w:styleId="Paginering">
    <w:name w:val="Paginering"/>
    <w:basedOn w:val="HuvudNiv1"/>
    <w:rsid w:val="005A37BB"/>
    <w:pPr>
      <w:spacing w:line="140" w:lineRule="atLeast"/>
    </w:pPr>
    <w:rPr>
      <w:sz w:val="14"/>
    </w:rPr>
  </w:style>
  <w:style w:type="paragraph" w:styleId="Ballongtext">
    <w:name w:val="Balloon Text"/>
    <w:basedOn w:val="Normal"/>
    <w:link w:val="BallongtextChar"/>
    <w:uiPriority w:val="99"/>
    <w:semiHidden/>
    <w:unhideWhenUsed/>
    <w:rsid w:val="005A37BB"/>
    <w:rPr>
      <w:rFonts w:ascii="Tahoma" w:hAnsi="Tahoma" w:cs="Tahoma"/>
      <w:sz w:val="16"/>
      <w:szCs w:val="16"/>
    </w:rPr>
  </w:style>
  <w:style w:type="character" w:customStyle="1" w:styleId="BallongtextChar">
    <w:name w:val="Ballongtext Char"/>
    <w:basedOn w:val="Standardstycketeckensnitt"/>
    <w:link w:val="Ballongtext"/>
    <w:uiPriority w:val="99"/>
    <w:semiHidden/>
    <w:rsid w:val="005A37BB"/>
    <w:rPr>
      <w:rFonts w:ascii="Tahoma" w:hAnsi="Tahoma" w:cs="Tahoma"/>
      <w:sz w:val="16"/>
      <w:szCs w:val="16"/>
    </w:rPr>
  </w:style>
  <w:style w:type="paragraph" w:styleId="Liststycke">
    <w:name w:val="List Paragraph"/>
    <w:basedOn w:val="Normal"/>
    <w:uiPriority w:val="34"/>
    <w:qFormat/>
    <w:rsid w:val="00C25A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1732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Finndomo</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Andersson</dc:creator>
  <cp:lastModifiedBy>Birgitta Andersson</cp:lastModifiedBy>
  <cp:revision>2</cp:revision>
  <cp:lastPrinted>2016-10-26T13:43:00Z</cp:lastPrinted>
  <dcterms:created xsi:type="dcterms:W3CDTF">2017-07-06T07:54:00Z</dcterms:created>
  <dcterms:modified xsi:type="dcterms:W3CDTF">2017-07-06T07:54:00Z</dcterms:modified>
</cp:coreProperties>
</file>