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7" w:rsidRPr="00A74D9D" w:rsidRDefault="00175827" w:rsidP="00175827">
      <w:pPr>
        <w:pStyle w:val="Heading4"/>
        <w:ind w:right="360"/>
        <w:jc w:val="left"/>
        <w:rPr>
          <w:rFonts w:ascii="Palatino Linotype" w:hAnsi="Palatino Linotype"/>
        </w:rPr>
      </w:pPr>
      <w:bookmarkStart w:id="0" w:name="OLE_LINK49"/>
      <w:bookmarkStart w:id="1" w:name="OLE_LINK50"/>
      <w:bookmarkStart w:id="2" w:name="OLE_LINK47"/>
      <w:bookmarkStart w:id="3" w:name="OLE_LINK48"/>
      <w:bookmarkStart w:id="4" w:name="OLE_LINK53"/>
      <w:bookmarkStart w:id="5" w:name="OLE_LINK54"/>
      <w:bookmarkStart w:id="6" w:name="OLE_LINK41"/>
      <w:bookmarkStart w:id="7" w:name="OLE_LINK42"/>
      <w:bookmarkStart w:id="8" w:name="OLE_LINK19"/>
      <w:bookmarkStart w:id="9" w:name="OLE_LINK45"/>
      <w:bookmarkStart w:id="10" w:name="OLE_LINK46"/>
      <w:bookmarkStart w:id="11" w:name="OLE_LINK12"/>
      <w:bookmarkStart w:id="12" w:name="OLE_LINK30"/>
      <w:bookmarkStart w:id="13" w:name="OLE_LINK34"/>
      <w:bookmarkStart w:id="14" w:name="OLE_LINK35"/>
      <w:bookmarkStart w:id="15" w:name="OLE_LINK33"/>
      <w:bookmarkStart w:id="16" w:name="OLE_LINK36"/>
      <w:bookmarkStart w:id="17" w:name="OLE_LINK37"/>
      <w:bookmarkStart w:id="18" w:name="OLE_LINK11"/>
      <w:bookmarkStart w:id="19" w:name="OLE_LINK17"/>
      <w:bookmarkStart w:id="20" w:name="OLE_LINK18"/>
      <w:bookmarkStart w:id="21" w:name="OLE_LINK7"/>
      <w:bookmarkStart w:id="22" w:name="OLE_LINK8"/>
      <w:bookmarkStart w:id="23" w:name="_Toc229898551"/>
      <w:bookmarkStart w:id="24" w:name="OLE_LINK15"/>
      <w:bookmarkStart w:id="25" w:name="OLE_LINK16"/>
      <w:bookmarkStart w:id="26" w:name="OLE_LINK3"/>
      <w:bookmarkStart w:id="27" w:name="OLE_LINK4"/>
      <w:bookmarkStart w:id="28" w:name="OLE_LINK20"/>
      <w:bookmarkStart w:id="29" w:name="OLE_LINK23"/>
      <w:bookmarkStart w:id="30" w:name="OLE_LINK24"/>
      <w:bookmarkStart w:id="31" w:name="OLE_LINK25"/>
      <w:bookmarkStart w:id="32" w:name="OLE_LINK26"/>
      <w:bookmarkStart w:id="33" w:name="_GoBack"/>
      <w:bookmarkEnd w:id="33"/>
      <w:r>
        <w:rPr>
          <w:rFonts w:ascii="Palatino Linotype" w:hAnsi="Palatino Linotype"/>
          <w:noProof/>
          <w:lang w:val="da-DK" w:eastAsia="da-DK"/>
        </w:rPr>
        <w:drawing>
          <wp:anchor distT="0" distB="0" distL="114300" distR="114300" simplePos="0" relativeHeight="251659264" behindDoc="0" locked="0" layoutInCell="1" allowOverlap="1" wp14:anchorId="3445D34A" wp14:editId="75C782BD">
            <wp:simplePos x="0" y="0"/>
            <wp:positionH relativeFrom="column">
              <wp:posOffset>-114300</wp:posOffset>
            </wp:positionH>
            <wp:positionV relativeFrom="paragraph">
              <wp:posOffset>-177800</wp:posOffset>
            </wp:positionV>
            <wp:extent cx="2628900" cy="511175"/>
            <wp:effectExtent l="0" t="0" r="0" b="3175"/>
            <wp:wrapSquare wrapText="bothSides"/>
            <wp:docPr id="1" name="Picture 1" descr="blu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827" w:rsidRPr="00A74D9D" w:rsidRDefault="00175827" w:rsidP="00175827">
      <w:pPr>
        <w:rPr>
          <w:rFonts w:ascii="Palatino Linotype" w:hAnsi="Palatino Linotype"/>
          <w:szCs w:val="24"/>
          <w:lang w:eastAsia="en-US"/>
        </w:rPr>
      </w:pPr>
    </w:p>
    <w:p w:rsidR="00175827" w:rsidRPr="00A74D9D" w:rsidRDefault="00175827" w:rsidP="00175827">
      <w:pPr>
        <w:jc w:val="right"/>
        <w:rPr>
          <w:rFonts w:ascii="Palatino Linotype" w:hAnsi="Palatino Linotype"/>
          <w:bCs/>
          <w:iCs/>
          <w:szCs w:val="24"/>
          <w:u w:val="single"/>
        </w:rPr>
      </w:pPr>
      <w:r w:rsidRPr="00A74D9D">
        <w:rPr>
          <w:rFonts w:ascii="Palatino Linotype" w:hAnsi="Palatino Linotype"/>
          <w:b/>
          <w:bCs/>
          <w:color w:val="006699"/>
          <w:szCs w:val="24"/>
        </w:rPr>
        <w:t>NEWS RELEASE</w:t>
      </w:r>
    </w:p>
    <w:p w:rsidR="00175827" w:rsidRPr="00A74D9D" w:rsidRDefault="00175827" w:rsidP="00175827">
      <w:pPr>
        <w:rPr>
          <w:rFonts w:ascii="Palatino Linotype" w:hAnsi="Palatino Linotype"/>
          <w:szCs w:val="24"/>
        </w:rPr>
      </w:pPr>
      <w:r w:rsidRPr="00A74D9D">
        <w:rPr>
          <w:rFonts w:ascii="Palatino Linotype" w:hAnsi="Palatino Linotype"/>
          <w:szCs w:val="24"/>
        </w:rPr>
        <w:tab/>
      </w:r>
      <w:r w:rsidRPr="00A74D9D">
        <w:rPr>
          <w:rFonts w:ascii="Palatino Linotype" w:hAnsi="Palatino Linotype"/>
          <w:szCs w:val="24"/>
        </w:rPr>
        <w:tab/>
      </w:r>
      <w:r w:rsidRPr="00A74D9D">
        <w:rPr>
          <w:rFonts w:ascii="Palatino Linotype" w:hAnsi="Palatino Linotype"/>
          <w:szCs w:val="24"/>
        </w:rPr>
        <w:tab/>
      </w:r>
      <w:r w:rsidRPr="00A74D9D">
        <w:rPr>
          <w:rFonts w:ascii="Palatino Linotype" w:hAnsi="Palatino Linotype"/>
          <w:szCs w:val="24"/>
        </w:rPr>
        <w:tab/>
      </w:r>
    </w:p>
    <w:p w:rsidR="00175827" w:rsidRPr="002978EF" w:rsidRDefault="00175827" w:rsidP="00175827">
      <w:pPr>
        <w:pStyle w:val="Header"/>
        <w:tabs>
          <w:tab w:val="clear" w:pos="4320"/>
          <w:tab w:val="clear" w:pos="8640"/>
          <w:tab w:val="left" w:pos="5040"/>
        </w:tabs>
        <w:ind w:left="360" w:firstLine="3600"/>
        <w:rPr>
          <w:rFonts w:ascii="Palatino Linotype" w:hAnsi="Palatino Linotype"/>
          <w:b/>
          <w:szCs w:val="24"/>
          <w:u w:val="single"/>
          <w:lang w:val="en-GB"/>
        </w:rPr>
      </w:pPr>
      <w:r w:rsidRPr="002978EF">
        <w:rPr>
          <w:rFonts w:ascii="Palatino Linotype" w:hAnsi="Palatino Linotype"/>
          <w:szCs w:val="24"/>
          <w:u w:val="single"/>
          <w:lang w:val="en-GB"/>
        </w:rPr>
        <w:t>Contacts</w:t>
      </w:r>
      <w:r w:rsidRPr="002978EF">
        <w:rPr>
          <w:rFonts w:ascii="Palatino Linotype" w:hAnsi="Palatino Linotype"/>
          <w:b/>
          <w:szCs w:val="24"/>
          <w:u w:val="single"/>
          <w:lang w:val="en-GB"/>
        </w:rPr>
        <w:t>:</w:t>
      </w:r>
      <w:r w:rsidRPr="002978EF">
        <w:rPr>
          <w:rFonts w:ascii="Palatino Linotype" w:hAnsi="Palatino Linotype"/>
          <w:b/>
          <w:szCs w:val="24"/>
          <w:lang w:val="en-GB"/>
        </w:rPr>
        <w:tab/>
      </w:r>
    </w:p>
    <w:p w:rsidR="00175827" w:rsidRPr="002978EF" w:rsidRDefault="007C10F9" w:rsidP="00175827">
      <w:pPr>
        <w:pStyle w:val="Header"/>
        <w:tabs>
          <w:tab w:val="clear" w:pos="4320"/>
          <w:tab w:val="clear" w:pos="8640"/>
          <w:tab w:val="left" w:pos="5040"/>
          <w:tab w:val="left" w:pos="6840"/>
          <w:tab w:val="right" w:pos="9360"/>
        </w:tabs>
        <w:ind w:firstLine="3960"/>
        <w:rPr>
          <w:rFonts w:ascii="Palatino Linotype" w:hAnsi="Palatino Linotype"/>
          <w:szCs w:val="24"/>
          <w:lang w:val="en-GB"/>
        </w:rPr>
      </w:pPr>
      <w:r>
        <w:rPr>
          <w:rFonts w:ascii="Palatino Linotype" w:hAnsi="Palatino Linotype"/>
          <w:szCs w:val="24"/>
          <w:lang w:val="en-GB"/>
        </w:rPr>
        <w:t>Tracy McNulty</w:t>
      </w:r>
      <w:r w:rsidR="00175827" w:rsidRPr="002978EF">
        <w:rPr>
          <w:rFonts w:ascii="Palatino Linotype" w:hAnsi="Palatino Linotype"/>
          <w:szCs w:val="24"/>
        </w:rPr>
        <w:tab/>
        <w:t>Jeff Warren</w:t>
      </w:r>
    </w:p>
    <w:p w:rsidR="00175827" w:rsidRPr="002978EF" w:rsidRDefault="00175827" w:rsidP="00175827">
      <w:pPr>
        <w:tabs>
          <w:tab w:val="left" w:pos="5040"/>
          <w:tab w:val="left" w:pos="6840"/>
        </w:tabs>
        <w:ind w:firstLine="3960"/>
        <w:rPr>
          <w:rFonts w:ascii="Palatino Linotype" w:hAnsi="Palatino Linotype"/>
          <w:szCs w:val="24"/>
        </w:rPr>
      </w:pPr>
      <w:r w:rsidRPr="002978EF">
        <w:rPr>
          <w:rFonts w:ascii="Palatino Linotype" w:hAnsi="Palatino Linotype"/>
          <w:szCs w:val="24"/>
        </w:rPr>
        <w:t>Public Relations</w:t>
      </w:r>
      <w:r w:rsidRPr="002978EF">
        <w:rPr>
          <w:rFonts w:ascii="Palatino Linotype" w:hAnsi="Palatino Linotype"/>
          <w:szCs w:val="24"/>
        </w:rPr>
        <w:tab/>
        <w:t>Investor Relations</w:t>
      </w:r>
    </w:p>
    <w:p w:rsidR="00175827" w:rsidRPr="002978EF" w:rsidRDefault="006A5802" w:rsidP="00175827">
      <w:pPr>
        <w:tabs>
          <w:tab w:val="left" w:pos="5040"/>
          <w:tab w:val="left" w:pos="6840"/>
        </w:tabs>
        <w:ind w:firstLine="3960"/>
        <w:rPr>
          <w:rFonts w:ascii="Palatino Linotype" w:hAnsi="Palatino Linotype"/>
          <w:szCs w:val="24"/>
        </w:rPr>
      </w:pPr>
      <w:r>
        <w:rPr>
          <w:rFonts w:ascii="Palatino Linotype" w:hAnsi="Palatino Linotype"/>
          <w:szCs w:val="24"/>
        </w:rPr>
        <w:t>+1-</w:t>
      </w:r>
      <w:r w:rsidR="007C10F9">
        <w:rPr>
          <w:rFonts w:ascii="Palatino Linotype" w:hAnsi="Palatino Linotype"/>
          <w:szCs w:val="24"/>
        </w:rPr>
        <w:t>763-526-2492</w:t>
      </w:r>
      <w:r w:rsidR="00175827" w:rsidRPr="002978EF">
        <w:rPr>
          <w:rFonts w:ascii="Palatino Linotype" w:hAnsi="Palatino Linotype"/>
          <w:szCs w:val="24"/>
        </w:rPr>
        <w:tab/>
      </w:r>
      <w:r>
        <w:rPr>
          <w:rFonts w:ascii="Palatino Linotype" w:hAnsi="Palatino Linotype"/>
          <w:szCs w:val="24"/>
        </w:rPr>
        <w:t>+1-</w:t>
      </w:r>
      <w:r w:rsidR="00175827" w:rsidRPr="002978EF">
        <w:rPr>
          <w:rFonts w:ascii="Palatino Linotype" w:hAnsi="Palatino Linotype"/>
          <w:szCs w:val="24"/>
        </w:rPr>
        <w:t>763-505-2696</w:t>
      </w:r>
    </w:p>
    <w:p w:rsidR="00175827" w:rsidRDefault="00175827" w:rsidP="00480DEF">
      <w:pPr>
        <w:tabs>
          <w:tab w:val="left" w:pos="5040"/>
          <w:tab w:val="left" w:pos="6840"/>
        </w:tabs>
        <w:rPr>
          <w:rFonts w:ascii="Palatino Linotype" w:hAnsi="Palatino Linotype"/>
          <w:szCs w:val="24"/>
        </w:rPr>
      </w:pPr>
    </w:p>
    <w:p w:rsidR="00480DEF" w:rsidRPr="00480DEF" w:rsidRDefault="00480DEF" w:rsidP="00480DEF">
      <w:pPr>
        <w:tabs>
          <w:tab w:val="left" w:pos="5040"/>
          <w:tab w:val="left" w:pos="6840"/>
        </w:tabs>
        <w:rPr>
          <w:rFonts w:ascii="Palatino Linotype" w:hAnsi="Palatino Linotype"/>
          <w:b/>
          <w:szCs w:val="24"/>
        </w:rPr>
      </w:pPr>
      <w:r w:rsidRPr="00480DEF">
        <w:rPr>
          <w:rFonts w:ascii="Palatino Linotype" w:hAnsi="Palatino Linotype"/>
          <w:b/>
          <w:szCs w:val="24"/>
        </w:rPr>
        <w:t>FOR IMMEDIATE RELEASE</w:t>
      </w:r>
    </w:p>
    <w:p w:rsidR="00175827" w:rsidRPr="002978EF" w:rsidRDefault="00175827" w:rsidP="00175827">
      <w:pPr>
        <w:tabs>
          <w:tab w:val="left" w:pos="5040"/>
          <w:tab w:val="left" w:pos="6840"/>
        </w:tabs>
        <w:ind w:left="3960"/>
        <w:rPr>
          <w:rFonts w:ascii="Palatino Linotype" w:hAnsi="Palatino Linotype"/>
          <w:szCs w:val="24"/>
        </w:rPr>
      </w:pPr>
    </w:p>
    <w:p w:rsidR="00175827" w:rsidRDefault="00175827" w:rsidP="00175827">
      <w:pPr>
        <w:tabs>
          <w:tab w:val="left" w:pos="5040"/>
          <w:tab w:val="left" w:pos="6840"/>
        </w:tabs>
        <w:jc w:val="center"/>
        <w:rPr>
          <w:rFonts w:ascii="Palatino Linotype" w:hAnsi="Palatino Linotype"/>
          <w:b/>
          <w:caps/>
          <w:szCs w:val="24"/>
        </w:rPr>
      </w:pPr>
      <w:r>
        <w:rPr>
          <w:rFonts w:ascii="Palatino Linotype" w:hAnsi="Palatino Linotype"/>
          <w:b/>
          <w:caps/>
          <w:szCs w:val="24"/>
        </w:rPr>
        <w:t>Medtronic begins VICTORY AF trial of patients with persistent or long-standing persistent atrial fibrillation</w:t>
      </w:r>
    </w:p>
    <w:p w:rsidR="00175827" w:rsidRPr="002978EF" w:rsidRDefault="00175827" w:rsidP="00175827">
      <w:pPr>
        <w:tabs>
          <w:tab w:val="left" w:pos="5040"/>
          <w:tab w:val="left" w:pos="6840"/>
        </w:tabs>
        <w:jc w:val="center"/>
        <w:rPr>
          <w:rFonts w:ascii="Palatino Linotype" w:hAnsi="Palatino Linotype"/>
          <w:b/>
          <w:caps/>
          <w:szCs w:val="24"/>
        </w:rPr>
      </w:pPr>
    </w:p>
    <w:p w:rsidR="00175827" w:rsidRDefault="00175827" w:rsidP="00175827">
      <w:pPr>
        <w:tabs>
          <w:tab w:val="left" w:pos="5040"/>
          <w:tab w:val="left" w:pos="6840"/>
        </w:tabs>
        <w:spacing w:line="360" w:lineRule="auto"/>
        <w:rPr>
          <w:rFonts w:ascii="Palatino Linotype" w:hAnsi="Palatino Linotype"/>
          <w:szCs w:val="24"/>
        </w:rPr>
      </w:pPr>
      <w:r w:rsidRPr="002978EF">
        <w:rPr>
          <w:rFonts w:ascii="Palatino Linotype" w:hAnsi="Palatino Linotype"/>
          <w:b/>
          <w:szCs w:val="24"/>
        </w:rPr>
        <w:t xml:space="preserve">MINNEAPOLIS – </w:t>
      </w:r>
      <w:r w:rsidR="00480DEF">
        <w:rPr>
          <w:rFonts w:ascii="Palatino Linotype" w:hAnsi="Palatino Linotype"/>
          <w:b/>
          <w:szCs w:val="24"/>
        </w:rPr>
        <w:t>Jan. 6, 2014</w:t>
      </w:r>
      <w:r w:rsidRPr="002978EF">
        <w:rPr>
          <w:rFonts w:ascii="Palatino Linotype" w:hAnsi="Palatino Linotype"/>
          <w:szCs w:val="24"/>
        </w:rPr>
        <w:t xml:space="preserve"> – Medtronic, Inc. (NY</w:t>
      </w:r>
      <w:r w:rsidRPr="003A3559">
        <w:rPr>
          <w:rFonts w:ascii="Palatino Linotype" w:hAnsi="Palatino Linotype"/>
          <w:szCs w:val="24"/>
        </w:rPr>
        <w:t xml:space="preserve">SE:MDT) today announced </w:t>
      </w:r>
      <w:r w:rsidRPr="00C12918">
        <w:rPr>
          <w:rFonts w:ascii="Palatino Linotype" w:hAnsi="Palatino Linotype"/>
          <w:szCs w:val="24"/>
        </w:rPr>
        <w:t>the first patient has been enrolled in</w:t>
      </w:r>
      <w:r w:rsidR="00E966A9" w:rsidRPr="00C12918">
        <w:rPr>
          <w:rFonts w:ascii="Palatino Linotype" w:hAnsi="Palatino Linotype"/>
          <w:szCs w:val="24"/>
        </w:rPr>
        <w:t xml:space="preserve"> </w:t>
      </w:r>
      <w:r w:rsidRPr="003A3559">
        <w:rPr>
          <w:rFonts w:ascii="Palatino Linotype" w:hAnsi="Palatino Linotype"/>
          <w:szCs w:val="24"/>
        </w:rPr>
        <w:t>the</w:t>
      </w:r>
      <w:r>
        <w:rPr>
          <w:rFonts w:ascii="Palatino Linotype" w:hAnsi="Palatino Linotype"/>
          <w:szCs w:val="24"/>
        </w:rPr>
        <w:t xml:space="preserve"> VICTORY AF clinical trial, a </w:t>
      </w:r>
      <w:r w:rsidRPr="001B7C9A">
        <w:rPr>
          <w:rFonts w:ascii="Palatino Linotype" w:hAnsi="Palatino Linotype"/>
          <w:szCs w:val="24"/>
        </w:rPr>
        <w:t xml:space="preserve">prospective, </w:t>
      </w:r>
      <w:r>
        <w:rPr>
          <w:rFonts w:ascii="Palatino Linotype" w:hAnsi="Palatino Linotype"/>
          <w:szCs w:val="24"/>
        </w:rPr>
        <w:t xml:space="preserve">non-randomized, </w:t>
      </w:r>
      <w:r w:rsidRPr="001B7C9A">
        <w:rPr>
          <w:rFonts w:ascii="Palatino Linotype" w:hAnsi="Palatino Linotype"/>
          <w:szCs w:val="24"/>
        </w:rPr>
        <w:t xml:space="preserve">controlled study </w:t>
      </w:r>
      <w:r>
        <w:rPr>
          <w:rFonts w:ascii="Palatino Linotype" w:hAnsi="Palatino Linotype"/>
          <w:szCs w:val="24"/>
        </w:rPr>
        <w:t xml:space="preserve">of </w:t>
      </w:r>
      <w:r w:rsidRPr="001B7C9A">
        <w:rPr>
          <w:rFonts w:ascii="Palatino Linotype" w:hAnsi="Palatino Linotype"/>
          <w:szCs w:val="24"/>
        </w:rPr>
        <w:t>patients with persistent or long-standing</w:t>
      </w:r>
      <w:r>
        <w:rPr>
          <w:rFonts w:ascii="Palatino Linotype" w:hAnsi="Palatino Linotype"/>
          <w:szCs w:val="24"/>
        </w:rPr>
        <w:t xml:space="preserve"> persistent</w:t>
      </w:r>
      <w:r w:rsidRPr="001B7C9A">
        <w:rPr>
          <w:rFonts w:ascii="Palatino Linotype" w:hAnsi="Palatino Linotype"/>
          <w:szCs w:val="24"/>
        </w:rPr>
        <w:t xml:space="preserve"> atrial fibrillation (AF) undergoing an ablation procedure with Medtronic’s Phased Radiofrequency (RF) system. </w:t>
      </w:r>
      <w:r>
        <w:rPr>
          <w:rFonts w:ascii="Palatino Linotype" w:hAnsi="Palatino Linotype"/>
          <w:szCs w:val="24"/>
        </w:rPr>
        <w:t>The study will evaluate the safety of this system</w:t>
      </w:r>
      <w:r w:rsidR="006959D3">
        <w:rPr>
          <w:rFonts w:ascii="Palatino Linotype" w:hAnsi="Palatino Linotype"/>
          <w:szCs w:val="24"/>
        </w:rPr>
        <w:t xml:space="preserve">, while collecting additional </w:t>
      </w:r>
      <w:r w:rsidR="00063080">
        <w:rPr>
          <w:rFonts w:ascii="Palatino Linotype" w:hAnsi="Palatino Linotype"/>
          <w:szCs w:val="24"/>
        </w:rPr>
        <w:t>effectiveness</w:t>
      </w:r>
      <w:r w:rsidR="006959D3">
        <w:rPr>
          <w:rFonts w:ascii="Palatino Linotype" w:hAnsi="Palatino Linotype"/>
          <w:szCs w:val="24"/>
        </w:rPr>
        <w:t xml:space="preserve"> data</w:t>
      </w:r>
      <w:r>
        <w:rPr>
          <w:rFonts w:ascii="Palatino Linotype" w:hAnsi="Palatino Linotype"/>
          <w:szCs w:val="24"/>
        </w:rPr>
        <w:t xml:space="preserve">. </w:t>
      </w:r>
      <w:r w:rsidRPr="001B7C9A">
        <w:rPr>
          <w:rFonts w:ascii="Palatino Linotype" w:hAnsi="Palatino Linotype"/>
          <w:szCs w:val="24"/>
        </w:rPr>
        <w:t>The Medtronic Phased RF System is inves</w:t>
      </w:r>
      <w:r>
        <w:rPr>
          <w:rFonts w:ascii="Palatino Linotype" w:hAnsi="Palatino Linotype"/>
          <w:szCs w:val="24"/>
        </w:rPr>
        <w:t>tigational in the United States.</w:t>
      </w:r>
    </w:p>
    <w:p w:rsidR="00175827" w:rsidRDefault="00175827" w:rsidP="00175827">
      <w:pPr>
        <w:tabs>
          <w:tab w:val="left" w:pos="5040"/>
          <w:tab w:val="left" w:pos="6840"/>
        </w:tabs>
        <w:spacing w:line="360" w:lineRule="auto"/>
        <w:rPr>
          <w:rFonts w:ascii="Palatino Linotype" w:hAnsi="Palatino Linotype"/>
          <w:szCs w:val="24"/>
        </w:rPr>
      </w:pPr>
    </w:p>
    <w:p w:rsidR="00175827" w:rsidRPr="001B7C9A"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w:t>
      </w:r>
      <w:r w:rsidR="003A3559">
        <w:rPr>
          <w:rFonts w:ascii="Palatino Linotype" w:hAnsi="Palatino Linotype"/>
          <w:szCs w:val="24"/>
        </w:rPr>
        <w:t>In strong collaboration with</w:t>
      </w:r>
      <w:r>
        <w:rPr>
          <w:rFonts w:ascii="Palatino Linotype" w:hAnsi="Palatino Linotype"/>
          <w:szCs w:val="24"/>
        </w:rPr>
        <w:t xml:space="preserve"> the FDA</w:t>
      </w:r>
      <w:r w:rsidR="003A3559">
        <w:rPr>
          <w:rFonts w:ascii="Palatino Linotype" w:hAnsi="Palatino Linotype"/>
          <w:szCs w:val="24"/>
        </w:rPr>
        <w:t xml:space="preserve">, we designed </w:t>
      </w:r>
      <w:r>
        <w:rPr>
          <w:rFonts w:ascii="Palatino Linotype" w:hAnsi="Palatino Linotype"/>
          <w:szCs w:val="24"/>
        </w:rPr>
        <w:t xml:space="preserve">the VICTORY AF trial to evaluate the safety of Phased RF ablation in patients who suffer with persistent or long-standing </w:t>
      </w:r>
      <w:r w:rsidR="008279B4">
        <w:rPr>
          <w:rFonts w:ascii="Palatino Linotype" w:hAnsi="Palatino Linotype"/>
          <w:szCs w:val="24"/>
        </w:rPr>
        <w:t xml:space="preserve">persistent </w:t>
      </w:r>
      <w:r>
        <w:rPr>
          <w:rFonts w:ascii="Palatino Linotype" w:hAnsi="Palatino Linotype"/>
          <w:szCs w:val="24"/>
        </w:rPr>
        <w:t>AF,</w:t>
      </w:r>
      <w:r w:rsidRPr="001B7C9A">
        <w:rPr>
          <w:rFonts w:ascii="Palatino Linotype" w:hAnsi="Palatino Linotype"/>
          <w:szCs w:val="24"/>
        </w:rPr>
        <w:t xml:space="preserve">” </w:t>
      </w:r>
      <w:r>
        <w:rPr>
          <w:rFonts w:ascii="Palatino Linotype" w:hAnsi="Palatino Linotype"/>
          <w:szCs w:val="24"/>
        </w:rPr>
        <w:t>said</w:t>
      </w:r>
      <w:r w:rsidRPr="001B7C9A">
        <w:rPr>
          <w:rFonts w:ascii="Palatino Linotype" w:hAnsi="Palatino Linotype"/>
          <w:szCs w:val="24"/>
        </w:rPr>
        <w:t xml:space="preserve"> Reggie Groves</w:t>
      </w:r>
      <w:r>
        <w:rPr>
          <w:rFonts w:ascii="Palatino Linotype" w:hAnsi="Palatino Linotype"/>
          <w:szCs w:val="24"/>
        </w:rPr>
        <w:t xml:space="preserve">, </w:t>
      </w:r>
      <w:r w:rsidR="00194FE9">
        <w:rPr>
          <w:rFonts w:ascii="Palatino Linotype" w:hAnsi="Palatino Linotype"/>
          <w:szCs w:val="24"/>
        </w:rPr>
        <w:t>v</w:t>
      </w:r>
      <w:r>
        <w:rPr>
          <w:rFonts w:ascii="Palatino Linotype" w:hAnsi="Palatino Linotype"/>
          <w:szCs w:val="24"/>
        </w:rPr>
        <w:t xml:space="preserve">ice </w:t>
      </w:r>
      <w:r w:rsidR="00194FE9">
        <w:rPr>
          <w:rFonts w:ascii="Palatino Linotype" w:hAnsi="Palatino Linotype"/>
          <w:szCs w:val="24"/>
        </w:rPr>
        <w:t>p</w:t>
      </w:r>
      <w:r>
        <w:rPr>
          <w:rFonts w:ascii="Palatino Linotype" w:hAnsi="Palatino Linotype"/>
          <w:szCs w:val="24"/>
        </w:rPr>
        <w:t xml:space="preserve">resident and </w:t>
      </w:r>
      <w:r w:rsidR="00194FE9">
        <w:rPr>
          <w:rFonts w:ascii="Palatino Linotype" w:hAnsi="Palatino Linotype"/>
          <w:szCs w:val="24"/>
        </w:rPr>
        <w:t>g</w:t>
      </w:r>
      <w:r>
        <w:rPr>
          <w:rFonts w:ascii="Palatino Linotype" w:hAnsi="Palatino Linotype"/>
          <w:szCs w:val="24"/>
        </w:rPr>
        <w:t xml:space="preserve">eneral </w:t>
      </w:r>
      <w:r w:rsidR="00194FE9">
        <w:rPr>
          <w:rFonts w:ascii="Palatino Linotype" w:hAnsi="Palatino Linotype"/>
          <w:szCs w:val="24"/>
        </w:rPr>
        <w:t>m</w:t>
      </w:r>
      <w:r>
        <w:rPr>
          <w:rFonts w:ascii="Palatino Linotype" w:hAnsi="Palatino Linotype"/>
          <w:szCs w:val="24"/>
        </w:rPr>
        <w:t>anager of the AF Solutions division at Medtronic</w:t>
      </w:r>
      <w:r w:rsidRPr="001B7C9A">
        <w:rPr>
          <w:rFonts w:ascii="Palatino Linotype" w:hAnsi="Palatino Linotype"/>
          <w:szCs w:val="24"/>
        </w:rPr>
        <w:t>. “</w:t>
      </w:r>
      <w:r>
        <w:rPr>
          <w:rFonts w:ascii="Palatino Linotype" w:hAnsi="Palatino Linotype"/>
          <w:szCs w:val="24"/>
        </w:rPr>
        <w:t>We expect this trial will demonstrate its safety and benefit for this patient population.</w:t>
      </w:r>
      <w:r w:rsidRPr="001B7C9A">
        <w:rPr>
          <w:rFonts w:ascii="Palatino Linotype" w:hAnsi="Palatino Linotype"/>
          <w:szCs w:val="24"/>
        </w:rPr>
        <w:t>”</w:t>
      </w:r>
    </w:p>
    <w:p w:rsidR="00175827" w:rsidRDefault="00175827" w:rsidP="00175827">
      <w:pPr>
        <w:tabs>
          <w:tab w:val="left" w:pos="5040"/>
          <w:tab w:val="left" w:pos="6840"/>
        </w:tabs>
        <w:spacing w:line="360" w:lineRule="auto"/>
        <w:rPr>
          <w:rFonts w:ascii="Palatino Linotype" w:hAnsi="Palatino Linotype"/>
          <w:szCs w:val="24"/>
        </w:rPr>
      </w:pPr>
    </w:p>
    <w:p w:rsidR="00175827" w:rsidRDefault="00175827" w:rsidP="00175827">
      <w:pPr>
        <w:tabs>
          <w:tab w:val="left" w:pos="5040"/>
          <w:tab w:val="left" w:pos="6840"/>
        </w:tabs>
        <w:spacing w:line="360" w:lineRule="auto"/>
        <w:rPr>
          <w:rFonts w:ascii="Palatino Linotype" w:hAnsi="Palatino Linotype"/>
          <w:szCs w:val="24"/>
        </w:rPr>
      </w:pPr>
      <w:r>
        <w:rPr>
          <w:rFonts w:ascii="Palatino Linotype" w:hAnsi="Palatino Linotype"/>
          <w:szCs w:val="24"/>
        </w:rPr>
        <w:t>Forty centers throughout the United States</w:t>
      </w:r>
      <w:r w:rsidR="005220F0">
        <w:rPr>
          <w:rFonts w:ascii="Palatino Linotype" w:hAnsi="Palatino Linotype"/>
          <w:szCs w:val="24"/>
        </w:rPr>
        <w:t>, Canada</w:t>
      </w:r>
      <w:r>
        <w:rPr>
          <w:rFonts w:ascii="Palatino Linotype" w:hAnsi="Palatino Linotype"/>
          <w:szCs w:val="24"/>
        </w:rPr>
        <w:t xml:space="preserve"> and Europe will participate in VICTORY </w:t>
      </w:r>
      <w:r w:rsidRPr="00C5118E">
        <w:rPr>
          <w:rFonts w:ascii="Palatino Linotype" w:hAnsi="Palatino Linotype"/>
          <w:szCs w:val="24"/>
        </w:rPr>
        <w:t>AF (</w:t>
      </w:r>
      <w:r w:rsidRPr="00C5118E">
        <w:rPr>
          <w:rFonts w:ascii="Palatino Linotype" w:hAnsi="Palatino Linotype" w:cs="Arial"/>
          <w:color w:val="000000"/>
          <w:szCs w:val="24"/>
        </w:rPr>
        <w:t>E</w:t>
      </w:r>
      <w:r w:rsidRPr="00C5118E">
        <w:rPr>
          <w:rFonts w:ascii="Palatino Linotype" w:hAnsi="Palatino Linotype" w:cs="Arial"/>
          <w:b/>
          <w:color w:val="000000"/>
          <w:szCs w:val="24"/>
          <w:u w:val="single"/>
        </w:rPr>
        <w:t>v</w:t>
      </w:r>
      <w:r w:rsidRPr="00C5118E">
        <w:rPr>
          <w:rFonts w:ascii="Palatino Linotype" w:hAnsi="Palatino Linotype" w:cs="Arial"/>
          <w:color w:val="000000"/>
          <w:szCs w:val="24"/>
        </w:rPr>
        <w:t>aluation of Mult</w:t>
      </w:r>
      <w:r w:rsidRPr="00C5118E">
        <w:rPr>
          <w:rFonts w:ascii="Palatino Linotype" w:hAnsi="Palatino Linotype" w:cs="Arial"/>
          <w:b/>
          <w:color w:val="000000"/>
          <w:szCs w:val="24"/>
          <w:u w:val="single"/>
        </w:rPr>
        <w:t>i</w:t>
      </w:r>
      <w:r w:rsidRPr="00C5118E">
        <w:rPr>
          <w:rFonts w:ascii="Palatino Linotype" w:hAnsi="Palatino Linotype" w:cs="Arial"/>
          <w:color w:val="000000"/>
          <w:szCs w:val="24"/>
        </w:rPr>
        <w:t>ele</w:t>
      </w:r>
      <w:r w:rsidRPr="00C5118E">
        <w:rPr>
          <w:rFonts w:ascii="Palatino Linotype" w:hAnsi="Palatino Linotype" w:cs="Arial"/>
          <w:b/>
          <w:color w:val="000000"/>
          <w:szCs w:val="24"/>
          <w:u w:val="single"/>
        </w:rPr>
        <w:t>ct</w:t>
      </w:r>
      <w:r w:rsidRPr="00C5118E">
        <w:rPr>
          <w:rFonts w:ascii="Palatino Linotype" w:hAnsi="Palatino Linotype" w:cs="Arial"/>
          <w:color w:val="000000"/>
          <w:szCs w:val="24"/>
        </w:rPr>
        <w:t>r</w:t>
      </w:r>
      <w:r w:rsidRPr="00C5118E">
        <w:rPr>
          <w:rFonts w:ascii="Palatino Linotype" w:hAnsi="Palatino Linotype" w:cs="Arial"/>
          <w:b/>
          <w:color w:val="000000"/>
          <w:szCs w:val="24"/>
          <w:u w:val="single"/>
        </w:rPr>
        <w:t>o</w:t>
      </w:r>
      <w:r w:rsidRPr="00C5118E">
        <w:rPr>
          <w:rFonts w:ascii="Palatino Linotype" w:hAnsi="Palatino Linotype" w:cs="Arial"/>
          <w:color w:val="000000"/>
          <w:szCs w:val="24"/>
        </w:rPr>
        <w:t xml:space="preserve">de Phased </w:t>
      </w:r>
      <w:r w:rsidRPr="00C5118E">
        <w:rPr>
          <w:rFonts w:ascii="Palatino Linotype" w:hAnsi="Palatino Linotype" w:cs="Arial"/>
          <w:b/>
          <w:color w:val="000000"/>
          <w:szCs w:val="24"/>
          <w:u w:val="single"/>
        </w:rPr>
        <w:t>R</w:t>
      </w:r>
      <w:r w:rsidRPr="00C5118E">
        <w:rPr>
          <w:rFonts w:ascii="Palatino Linotype" w:hAnsi="Palatino Linotype" w:cs="Arial"/>
          <w:color w:val="000000"/>
          <w:szCs w:val="24"/>
        </w:rPr>
        <w:t>F Technolog</w:t>
      </w:r>
      <w:r w:rsidRPr="00C5118E">
        <w:rPr>
          <w:rFonts w:ascii="Palatino Linotype" w:hAnsi="Palatino Linotype" w:cs="Arial"/>
          <w:b/>
          <w:color w:val="000000"/>
          <w:szCs w:val="24"/>
          <w:u w:val="single"/>
        </w:rPr>
        <w:t>y</w:t>
      </w:r>
      <w:r w:rsidRPr="00C5118E">
        <w:rPr>
          <w:rFonts w:ascii="Palatino Linotype" w:hAnsi="Palatino Linotype" w:cs="Arial"/>
          <w:color w:val="000000"/>
          <w:szCs w:val="24"/>
        </w:rPr>
        <w:t xml:space="preserve"> in Persistent </w:t>
      </w:r>
      <w:r w:rsidRPr="00C5118E">
        <w:rPr>
          <w:rFonts w:ascii="Palatino Linotype" w:hAnsi="Palatino Linotype" w:cs="Arial"/>
          <w:b/>
          <w:color w:val="000000"/>
          <w:szCs w:val="24"/>
          <w:u w:val="single"/>
        </w:rPr>
        <w:t>AF</w:t>
      </w:r>
      <w:r w:rsidRPr="00C5118E">
        <w:rPr>
          <w:rFonts w:ascii="Palatino Linotype" w:hAnsi="Palatino Linotype" w:cs="Arial"/>
          <w:b/>
          <w:color w:val="000000"/>
          <w:szCs w:val="24"/>
        </w:rPr>
        <w:t>)</w:t>
      </w:r>
      <w:r>
        <w:rPr>
          <w:rFonts w:ascii="Palatino Linotype" w:hAnsi="Palatino Linotype"/>
          <w:szCs w:val="24"/>
        </w:rPr>
        <w:t xml:space="preserve">, which </w:t>
      </w:r>
      <w:r w:rsidRPr="00C5118E">
        <w:rPr>
          <w:rFonts w:ascii="Palatino Linotype" w:hAnsi="Palatino Linotype"/>
          <w:szCs w:val="24"/>
        </w:rPr>
        <w:t>will enroll</w:t>
      </w:r>
      <w:r w:rsidRPr="001B7C9A">
        <w:rPr>
          <w:rFonts w:ascii="Palatino Linotype" w:hAnsi="Palatino Linotype"/>
          <w:szCs w:val="24"/>
        </w:rPr>
        <w:t xml:space="preserve"> up to 350 </w:t>
      </w:r>
      <w:r>
        <w:rPr>
          <w:rFonts w:ascii="Palatino Linotype" w:hAnsi="Palatino Linotype"/>
          <w:szCs w:val="24"/>
        </w:rPr>
        <w:t xml:space="preserve">symptomatic </w:t>
      </w:r>
      <w:r w:rsidRPr="001B7C9A">
        <w:rPr>
          <w:rFonts w:ascii="Palatino Linotype" w:hAnsi="Palatino Linotype"/>
          <w:szCs w:val="24"/>
        </w:rPr>
        <w:t>patients with persistent or long-standing persistent AF</w:t>
      </w:r>
      <w:r>
        <w:rPr>
          <w:rFonts w:ascii="Palatino Linotype" w:hAnsi="Palatino Linotype"/>
          <w:szCs w:val="24"/>
        </w:rPr>
        <w:t xml:space="preserve"> for whom medication </w:t>
      </w:r>
      <w:r w:rsidR="003A3559">
        <w:rPr>
          <w:rFonts w:ascii="Palatino Linotype" w:hAnsi="Palatino Linotype"/>
          <w:szCs w:val="24"/>
        </w:rPr>
        <w:t>has not been</w:t>
      </w:r>
      <w:r>
        <w:rPr>
          <w:rFonts w:ascii="Palatino Linotype" w:hAnsi="Palatino Linotype"/>
          <w:szCs w:val="24"/>
        </w:rPr>
        <w:t xml:space="preserve"> effective.</w:t>
      </w:r>
      <w:r w:rsidRPr="001B7C9A">
        <w:rPr>
          <w:rFonts w:ascii="Palatino Linotype" w:hAnsi="Palatino Linotype"/>
          <w:szCs w:val="24"/>
        </w:rPr>
        <w:t xml:space="preserve"> The primary study objective is to establish the 30-day procedure-</w:t>
      </w:r>
      <w:r>
        <w:rPr>
          <w:rFonts w:ascii="Palatino Linotype" w:hAnsi="Palatino Linotype"/>
          <w:szCs w:val="24"/>
        </w:rPr>
        <w:t>related stroke rate</w:t>
      </w:r>
      <w:r w:rsidRPr="001B7C9A">
        <w:rPr>
          <w:rFonts w:ascii="Palatino Linotype" w:hAnsi="Palatino Linotype"/>
          <w:szCs w:val="24"/>
        </w:rPr>
        <w:t xml:space="preserve"> and</w:t>
      </w:r>
      <w:r>
        <w:rPr>
          <w:rFonts w:ascii="Palatino Linotype" w:hAnsi="Palatino Linotype"/>
          <w:szCs w:val="24"/>
        </w:rPr>
        <w:t xml:space="preserve">/or device-related stroke rate </w:t>
      </w:r>
      <w:r w:rsidR="0010787A">
        <w:rPr>
          <w:rFonts w:ascii="Palatino Linotype" w:hAnsi="Palatino Linotype"/>
          <w:szCs w:val="24"/>
        </w:rPr>
        <w:t>as</w:t>
      </w:r>
      <w:r>
        <w:rPr>
          <w:rFonts w:ascii="Palatino Linotype" w:hAnsi="Palatino Linotype"/>
          <w:szCs w:val="24"/>
        </w:rPr>
        <w:t xml:space="preserve"> </w:t>
      </w:r>
      <w:r w:rsidR="0010787A">
        <w:rPr>
          <w:rFonts w:ascii="Palatino Linotype" w:hAnsi="Palatino Linotype"/>
          <w:szCs w:val="24"/>
        </w:rPr>
        <w:t>≤</w:t>
      </w:r>
      <w:r>
        <w:rPr>
          <w:rFonts w:ascii="Palatino Linotype" w:hAnsi="Palatino Linotype"/>
          <w:szCs w:val="24"/>
        </w:rPr>
        <w:t>1.8 percent. Secondary</w:t>
      </w:r>
      <w:r w:rsidRPr="001B7C9A">
        <w:rPr>
          <w:rFonts w:ascii="Palatino Linotype" w:hAnsi="Palatino Linotype"/>
          <w:szCs w:val="24"/>
        </w:rPr>
        <w:t xml:space="preserve"> </w:t>
      </w:r>
      <w:r w:rsidRPr="001B7C9A">
        <w:rPr>
          <w:rFonts w:ascii="Palatino Linotype" w:hAnsi="Palatino Linotype"/>
          <w:szCs w:val="24"/>
        </w:rPr>
        <w:lastRenderedPageBreak/>
        <w:t>objectives include six-month effectiveness,</w:t>
      </w:r>
      <w:r>
        <w:rPr>
          <w:rFonts w:ascii="Palatino Linotype" w:hAnsi="Palatino Linotype"/>
          <w:szCs w:val="24"/>
        </w:rPr>
        <w:t xml:space="preserve"> rates of</w:t>
      </w:r>
      <w:r w:rsidRPr="001B7C9A">
        <w:rPr>
          <w:rFonts w:ascii="Palatino Linotype" w:hAnsi="Palatino Linotype"/>
          <w:szCs w:val="24"/>
        </w:rPr>
        <w:t xml:space="preserve"> pulmonary vein stenosis</w:t>
      </w:r>
      <w:r w:rsidR="006959D3">
        <w:rPr>
          <w:rFonts w:ascii="Palatino Linotype" w:hAnsi="Palatino Linotype"/>
          <w:szCs w:val="24"/>
        </w:rPr>
        <w:t>,</w:t>
      </w:r>
      <w:r w:rsidRPr="001B7C9A">
        <w:rPr>
          <w:rFonts w:ascii="Palatino Linotype" w:hAnsi="Palatino Linotype"/>
          <w:szCs w:val="24"/>
        </w:rPr>
        <w:t xml:space="preserve"> </w:t>
      </w:r>
      <w:r>
        <w:rPr>
          <w:rFonts w:ascii="Palatino Linotype" w:hAnsi="Palatino Linotype"/>
          <w:szCs w:val="24"/>
        </w:rPr>
        <w:t>and</w:t>
      </w:r>
      <w:r w:rsidR="006959D3">
        <w:rPr>
          <w:rFonts w:ascii="Palatino Linotype" w:hAnsi="Palatino Linotype"/>
          <w:szCs w:val="24"/>
        </w:rPr>
        <w:t xml:space="preserve"> acute </w:t>
      </w:r>
      <w:r w:rsidRPr="001B7C9A">
        <w:rPr>
          <w:rFonts w:ascii="Palatino Linotype" w:hAnsi="Palatino Linotype"/>
          <w:szCs w:val="24"/>
        </w:rPr>
        <w:t>procedural</w:t>
      </w:r>
      <w:r w:rsidR="006959D3">
        <w:rPr>
          <w:rFonts w:ascii="Palatino Linotype" w:hAnsi="Palatino Linotype"/>
          <w:szCs w:val="24"/>
        </w:rPr>
        <w:t xml:space="preserve"> success</w:t>
      </w:r>
      <w:r w:rsidRPr="001B7C9A">
        <w:rPr>
          <w:rFonts w:ascii="Palatino Linotype" w:hAnsi="Palatino Linotype"/>
          <w:szCs w:val="24"/>
        </w:rPr>
        <w:t>.</w:t>
      </w:r>
      <w:r>
        <w:rPr>
          <w:rFonts w:ascii="Palatino Linotype" w:hAnsi="Palatino Linotype"/>
          <w:szCs w:val="24"/>
        </w:rPr>
        <w:t xml:space="preserve"> The principal investigator is Greg Michaud, M.D., </w:t>
      </w:r>
      <w:r w:rsidR="00480DEF">
        <w:rPr>
          <w:rFonts w:ascii="Palatino Linotype" w:hAnsi="Palatino Linotype"/>
          <w:szCs w:val="24"/>
        </w:rPr>
        <w:t>assistant professor</w:t>
      </w:r>
      <w:r>
        <w:rPr>
          <w:rFonts w:ascii="Palatino Linotype" w:hAnsi="Palatino Linotype"/>
          <w:szCs w:val="24"/>
        </w:rPr>
        <w:t xml:space="preserve">, Harvard Medical School, and </w:t>
      </w:r>
      <w:r w:rsidR="00480DEF">
        <w:rPr>
          <w:rFonts w:ascii="Palatino Linotype" w:hAnsi="Palatino Linotype"/>
          <w:szCs w:val="24"/>
        </w:rPr>
        <w:t>director, Center for the Advanced Management of Atrial Fibrillation</w:t>
      </w:r>
      <w:r>
        <w:rPr>
          <w:rFonts w:ascii="Palatino Linotype" w:hAnsi="Palatino Linotype"/>
          <w:szCs w:val="24"/>
        </w:rPr>
        <w:t xml:space="preserve"> at Brigham and Women’s Hospital in Boston. </w:t>
      </w:r>
      <w:r w:rsidRPr="00C12918">
        <w:rPr>
          <w:rFonts w:ascii="Palatino Linotype" w:hAnsi="Palatino Linotype"/>
          <w:szCs w:val="24"/>
        </w:rPr>
        <w:t xml:space="preserve">The first patient in this study </w:t>
      </w:r>
      <w:r w:rsidR="00480DEF" w:rsidRPr="00C12918">
        <w:rPr>
          <w:rFonts w:ascii="Palatino Linotype" w:hAnsi="Palatino Linotype"/>
          <w:szCs w:val="24"/>
        </w:rPr>
        <w:t xml:space="preserve">was recently </w:t>
      </w:r>
      <w:r w:rsidRPr="00C12918">
        <w:rPr>
          <w:rFonts w:ascii="Palatino Linotype" w:hAnsi="Palatino Linotype"/>
          <w:szCs w:val="24"/>
        </w:rPr>
        <w:t xml:space="preserve">treated by </w:t>
      </w:r>
      <w:r w:rsidR="00480DEF">
        <w:rPr>
          <w:rFonts w:ascii="Palatino Linotype" w:hAnsi="Palatino Linotype"/>
          <w:szCs w:val="24"/>
        </w:rPr>
        <w:t xml:space="preserve">Dr. David </w:t>
      </w:r>
      <w:proofErr w:type="spellStart"/>
      <w:r w:rsidR="00480DEF">
        <w:rPr>
          <w:rFonts w:ascii="Palatino Linotype" w:hAnsi="Palatino Linotype"/>
          <w:szCs w:val="24"/>
        </w:rPr>
        <w:t>DeLurgio</w:t>
      </w:r>
      <w:proofErr w:type="spellEnd"/>
      <w:r w:rsidR="00480DEF">
        <w:rPr>
          <w:rFonts w:ascii="Palatino Linotype" w:hAnsi="Palatino Linotype"/>
          <w:szCs w:val="24"/>
        </w:rPr>
        <w:t xml:space="preserve"> of Emory University Hospital Midtown in Atlanta.</w:t>
      </w:r>
    </w:p>
    <w:p w:rsidR="00175827" w:rsidRDefault="00175827" w:rsidP="00175827">
      <w:pPr>
        <w:tabs>
          <w:tab w:val="left" w:pos="5040"/>
          <w:tab w:val="left" w:pos="6840"/>
        </w:tabs>
        <w:spacing w:line="360" w:lineRule="auto"/>
        <w:rPr>
          <w:rFonts w:ascii="Palatino Linotype" w:hAnsi="Palatino Linotype"/>
          <w:szCs w:val="24"/>
        </w:rPr>
      </w:pPr>
    </w:p>
    <w:p w:rsidR="00175827"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Persistent AF is defined as sustained AF lasting more than seven days but less than one year</w:t>
      </w:r>
      <w:r>
        <w:rPr>
          <w:rFonts w:ascii="Palatino Linotype" w:hAnsi="Palatino Linotype"/>
          <w:szCs w:val="24"/>
        </w:rPr>
        <w:t>,</w:t>
      </w:r>
      <w:r w:rsidRPr="001B7C9A">
        <w:rPr>
          <w:rFonts w:ascii="Palatino Linotype" w:hAnsi="Palatino Linotype"/>
          <w:szCs w:val="24"/>
        </w:rPr>
        <w:t xml:space="preserve"> or lasting fewer than seven days but requiring cardioversion</w:t>
      </w:r>
      <w:r>
        <w:rPr>
          <w:rFonts w:ascii="Palatino Linotype" w:hAnsi="Palatino Linotype"/>
          <w:szCs w:val="24"/>
        </w:rPr>
        <w:t xml:space="preserve"> through medication or electrical current</w:t>
      </w:r>
      <w:r w:rsidRPr="001B7C9A">
        <w:rPr>
          <w:rFonts w:ascii="Palatino Linotype" w:hAnsi="Palatino Linotype"/>
          <w:szCs w:val="24"/>
        </w:rPr>
        <w:t xml:space="preserve">. Long-standing persistent AF is defined as continuous AF lasting more than one </w:t>
      </w:r>
      <w:r>
        <w:rPr>
          <w:rFonts w:ascii="Palatino Linotype" w:hAnsi="Palatino Linotype"/>
          <w:szCs w:val="24"/>
        </w:rPr>
        <w:t xml:space="preserve">year </w:t>
      </w:r>
      <w:r w:rsidRPr="001B7C9A">
        <w:rPr>
          <w:rFonts w:ascii="Palatino Linotype" w:hAnsi="Palatino Linotype"/>
          <w:szCs w:val="24"/>
        </w:rPr>
        <w:t>but fewer than four years</w:t>
      </w:r>
      <w:r>
        <w:rPr>
          <w:rFonts w:ascii="Palatino Linotype" w:hAnsi="Palatino Linotype"/>
          <w:szCs w:val="24"/>
        </w:rPr>
        <w:t>.</w:t>
      </w:r>
    </w:p>
    <w:p w:rsidR="00175827" w:rsidRDefault="00175827" w:rsidP="00175827">
      <w:pPr>
        <w:tabs>
          <w:tab w:val="left" w:pos="5040"/>
          <w:tab w:val="left" w:pos="6840"/>
        </w:tabs>
        <w:spacing w:line="360" w:lineRule="auto"/>
        <w:rPr>
          <w:rFonts w:ascii="Palatino Linotype" w:hAnsi="Palatino Linotype"/>
          <w:szCs w:val="24"/>
        </w:rPr>
      </w:pPr>
    </w:p>
    <w:p w:rsidR="00175827"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 xml:space="preserve">In the United States, AF ablation catheters </w:t>
      </w:r>
      <w:r>
        <w:rPr>
          <w:rFonts w:ascii="Palatino Linotype" w:hAnsi="Palatino Linotype"/>
          <w:szCs w:val="24"/>
        </w:rPr>
        <w:t xml:space="preserve">currently </w:t>
      </w:r>
      <w:r w:rsidRPr="001B7C9A">
        <w:rPr>
          <w:rFonts w:ascii="Palatino Linotype" w:hAnsi="Palatino Linotype"/>
          <w:szCs w:val="24"/>
        </w:rPr>
        <w:t xml:space="preserve">are </w:t>
      </w:r>
      <w:r>
        <w:rPr>
          <w:rFonts w:ascii="Palatino Linotype" w:hAnsi="Palatino Linotype"/>
          <w:szCs w:val="24"/>
        </w:rPr>
        <w:t>available</w:t>
      </w:r>
      <w:r w:rsidRPr="001B7C9A">
        <w:rPr>
          <w:rFonts w:ascii="Palatino Linotype" w:hAnsi="Palatino Linotype"/>
          <w:szCs w:val="24"/>
        </w:rPr>
        <w:t xml:space="preserve"> only for</w:t>
      </w:r>
      <w:r>
        <w:rPr>
          <w:rFonts w:ascii="Palatino Linotype" w:hAnsi="Palatino Linotype"/>
          <w:szCs w:val="24"/>
        </w:rPr>
        <w:t xml:space="preserve"> treating </w:t>
      </w:r>
      <w:r w:rsidRPr="001B7C9A">
        <w:rPr>
          <w:rFonts w:ascii="Palatino Linotype" w:hAnsi="Palatino Linotype"/>
          <w:szCs w:val="24"/>
        </w:rPr>
        <w:t xml:space="preserve">the mildest form of AF </w:t>
      </w:r>
      <w:r>
        <w:rPr>
          <w:rFonts w:ascii="Palatino Linotype" w:hAnsi="Palatino Linotype"/>
          <w:szCs w:val="24"/>
        </w:rPr>
        <w:t xml:space="preserve">(paroxysmal AF) </w:t>
      </w:r>
      <w:r w:rsidRPr="001B7C9A">
        <w:rPr>
          <w:rFonts w:ascii="Palatino Linotype" w:hAnsi="Palatino Linotype"/>
          <w:szCs w:val="24"/>
        </w:rPr>
        <w:t xml:space="preserve">in which the heart’s upper chambers beat rapidly and irregularly </w:t>
      </w:r>
      <w:r>
        <w:rPr>
          <w:rFonts w:ascii="Palatino Linotype" w:hAnsi="Palatino Linotype"/>
          <w:szCs w:val="24"/>
        </w:rPr>
        <w:t>during</w:t>
      </w:r>
      <w:r w:rsidRPr="001B7C9A">
        <w:rPr>
          <w:rFonts w:ascii="Palatino Linotype" w:hAnsi="Palatino Linotype"/>
          <w:szCs w:val="24"/>
        </w:rPr>
        <w:t xml:space="preserve"> episodes lasting from a few minutes to a few days. AF</w:t>
      </w:r>
      <w:r>
        <w:rPr>
          <w:rFonts w:ascii="Palatino Linotype" w:hAnsi="Palatino Linotype"/>
          <w:szCs w:val="24"/>
        </w:rPr>
        <w:t xml:space="preserve"> can</w:t>
      </w:r>
      <w:r w:rsidRPr="001B7C9A">
        <w:rPr>
          <w:rFonts w:ascii="Palatino Linotype" w:hAnsi="Palatino Linotype"/>
          <w:szCs w:val="24"/>
        </w:rPr>
        <w:t xml:space="preserve"> </w:t>
      </w:r>
      <w:r>
        <w:rPr>
          <w:rFonts w:ascii="Palatino Linotype" w:hAnsi="Palatino Linotype"/>
          <w:szCs w:val="24"/>
        </w:rPr>
        <w:t>progre</w:t>
      </w:r>
      <w:r w:rsidRPr="001B7C9A">
        <w:rPr>
          <w:rFonts w:ascii="Palatino Linotype" w:hAnsi="Palatino Linotype"/>
          <w:szCs w:val="24"/>
        </w:rPr>
        <w:t>ss into a persistent or long-standing persistent state</w:t>
      </w:r>
      <w:r>
        <w:rPr>
          <w:rFonts w:ascii="Palatino Linotype" w:hAnsi="Palatino Linotype"/>
          <w:szCs w:val="24"/>
        </w:rPr>
        <w:t>, where patients are often</w:t>
      </w:r>
      <w:r w:rsidRPr="001B7C9A">
        <w:rPr>
          <w:rFonts w:ascii="Palatino Linotype" w:hAnsi="Palatino Linotype"/>
          <w:szCs w:val="24"/>
        </w:rPr>
        <w:t xml:space="preserve"> drug refractory, meaning that there is no effective </w:t>
      </w:r>
      <w:r>
        <w:rPr>
          <w:rFonts w:ascii="Palatino Linotype" w:hAnsi="Palatino Linotype"/>
          <w:szCs w:val="24"/>
        </w:rPr>
        <w:t xml:space="preserve">medication </w:t>
      </w:r>
      <w:r w:rsidRPr="001B7C9A">
        <w:rPr>
          <w:rFonts w:ascii="Palatino Linotype" w:hAnsi="Palatino Linotype"/>
          <w:szCs w:val="24"/>
        </w:rPr>
        <w:t>to treat the condition. Patients with persistent and long-standing persistent AF can have debilitating symptoms and are at elevated risk for stroke, hospitalizations</w:t>
      </w:r>
      <w:r>
        <w:rPr>
          <w:rFonts w:ascii="Palatino Linotype" w:hAnsi="Palatino Linotype"/>
          <w:szCs w:val="24"/>
        </w:rPr>
        <w:t xml:space="preserve"> and reduced quality of life. </w:t>
      </w:r>
    </w:p>
    <w:p w:rsidR="00175827" w:rsidRDefault="00175827" w:rsidP="00175827">
      <w:pPr>
        <w:tabs>
          <w:tab w:val="left" w:pos="5040"/>
          <w:tab w:val="left" w:pos="6840"/>
        </w:tabs>
        <w:spacing w:line="360" w:lineRule="auto"/>
        <w:rPr>
          <w:rFonts w:ascii="Palatino Linotype" w:hAnsi="Palatino Linotype"/>
          <w:szCs w:val="24"/>
        </w:rPr>
      </w:pPr>
    </w:p>
    <w:p w:rsidR="00175827"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The Medtro</w:t>
      </w:r>
      <w:r>
        <w:rPr>
          <w:rFonts w:ascii="Palatino Linotype" w:hAnsi="Palatino Linotype"/>
          <w:szCs w:val="24"/>
        </w:rPr>
        <w:t xml:space="preserve">nic Phased RF System </w:t>
      </w:r>
      <w:r w:rsidRPr="001B7C9A">
        <w:rPr>
          <w:rFonts w:ascii="Palatino Linotype" w:hAnsi="Palatino Linotype"/>
          <w:szCs w:val="24"/>
        </w:rPr>
        <w:t xml:space="preserve">is </w:t>
      </w:r>
      <w:r w:rsidRPr="009037F6">
        <w:rPr>
          <w:rFonts w:ascii="Palatino Linotype" w:hAnsi="Palatino Linotype"/>
          <w:szCs w:val="24"/>
        </w:rPr>
        <w:t xml:space="preserve">currently approved for use in areas of Europe, Asia, Africa, </w:t>
      </w:r>
      <w:r w:rsidR="003A3559" w:rsidRPr="009037F6">
        <w:rPr>
          <w:rFonts w:ascii="Palatino Linotype" w:hAnsi="Palatino Linotype"/>
          <w:szCs w:val="24"/>
        </w:rPr>
        <w:t xml:space="preserve">Australia, </w:t>
      </w:r>
      <w:r w:rsidRPr="009037F6">
        <w:rPr>
          <w:rFonts w:ascii="Palatino Linotype" w:hAnsi="Palatino Linotype"/>
          <w:szCs w:val="24"/>
        </w:rPr>
        <w:t xml:space="preserve">and Canada. More than </w:t>
      </w:r>
      <w:r w:rsidR="000E7F45">
        <w:rPr>
          <w:rFonts w:ascii="Palatino Linotype" w:hAnsi="Palatino Linotype"/>
          <w:szCs w:val="24"/>
        </w:rPr>
        <w:t>20</w:t>
      </w:r>
      <w:r w:rsidRPr="009037F6">
        <w:rPr>
          <w:rFonts w:ascii="Palatino Linotype" w:hAnsi="Palatino Linotype"/>
          <w:szCs w:val="24"/>
        </w:rPr>
        <w:t>,000 patients in 26 countries have been</w:t>
      </w:r>
      <w:r w:rsidRPr="001B7C9A">
        <w:rPr>
          <w:rFonts w:ascii="Palatino Linotype" w:hAnsi="Palatino Linotype"/>
          <w:szCs w:val="24"/>
        </w:rPr>
        <w:t xml:space="preserve"> treated with this system since January 2009.  </w:t>
      </w:r>
    </w:p>
    <w:p w:rsidR="00175827" w:rsidRPr="001B7C9A" w:rsidRDefault="00175827" w:rsidP="00175827">
      <w:pPr>
        <w:tabs>
          <w:tab w:val="left" w:pos="5040"/>
          <w:tab w:val="left" w:pos="6840"/>
        </w:tabs>
        <w:spacing w:line="360" w:lineRule="auto"/>
        <w:rPr>
          <w:rFonts w:ascii="Palatino Linotype" w:hAnsi="Palatino Linotype"/>
          <w:szCs w:val="24"/>
        </w:rPr>
      </w:pPr>
    </w:p>
    <w:p w:rsidR="00175827" w:rsidRPr="001B7C9A" w:rsidRDefault="00175827" w:rsidP="00175827">
      <w:pPr>
        <w:tabs>
          <w:tab w:val="left" w:pos="5040"/>
          <w:tab w:val="left" w:pos="6840"/>
        </w:tabs>
        <w:spacing w:line="360" w:lineRule="auto"/>
        <w:rPr>
          <w:rFonts w:ascii="Palatino Linotype" w:hAnsi="Palatino Linotype"/>
          <w:b/>
          <w:szCs w:val="24"/>
          <w:u w:val="single"/>
        </w:rPr>
      </w:pPr>
      <w:r w:rsidRPr="001B7C9A">
        <w:rPr>
          <w:rFonts w:ascii="Palatino Linotype" w:hAnsi="Palatino Linotype"/>
          <w:b/>
          <w:szCs w:val="24"/>
          <w:u w:val="single"/>
        </w:rPr>
        <w:t>About the VICTORY AF trial</w:t>
      </w:r>
    </w:p>
    <w:p w:rsidR="00175827" w:rsidRPr="009373A9"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 xml:space="preserve">The VICTORY-AF trial is a follow-up to the TTOP-AF </w:t>
      </w:r>
      <w:r>
        <w:rPr>
          <w:rFonts w:ascii="Palatino Linotype" w:hAnsi="Palatino Linotype"/>
          <w:szCs w:val="24"/>
        </w:rPr>
        <w:t>(</w:t>
      </w:r>
      <w:r w:rsidRPr="00C5118E">
        <w:rPr>
          <w:rFonts w:ascii="Palatino Linotype" w:hAnsi="Palatino Linotype"/>
          <w:b/>
          <w:szCs w:val="24"/>
          <w:u w:val="single"/>
        </w:rPr>
        <w:t>T</w:t>
      </w:r>
      <w:r>
        <w:rPr>
          <w:rFonts w:ascii="Palatino Linotype" w:hAnsi="Palatino Linotype"/>
          <w:szCs w:val="24"/>
        </w:rPr>
        <w:t xml:space="preserve">ailored </w:t>
      </w:r>
      <w:r w:rsidRPr="00C5118E">
        <w:rPr>
          <w:rFonts w:ascii="Palatino Linotype" w:hAnsi="Palatino Linotype"/>
          <w:b/>
          <w:szCs w:val="24"/>
          <w:u w:val="single"/>
        </w:rPr>
        <w:t>T</w:t>
      </w:r>
      <w:r>
        <w:rPr>
          <w:rFonts w:ascii="Palatino Linotype" w:hAnsi="Palatino Linotype"/>
          <w:szCs w:val="24"/>
        </w:rPr>
        <w:t xml:space="preserve">reatment </w:t>
      </w:r>
      <w:r w:rsidRPr="00C5118E">
        <w:rPr>
          <w:rFonts w:ascii="Palatino Linotype" w:hAnsi="Palatino Linotype"/>
          <w:b/>
          <w:szCs w:val="24"/>
          <w:u w:val="single"/>
        </w:rPr>
        <w:t>o</w:t>
      </w:r>
      <w:r>
        <w:rPr>
          <w:rFonts w:ascii="Palatino Linotype" w:hAnsi="Palatino Linotype"/>
          <w:szCs w:val="24"/>
        </w:rPr>
        <w:t xml:space="preserve">f </w:t>
      </w:r>
      <w:r w:rsidRPr="00C5118E">
        <w:rPr>
          <w:rFonts w:ascii="Palatino Linotype" w:hAnsi="Palatino Linotype"/>
          <w:b/>
          <w:szCs w:val="24"/>
          <w:u w:val="single"/>
        </w:rPr>
        <w:t>P</w:t>
      </w:r>
      <w:r>
        <w:rPr>
          <w:rFonts w:ascii="Palatino Linotype" w:hAnsi="Palatino Linotype"/>
          <w:szCs w:val="24"/>
        </w:rPr>
        <w:t xml:space="preserve">ermanent </w:t>
      </w:r>
      <w:r w:rsidRPr="00C5118E">
        <w:rPr>
          <w:rFonts w:ascii="Palatino Linotype" w:hAnsi="Palatino Linotype"/>
          <w:b/>
          <w:szCs w:val="24"/>
          <w:u w:val="single"/>
        </w:rPr>
        <w:t>A</w:t>
      </w:r>
      <w:r>
        <w:rPr>
          <w:rFonts w:ascii="Palatino Linotype" w:hAnsi="Palatino Linotype"/>
          <w:szCs w:val="24"/>
        </w:rPr>
        <w:t xml:space="preserve">trial </w:t>
      </w:r>
      <w:r w:rsidRPr="00C5118E">
        <w:rPr>
          <w:rFonts w:ascii="Palatino Linotype" w:hAnsi="Palatino Linotype"/>
          <w:b/>
          <w:szCs w:val="24"/>
          <w:u w:val="single"/>
        </w:rPr>
        <w:t>F</w:t>
      </w:r>
      <w:r>
        <w:rPr>
          <w:rFonts w:ascii="Palatino Linotype" w:hAnsi="Palatino Linotype"/>
          <w:szCs w:val="24"/>
        </w:rPr>
        <w:t xml:space="preserve">ibrillation) </w:t>
      </w:r>
      <w:r w:rsidRPr="001B7C9A">
        <w:rPr>
          <w:rFonts w:ascii="Palatino Linotype" w:hAnsi="Palatino Linotype"/>
          <w:szCs w:val="24"/>
        </w:rPr>
        <w:t xml:space="preserve">study, which was the first randomized clinical trial </w:t>
      </w:r>
      <w:r>
        <w:rPr>
          <w:rFonts w:ascii="Palatino Linotype" w:hAnsi="Palatino Linotype"/>
          <w:szCs w:val="24"/>
        </w:rPr>
        <w:t xml:space="preserve">to compare </w:t>
      </w:r>
      <w:r w:rsidRPr="001B7C9A">
        <w:rPr>
          <w:rFonts w:ascii="Palatino Linotype" w:hAnsi="Palatino Linotype"/>
          <w:szCs w:val="24"/>
        </w:rPr>
        <w:t>the Medtronic Phased RF System to conventional medical management of AF (antiarrhythmic drug therapy and direct-current cardioversion).</w:t>
      </w:r>
      <w:r>
        <w:rPr>
          <w:rFonts w:ascii="Palatino Linotype" w:hAnsi="Palatino Linotype"/>
          <w:szCs w:val="24"/>
        </w:rPr>
        <w:t xml:space="preserve"> The TTOP-AF data showed that 55.8 percent </w:t>
      </w:r>
      <w:r>
        <w:rPr>
          <w:rFonts w:ascii="Palatino Linotype" w:hAnsi="Palatino Linotype"/>
          <w:szCs w:val="24"/>
        </w:rPr>
        <w:lastRenderedPageBreak/>
        <w:t>of ablation patients had more than a 90 percent reduction in AF/atrial flutter burden and were free of antiarrhythmic drug therapy at six months [significantly more than the 26.4 percent of such patients in the medical management group (p&lt;0.0001)]. An FDA Advisory Panel agreed the system was effective, but since it did not meet the pre-specified safety endpoint,</w:t>
      </w:r>
      <w:r w:rsidRPr="0098204A">
        <w:rPr>
          <w:rFonts w:ascii="Palatino Linotype" w:hAnsi="Palatino Linotype" w:cs="Arial"/>
          <w:color w:val="000000"/>
          <w:szCs w:val="24"/>
        </w:rPr>
        <w:t xml:space="preserve"> the panel encouraged Medtronic to collect additional clinical data on the Phased RF system</w:t>
      </w:r>
      <w:r>
        <w:rPr>
          <w:rFonts w:ascii="Palatino Linotype" w:hAnsi="Palatino Linotype" w:cs="Arial"/>
          <w:color w:val="000000"/>
          <w:szCs w:val="24"/>
        </w:rPr>
        <w:t>, which will be done through VICTORY AF</w:t>
      </w:r>
      <w:r w:rsidRPr="0098204A">
        <w:rPr>
          <w:rFonts w:ascii="Palatino Linotype" w:hAnsi="Palatino Linotype" w:cs="Arial"/>
          <w:color w:val="000000"/>
          <w:szCs w:val="24"/>
        </w:rPr>
        <w:t>.</w:t>
      </w:r>
    </w:p>
    <w:p w:rsidR="00175827" w:rsidRPr="002978EF" w:rsidRDefault="00175827" w:rsidP="00175827">
      <w:pPr>
        <w:tabs>
          <w:tab w:val="left" w:pos="5040"/>
          <w:tab w:val="left" w:pos="6840"/>
        </w:tabs>
        <w:spacing w:line="360" w:lineRule="auto"/>
        <w:rPr>
          <w:rFonts w:ascii="Palatino Linotype" w:hAnsi="Palatino Linotype"/>
          <w:szCs w:val="24"/>
        </w:rPr>
      </w:pPr>
    </w:p>
    <w:p w:rsidR="00175827" w:rsidRDefault="00175827" w:rsidP="00175827">
      <w:pPr>
        <w:tabs>
          <w:tab w:val="left" w:pos="5040"/>
          <w:tab w:val="left" w:pos="6840"/>
        </w:tabs>
        <w:spacing w:line="360" w:lineRule="auto"/>
        <w:rPr>
          <w:rFonts w:ascii="Palatino Linotype" w:hAnsi="Palatino Linotype"/>
          <w:b/>
          <w:szCs w:val="24"/>
          <w:u w:val="single"/>
        </w:rPr>
      </w:pPr>
      <w:r w:rsidRPr="002978EF">
        <w:rPr>
          <w:rFonts w:ascii="Palatino Linotype" w:hAnsi="Palatino Linotype"/>
          <w:b/>
          <w:szCs w:val="24"/>
          <w:u w:val="single"/>
        </w:rPr>
        <w:t xml:space="preserve">About the </w:t>
      </w:r>
      <w:r>
        <w:rPr>
          <w:rFonts w:ascii="Palatino Linotype" w:hAnsi="Palatino Linotype"/>
          <w:b/>
          <w:szCs w:val="24"/>
          <w:u w:val="single"/>
        </w:rPr>
        <w:t xml:space="preserve">Medtronic Phased RF </w:t>
      </w:r>
      <w:r w:rsidRPr="002978EF">
        <w:rPr>
          <w:rFonts w:ascii="Palatino Linotype" w:hAnsi="Palatino Linotype"/>
          <w:b/>
          <w:szCs w:val="24"/>
          <w:u w:val="single"/>
        </w:rPr>
        <w:t>System</w:t>
      </w:r>
    </w:p>
    <w:p w:rsidR="00175827" w:rsidRPr="001B7C9A" w:rsidRDefault="00175827" w:rsidP="00175827">
      <w:pPr>
        <w:tabs>
          <w:tab w:val="left" w:pos="5040"/>
          <w:tab w:val="left" w:pos="6840"/>
        </w:tabs>
        <w:spacing w:line="360" w:lineRule="auto"/>
        <w:rPr>
          <w:rFonts w:ascii="Palatino Linotype" w:hAnsi="Palatino Linotype"/>
          <w:szCs w:val="24"/>
        </w:rPr>
      </w:pPr>
      <w:r w:rsidRPr="001B7C9A">
        <w:rPr>
          <w:rFonts w:ascii="Palatino Linotype" w:hAnsi="Palatino Linotype"/>
          <w:szCs w:val="24"/>
        </w:rPr>
        <w:t xml:space="preserve">The Medtronic Phased RF System </w:t>
      </w:r>
      <w:r>
        <w:rPr>
          <w:rFonts w:ascii="Palatino Linotype" w:hAnsi="Palatino Linotype"/>
          <w:szCs w:val="24"/>
        </w:rPr>
        <w:t>consists of</w:t>
      </w:r>
      <w:r w:rsidRPr="001B7C9A">
        <w:rPr>
          <w:rFonts w:ascii="Palatino Linotype" w:hAnsi="Palatino Linotype"/>
          <w:szCs w:val="24"/>
        </w:rPr>
        <w:t xml:space="preserve"> a generator </w:t>
      </w:r>
      <w:r>
        <w:rPr>
          <w:rFonts w:ascii="Palatino Linotype" w:hAnsi="Palatino Linotype"/>
          <w:szCs w:val="24"/>
        </w:rPr>
        <w:t xml:space="preserve">and </w:t>
      </w:r>
      <w:proofErr w:type="spellStart"/>
      <w:r w:rsidR="002F4884">
        <w:rPr>
          <w:rFonts w:ascii="Palatino Linotype" w:hAnsi="Palatino Linotype"/>
          <w:szCs w:val="24"/>
        </w:rPr>
        <w:t>endocardial</w:t>
      </w:r>
      <w:proofErr w:type="spellEnd"/>
      <w:r w:rsidRPr="001B7C9A">
        <w:rPr>
          <w:rFonts w:ascii="Palatino Linotype" w:hAnsi="Palatino Linotype"/>
          <w:szCs w:val="24"/>
        </w:rPr>
        <w:t xml:space="preserve"> catheter</w:t>
      </w:r>
      <w:r w:rsidR="003A3559">
        <w:rPr>
          <w:rFonts w:ascii="Palatino Linotype" w:hAnsi="Palatino Linotype"/>
          <w:szCs w:val="24"/>
        </w:rPr>
        <w:t>s</w:t>
      </w:r>
      <w:r>
        <w:rPr>
          <w:rFonts w:ascii="Palatino Linotype" w:hAnsi="Palatino Linotype"/>
          <w:szCs w:val="24"/>
        </w:rPr>
        <w:t>. The</w:t>
      </w:r>
      <w:r w:rsidRPr="001B7C9A">
        <w:rPr>
          <w:rFonts w:ascii="Palatino Linotype" w:hAnsi="Palatino Linotype"/>
          <w:szCs w:val="24"/>
        </w:rPr>
        <w:t xml:space="preserve"> system delivers customized RF energy designed to eliminate or </w:t>
      </w:r>
      <w:r>
        <w:rPr>
          <w:rFonts w:ascii="Palatino Linotype" w:hAnsi="Palatino Linotype"/>
          <w:szCs w:val="24"/>
        </w:rPr>
        <w:t>block</w:t>
      </w:r>
      <w:r w:rsidRPr="001B7C9A">
        <w:rPr>
          <w:rFonts w:ascii="Palatino Linotype" w:hAnsi="Palatino Linotype"/>
          <w:szCs w:val="24"/>
        </w:rPr>
        <w:t xml:space="preserve"> abnormal electrical impulses in the left atrium that initiate or sustain AF. The anatomically designed, multi-electrode catheters are intended to allow physicians to identify and se</w:t>
      </w:r>
      <w:r>
        <w:rPr>
          <w:rFonts w:ascii="Palatino Linotype" w:hAnsi="Palatino Linotype"/>
          <w:szCs w:val="24"/>
        </w:rPr>
        <w:t>lectively ablate a broad</w:t>
      </w:r>
      <w:r w:rsidRPr="001B7C9A">
        <w:rPr>
          <w:rFonts w:ascii="Palatino Linotype" w:hAnsi="Palatino Linotype"/>
          <w:szCs w:val="24"/>
        </w:rPr>
        <w:t xml:space="preserve"> area of heart tissue without the </w:t>
      </w:r>
      <w:r w:rsidR="003A3559">
        <w:rPr>
          <w:rFonts w:ascii="Palatino Linotype" w:hAnsi="Palatino Linotype"/>
          <w:szCs w:val="24"/>
        </w:rPr>
        <w:t>need for</w:t>
      </w:r>
      <w:r w:rsidRPr="001B7C9A">
        <w:rPr>
          <w:rFonts w:ascii="Palatino Linotype" w:hAnsi="Palatino Linotype"/>
          <w:szCs w:val="24"/>
        </w:rPr>
        <w:t xml:space="preserve"> s</w:t>
      </w:r>
      <w:r w:rsidR="003A3559">
        <w:rPr>
          <w:rFonts w:ascii="Palatino Linotype" w:hAnsi="Palatino Linotype"/>
          <w:szCs w:val="24"/>
        </w:rPr>
        <w:t>ingle-point catheters or</w:t>
      </w:r>
      <w:r w:rsidRPr="001B7C9A">
        <w:rPr>
          <w:rFonts w:ascii="Palatino Linotype" w:hAnsi="Palatino Linotype"/>
          <w:szCs w:val="24"/>
        </w:rPr>
        <w:t xml:space="preserve"> complex mapping and navigation equipment.</w:t>
      </w:r>
    </w:p>
    <w:p w:rsidR="00175827" w:rsidRPr="002978EF" w:rsidRDefault="00175827" w:rsidP="00175827">
      <w:pPr>
        <w:spacing w:before="100" w:beforeAutospacing="1" w:after="100" w:afterAutospacing="1" w:line="360" w:lineRule="auto"/>
        <w:rPr>
          <w:rFonts w:ascii="Palatino Linotype" w:hAnsi="Palatino Linotype"/>
          <w:szCs w:val="24"/>
        </w:rPr>
      </w:pPr>
      <w:r w:rsidRPr="001A7DCB">
        <w:rPr>
          <w:rFonts w:ascii="Palatino Linotype" w:hAnsi="Palatino Linotype"/>
          <w:szCs w:val="24"/>
        </w:rPr>
        <w:t>In collaboration with leading clinicians, researchers and scientists worldwide, Medtronic offers the broadest range of innovative medical technology for the interventional and surgical treatment of cardiovascular disease and cardiac arrhythmias.</w:t>
      </w:r>
    </w:p>
    <w:p w:rsidR="00175827" w:rsidRPr="002978EF" w:rsidRDefault="00175827" w:rsidP="00175827">
      <w:pPr>
        <w:tabs>
          <w:tab w:val="left" w:pos="5040"/>
          <w:tab w:val="left" w:pos="6840"/>
        </w:tabs>
        <w:spacing w:line="360" w:lineRule="auto"/>
        <w:rPr>
          <w:rFonts w:ascii="Palatino Linotype" w:hAnsi="Palatino Linotype"/>
          <w:b/>
          <w:szCs w:val="24"/>
          <w:u w:val="single"/>
        </w:rPr>
      </w:pPr>
      <w:r w:rsidRPr="002978EF">
        <w:rPr>
          <w:rFonts w:ascii="Palatino Linotype" w:hAnsi="Palatino Linotype"/>
          <w:b/>
          <w:szCs w:val="24"/>
          <w:u w:val="single"/>
        </w:rPr>
        <w:t>About Medtronic</w:t>
      </w:r>
    </w:p>
    <w:p w:rsidR="00175827" w:rsidRPr="002978EF" w:rsidRDefault="00175827" w:rsidP="00175827">
      <w:pPr>
        <w:tabs>
          <w:tab w:val="left" w:pos="5040"/>
          <w:tab w:val="left" w:pos="6840"/>
        </w:tabs>
        <w:spacing w:line="360" w:lineRule="auto"/>
        <w:rPr>
          <w:rFonts w:ascii="Palatino Linotype" w:hAnsi="Palatino Linotype"/>
          <w:szCs w:val="24"/>
        </w:rPr>
      </w:pPr>
      <w:r w:rsidRPr="002978EF">
        <w:rPr>
          <w:rFonts w:ascii="Palatino Linotype" w:hAnsi="Palatino Linotype"/>
          <w:szCs w:val="24"/>
        </w:rPr>
        <w:t xml:space="preserve">Medtronic, Inc. (www.medtronic.com), headquartered in </w:t>
      </w:r>
      <w:smartTag w:uri="urn:schemas-microsoft-com:office:smarttags" w:element="place">
        <w:smartTag w:uri="urn:schemas-microsoft-com:office:smarttags" w:element="City">
          <w:r w:rsidRPr="002978EF">
            <w:rPr>
              <w:rFonts w:ascii="Palatino Linotype" w:hAnsi="Palatino Linotype"/>
              <w:szCs w:val="24"/>
            </w:rPr>
            <w:t>Minneapolis</w:t>
          </w:r>
        </w:smartTag>
      </w:smartTag>
      <w:r w:rsidRPr="002978EF">
        <w:rPr>
          <w:rFonts w:ascii="Palatino Linotype" w:hAnsi="Palatino Linotype"/>
          <w:szCs w:val="24"/>
        </w:rPr>
        <w:t>, is the global leader in medical technology – alleviating pain, restoring health, and extending life for millions of people around the world.</w:t>
      </w:r>
    </w:p>
    <w:p w:rsidR="00175827" w:rsidRPr="002978EF" w:rsidRDefault="00175827" w:rsidP="00175827">
      <w:pPr>
        <w:tabs>
          <w:tab w:val="left" w:pos="5040"/>
          <w:tab w:val="left" w:pos="6840"/>
        </w:tabs>
        <w:spacing w:line="360" w:lineRule="auto"/>
        <w:rPr>
          <w:rFonts w:ascii="Palatino Linotype" w:hAnsi="Palatino Linotype"/>
          <w:szCs w:val="24"/>
        </w:rPr>
      </w:pPr>
    </w:p>
    <w:p w:rsidR="00175827" w:rsidRDefault="00175827" w:rsidP="001C5DB0">
      <w:pPr>
        <w:tabs>
          <w:tab w:val="left" w:pos="5040"/>
          <w:tab w:val="left" w:pos="6840"/>
        </w:tabs>
        <w:rPr>
          <w:rFonts w:ascii="Palatino Linotype" w:hAnsi="Palatino Linotype"/>
          <w:b/>
          <w:szCs w:val="24"/>
        </w:rPr>
      </w:pPr>
      <w:r w:rsidRPr="002978EF">
        <w:rPr>
          <w:rFonts w:ascii="Palatino Linotype" w:hAnsi="Palatino Linotype"/>
          <w:b/>
          <w:szCs w:val="24"/>
        </w:rPr>
        <w:t>Any forward-looking statements are subject to risks and uncertainties such as those described in Medtronic’s periodic reports on file with the Securities and Exchange Commission. Actual results may differ materially from anticipated results.</w:t>
      </w:r>
    </w:p>
    <w:p w:rsidR="001C5DB0" w:rsidRDefault="001C5DB0" w:rsidP="001C5DB0">
      <w:pPr>
        <w:tabs>
          <w:tab w:val="left" w:pos="5040"/>
          <w:tab w:val="left" w:pos="6840"/>
        </w:tabs>
        <w:rPr>
          <w:rFonts w:ascii="Palatino Linotype" w:hAnsi="Palatino Linotype"/>
          <w:b/>
          <w:szCs w:val="24"/>
        </w:rPr>
      </w:pPr>
    </w:p>
    <w:p w:rsidR="00175827" w:rsidRDefault="00175827" w:rsidP="00175827">
      <w:pPr>
        <w:spacing w:line="360" w:lineRule="auto"/>
        <w:jc w:val="center"/>
        <w:rPr>
          <w:rFonts w:ascii="Palatino Linotype" w:hAnsi="Palatino Linotype"/>
          <w:szCs w:val="24"/>
        </w:rPr>
      </w:pPr>
      <w:r w:rsidRPr="002978EF">
        <w:rPr>
          <w:rFonts w:ascii="Palatino Linotype" w:hAnsi="Palatino Linotype"/>
          <w:szCs w:val="24"/>
        </w:rPr>
        <w:t>-</w:t>
      </w:r>
      <w:proofErr w:type="gramStart"/>
      <w:r w:rsidRPr="002978EF">
        <w:rPr>
          <w:rFonts w:ascii="Palatino Linotype" w:hAnsi="Palatino Linotype"/>
          <w:szCs w:val="24"/>
        </w:rPr>
        <w:t>end</w:t>
      </w:r>
      <w:proofErr w:type="gramEnd"/>
      <w:r w:rsidRPr="002978EF">
        <w:rPr>
          <w:rFonts w:ascii="Palatino Linotype" w:hAnsi="Palatino Linotype"/>
          <w:szCs w:val="24"/>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175827" w:rsidSect="002F4884">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27"/>
    <w:rsid w:val="0001428A"/>
    <w:rsid w:val="00014EB7"/>
    <w:rsid w:val="00063080"/>
    <w:rsid w:val="000E7F45"/>
    <w:rsid w:val="0010724F"/>
    <w:rsid w:val="0010787A"/>
    <w:rsid w:val="00175827"/>
    <w:rsid w:val="00194C48"/>
    <w:rsid w:val="00194FE9"/>
    <w:rsid w:val="001C5DB0"/>
    <w:rsid w:val="001D34BA"/>
    <w:rsid w:val="002818DF"/>
    <w:rsid w:val="002F4884"/>
    <w:rsid w:val="00395F9E"/>
    <w:rsid w:val="003A3559"/>
    <w:rsid w:val="003D38FC"/>
    <w:rsid w:val="003F2B17"/>
    <w:rsid w:val="00480DEF"/>
    <w:rsid w:val="004A361F"/>
    <w:rsid w:val="004B2360"/>
    <w:rsid w:val="005220F0"/>
    <w:rsid w:val="00654E87"/>
    <w:rsid w:val="00671DF1"/>
    <w:rsid w:val="006959D3"/>
    <w:rsid w:val="006A5802"/>
    <w:rsid w:val="007525E7"/>
    <w:rsid w:val="007C10F9"/>
    <w:rsid w:val="008279B4"/>
    <w:rsid w:val="00833D8F"/>
    <w:rsid w:val="009037F6"/>
    <w:rsid w:val="00A77AD8"/>
    <w:rsid w:val="00C12918"/>
    <w:rsid w:val="00DB5B8D"/>
    <w:rsid w:val="00E9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27"/>
    <w:pPr>
      <w:spacing w:after="0" w:line="240" w:lineRule="auto"/>
    </w:pPr>
    <w:rPr>
      <w:rFonts w:ascii="Times New Roman" w:eastAsia="Times New Roman" w:hAnsi="Times New Roman" w:cs="Times New Roman"/>
      <w:snapToGrid w:val="0"/>
      <w:sz w:val="24"/>
      <w:szCs w:val="20"/>
      <w:lang w:eastAsia="nl-NL"/>
    </w:rPr>
  </w:style>
  <w:style w:type="paragraph" w:styleId="Heading4">
    <w:name w:val="heading 4"/>
    <w:basedOn w:val="Normal"/>
    <w:next w:val="Normal"/>
    <w:link w:val="Heading4Char"/>
    <w:qFormat/>
    <w:rsid w:val="00175827"/>
    <w:pPr>
      <w:keepNext/>
      <w:ind w:right="-180"/>
      <w:jc w:val="center"/>
      <w:outlineLvl w:val="3"/>
    </w:pPr>
    <w:rPr>
      <w:b/>
      <w:bCs/>
      <w:snapToGrid/>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5827"/>
    <w:rPr>
      <w:rFonts w:ascii="Times New Roman" w:eastAsia="Times New Roman" w:hAnsi="Times New Roman" w:cs="Times New Roman"/>
      <w:b/>
      <w:bCs/>
      <w:sz w:val="24"/>
      <w:szCs w:val="24"/>
      <w:lang w:val="x-none" w:eastAsia="x-none"/>
    </w:rPr>
  </w:style>
  <w:style w:type="paragraph" w:styleId="Header">
    <w:name w:val="header"/>
    <w:basedOn w:val="Normal"/>
    <w:link w:val="HeaderChar"/>
    <w:rsid w:val="00175827"/>
    <w:pPr>
      <w:tabs>
        <w:tab w:val="center" w:pos="4320"/>
        <w:tab w:val="right" w:pos="8640"/>
      </w:tabs>
    </w:pPr>
    <w:rPr>
      <w:rFonts w:eastAsia="MS Mincho"/>
      <w:snapToGrid/>
    </w:rPr>
  </w:style>
  <w:style w:type="character" w:customStyle="1" w:styleId="HeaderChar">
    <w:name w:val="Header Char"/>
    <w:basedOn w:val="DefaultParagraphFont"/>
    <w:link w:val="Header"/>
    <w:rsid w:val="00175827"/>
    <w:rPr>
      <w:rFonts w:ascii="Times New Roman" w:eastAsia="MS Mincho" w:hAnsi="Times New Roman" w:cs="Times New Roman"/>
      <w:sz w:val="24"/>
      <w:szCs w:val="20"/>
      <w:lang w:eastAsia="nl-NL"/>
    </w:rPr>
  </w:style>
  <w:style w:type="paragraph" w:styleId="EndnoteText">
    <w:name w:val="endnote text"/>
    <w:basedOn w:val="Normal"/>
    <w:link w:val="EndnoteTextChar"/>
    <w:uiPriority w:val="99"/>
    <w:rsid w:val="00175827"/>
    <w:rPr>
      <w:sz w:val="20"/>
    </w:rPr>
  </w:style>
  <w:style w:type="character" w:customStyle="1" w:styleId="EndnoteTextChar">
    <w:name w:val="Endnote Text Char"/>
    <w:basedOn w:val="DefaultParagraphFont"/>
    <w:link w:val="EndnoteText"/>
    <w:uiPriority w:val="99"/>
    <w:rsid w:val="00175827"/>
    <w:rPr>
      <w:rFonts w:ascii="Times New Roman" w:eastAsia="Times New Roman" w:hAnsi="Times New Roman" w:cs="Times New Roman"/>
      <w:snapToGrid w:val="0"/>
      <w:sz w:val="20"/>
      <w:szCs w:val="20"/>
      <w:lang w:eastAsia="nl-NL"/>
    </w:rPr>
  </w:style>
  <w:style w:type="paragraph" w:styleId="BalloonText">
    <w:name w:val="Balloon Text"/>
    <w:basedOn w:val="Normal"/>
    <w:link w:val="BalloonTextChar"/>
    <w:uiPriority w:val="99"/>
    <w:semiHidden/>
    <w:unhideWhenUsed/>
    <w:rsid w:val="001C5DB0"/>
    <w:rPr>
      <w:rFonts w:ascii="Tahoma" w:hAnsi="Tahoma" w:cs="Tahoma"/>
      <w:sz w:val="16"/>
      <w:szCs w:val="16"/>
    </w:rPr>
  </w:style>
  <w:style w:type="character" w:customStyle="1" w:styleId="BalloonTextChar">
    <w:name w:val="Balloon Text Char"/>
    <w:basedOn w:val="DefaultParagraphFont"/>
    <w:link w:val="BalloonText"/>
    <w:uiPriority w:val="99"/>
    <w:semiHidden/>
    <w:rsid w:val="001C5DB0"/>
    <w:rPr>
      <w:rFonts w:ascii="Tahoma" w:eastAsia="Times New Roman" w:hAnsi="Tahoma" w:cs="Tahoma"/>
      <w:snapToGrid w:val="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27"/>
    <w:pPr>
      <w:spacing w:after="0" w:line="240" w:lineRule="auto"/>
    </w:pPr>
    <w:rPr>
      <w:rFonts w:ascii="Times New Roman" w:eastAsia="Times New Roman" w:hAnsi="Times New Roman" w:cs="Times New Roman"/>
      <w:snapToGrid w:val="0"/>
      <w:sz w:val="24"/>
      <w:szCs w:val="20"/>
      <w:lang w:eastAsia="nl-NL"/>
    </w:rPr>
  </w:style>
  <w:style w:type="paragraph" w:styleId="Heading4">
    <w:name w:val="heading 4"/>
    <w:basedOn w:val="Normal"/>
    <w:next w:val="Normal"/>
    <w:link w:val="Heading4Char"/>
    <w:qFormat/>
    <w:rsid w:val="00175827"/>
    <w:pPr>
      <w:keepNext/>
      <w:ind w:right="-180"/>
      <w:jc w:val="center"/>
      <w:outlineLvl w:val="3"/>
    </w:pPr>
    <w:rPr>
      <w:b/>
      <w:bCs/>
      <w:snapToGrid/>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5827"/>
    <w:rPr>
      <w:rFonts w:ascii="Times New Roman" w:eastAsia="Times New Roman" w:hAnsi="Times New Roman" w:cs="Times New Roman"/>
      <w:b/>
      <w:bCs/>
      <w:sz w:val="24"/>
      <w:szCs w:val="24"/>
      <w:lang w:val="x-none" w:eastAsia="x-none"/>
    </w:rPr>
  </w:style>
  <w:style w:type="paragraph" w:styleId="Header">
    <w:name w:val="header"/>
    <w:basedOn w:val="Normal"/>
    <w:link w:val="HeaderChar"/>
    <w:rsid w:val="00175827"/>
    <w:pPr>
      <w:tabs>
        <w:tab w:val="center" w:pos="4320"/>
        <w:tab w:val="right" w:pos="8640"/>
      </w:tabs>
    </w:pPr>
    <w:rPr>
      <w:rFonts w:eastAsia="MS Mincho"/>
      <w:snapToGrid/>
    </w:rPr>
  </w:style>
  <w:style w:type="character" w:customStyle="1" w:styleId="HeaderChar">
    <w:name w:val="Header Char"/>
    <w:basedOn w:val="DefaultParagraphFont"/>
    <w:link w:val="Header"/>
    <w:rsid w:val="00175827"/>
    <w:rPr>
      <w:rFonts w:ascii="Times New Roman" w:eastAsia="MS Mincho" w:hAnsi="Times New Roman" w:cs="Times New Roman"/>
      <w:sz w:val="24"/>
      <w:szCs w:val="20"/>
      <w:lang w:eastAsia="nl-NL"/>
    </w:rPr>
  </w:style>
  <w:style w:type="paragraph" w:styleId="EndnoteText">
    <w:name w:val="endnote text"/>
    <w:basedOn w:val="Normal"/>
    <w:link w:val="EndnoteTextChar"/>
    <w:uiPriority w:val="99"/>
    <w:rsid w:val="00175827"/>
    <w:rPr>
      <w:sz w:val="20"/>
    </w:rPr>
  </w:style>
  <w:style w:type="character" w:customStyle="1" w:styleId="EndnoteTextChar">
    <w:name w:val="Endnote Text Char"/>
    <w:basedOn w:val="DefaultParagraphFont"/>
    <w:link w:val="EndnoteText"/>
    <w:uiPriority w:val="99"/>
    <w:rsid w:val="00175827"/>
    <w:rPr>
      <w:rFonts w:ascii="Times New Roman" w:eastAsia="Times New Roman" w:hAnsi="Times New Roman" w:cs="Times New Roman"/>
      <w:snapToGrid w:val="0"/>
      <w:sz w:val="20"/>
      <w:szCs w:val="20"/>
      <w:lang w:eastAsia="nl-NL"/>
    </w:rPr>
  </w:style>
  <w:style w:type="paragraph" w:styleId="BalloonText">
    <w:name w:val="Balloon Text"/>
    <w:basedOn w:val="Normal"/>
    <w:link w:val="BalloonTextChar"/>
    <w:uiPriority w:val="99"/>
    <w:semiHidden/>
    <w:unhideWhenUsed/>
    <w:rsid w:val="001C5DB0"/>
    <w:rPr>
      <w:rFonts w:ascii="Tahoma" w:hAnsi="Tahoma" w:cs="Tahoma"/>
      <w:sz w:val="16"/>
      <w:szCs w:val="16"/>
    </w:rPr>
  </w:style>
  <w:style w:type="character" w:customStyle="1" w:styleId="BalloonTextChar">
    <w:name w:val="Balloon Text Char"/>
    <w:basedOn w:val="DefaultParagraphFont"/>
    <w:link w:val="BalloonText"/>
    <w:uiPriority w:val="99"/>
    <w:semiHidden/>
    <w:rsid w:val="001C5DB0"/>
    <w:rPr>
      <w:rFonts w:ascii="Tahoma" w:eastAsia="Times New Roman" w:hAnsi="Tahoma" w:cs="Tahoma"/>
      <w:snapToGrid w:val="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70A5-6A6F-47B0-BE46-A88CA7D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 Tracy</dc:creator>
  <cp:lastModifiedBy>Glave, Matilda</cp:lastModifiedBy>
  <cp:revision>2</cp:revision>
  <dcterms:created xsi:type="dcterms:W3CDTF">2014-01-06T14:42:00Z</dcterms:created>
  <dcterms:modified xsi:type="dcterms:W3CDTF">2014-01-06T14:42:00Z</dcterms:modified>
</cp:coreProperties>
</file>