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57EDEA86" w:rsidR="006B6E47" w:rsidRPr="006B6E47" w:rsidRDefault="00A0517F" w:rsidP="00BB21F2">
            <w:pPr>
              <w:jc w:val="both"/>
              <w:rPr>
                <w:rFonts w:ascii="Arial" w:hAnsi="Arial"/>
                <w:sz w:val="18"/>
              </w:rPr>
            </w:pPr>
            <w:r>
              <w:rPr>
                <w:rFonts w:ascii="Arial" w:hAnsi="Arial"/>
                <w:sz w:val="18"/>
              </w:rPr>
              <w:t>4</w:t>
            </w:r>
            <w:r w:rsidR="00FA66BA">
              <w:rPr>
                <w:rFonts w:ascii="Arial" w:hAnsi="Arial"/>
                <w:sz w:val="18"/>
              </w:rPr>
              <w:t xml:space="preserve"> </w:t>
            </w:r>
            <w:r w:rsidR="00557331">
              <w:rPr>
                <w:rFonts w:ascii="Arial" w:hAnsi="Arial"/>
                <w:sz w:val="18"/>
              </w:rPr>
              <w:t>juni</w:t>
            </w:r>
            <w:r w:rsidR="00FA66BA">
              <w:rPr>
                <w:rFonts w:ascii="Arial" w:hAnsi="Arial"/>
                <w:sz w:val="18"/>
              </w:rPr>
              <w:t xml:space="preserve"> 2015</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22C6A3A1" w:rsidR="00B41671" w:rsidRDefault="00B41671" w:rsidP="00B41671">
      <w:pPr>
        <w:pStyle w:val="Normalwebb"/>
        <w:spacing w:before="2" w:after="2"/>
      </w:pPr>
      <w:r>
        <w:rPr>
          <w:rFonts w:ascii="Arial" w:hAnsi="Arial"/>
          <w:i/>
          <w:iCs/>
        </w:rPr>
        <w:t>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w:t>
      </w:r>
      <w:r w:rsidR="001C7E39">
        <w:rPr>
          <w:rFonts w:ascii="Arial" w:hAnsi="Arial"/>
          <w:i/>
          <w:iCs/>
        </w:rPr>
        <w:t>tgår från Stockholm och har 25</w:t>
      </w:r>
      <w:r>
        <w:rPr>
          <w:rFonts w:ascii="Arial" w:hAnsi="Arial"/>
          <w:i/>
          <w:iCs/>
        </w:rPr>
        <w:t xml:space="preserve">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983E288" w14:textId="77777777" w:rsidR="00F76E6D" w:rsidRDefault="00F76E6D" w:rsidP="00E2620C">
      <w:pPr>
        <w:jc w:val="center"/>
        <w:rPr>
          <w:rFonts w:ascii="Arial" w:hAnsi="Arial"/>
          <w:b/>
          <w:bCs/>
          <w:sz w:val="27"/>
          <w:szCs w:val="28"/>
        </w:rPr>
      </w:pPr>
    </w:p>
    <w:p w14:paraId="6BB8DB73" w14:textId="57393A71" w:rsidR="0066772D" w:rsidRDefault="00F76E6D" w:rsidP="00E2620C">
      <w:pPr>
        <w:jc w:val="center"/>
        <w:rPr>
          <w:rFonts w:ascii="Arial" w:hAnsi="Arial"/>
          <w:b/>
          <w:bCs/>
          <w:sz w:val="27"/>
          <w:szCs w:val="28"/>
        </w:rPr>
      </w:pPr>
      <w:r>
        <w:rPr>
          <w:rFonts w:ascii="Arial" w:hAnsi="Arial"/>
          <w:b/>
          <w:bCs/>
          <w:sz w:val="27"/>
          <w:szCs w:val="28"/>
        </w:rPr>
        <w:t>Pressmeddelande</w:t>
      </w:r>
    </w:p>
    <w:p w14:paraId="2DC7CB22" w14:textId="77777777" w:rsidR="00E2620C" w:rsidRDefault="00E2620C" w:rsidP="00E2620C">
      <w:pPr>
        <w:jc w:val="center"/>
        <w:rPr>
          <w:rFonts w:ascii="Arial" w:hAnsi="Arial"/>
          <w:b/>
          <w:bCs/>
          <w:sz w:val="27"/>
          <w:szCs w:val="28"/>
        </w:rPr>
      </w:pPr>
    </w:p>
    <w:p w14:paraId="1ED6ADA8" w14:textId="2F960342" w:rsidR="00A61C08" w:rsidRDefault="00FA66BA" w:rsidP="00557331">
      <w:pPr>
        <w:jc w:val="center"/>
        <w:rPr>
          <w:rFonts w:ascii="Arial" w:hAnsi="Arial" w:cs="Arial"/>
          <w:sz w:val="22"/>
          <w:szCs w:val="22"/>
        </w:rPr>
      </w:pPr>
      <w:r>
        <w:rPr>
          <w:rFonts w:ascii="Arial" w:hAnsi="Arial"/>
          <w:b/>
          <w:bCs/>
          <w:sz w:val="27"/>
          <w:szCs w:val="28"/>
        </w:rPr>
        <w:t>Reparbetare inspek</w:t>
      </w:r>
      <w:r w:rsidR="00175D17">
        <w:rPr>
          <w:rFonts w:ascii="Arial" w:hAnsi="Arial"/>
          <w:b/>
          <w:bCs/>
          <w:sz w:val="27"/>
          <w:szCs w:val="28"/>
        </w:rPr>
        <w:t xml:space="preserve">terar </w:t>
      </w:r>
      <w:r w:rsidR="00B011FD">
        <w:rPr>
          <w:rFonts w:ascii="Arial" w:hAnsi="Arial"/>
          <w:b/>
          <w:bCs/>
          <w:sz w:val="27"/>
          <w:szCs w:val="28"/>
        </w:rPr>
        <w:t>107 meter högt T</w:t>
      </w:r>
      <w:r w:rsidR="00557331">
        <w:rPr>
          <w:rFonts w:ascii="Arial" w:hAnsi="Arial"/>
          <w:b/>
          <w:bCs/>
          <w:sz w:val="27"/>
          <w:szCs w:val="28"/>
        </w:rPr>
        <w:t>V-</w:t>
      </w:r>
      <w:r w:rsidR="00B011FD">
        <w:rPr>
          <w:rFonts w:ascii="Arial" w:hAnsi="Arial"/>
          <w:b/>
          <w:bCs/>
          <w:sz w:val="27"/>
          <w:szCs w:val="28"/>
        </w:rPr>
        <w:t>torn</w:t>
      </w:r>
      <w:r w:rsidR="00557331">
        <w:rPr>
          <w:rFonts w:ascii="Arial" w:hAnsi="Arial"/>
          <w:b/>
          <w:bCs/>
          <w:sz w:val="27"/>
          <w:szCs w:val="28"/>
        </w:rPr>
        <w:t xml:space="preserve"> vid Jägersro</w:t>
      </w:r>
    </w:p>
    <w:p w14:paraId="5360CBD0" w14:textId="77777777" w:rsidR="00CF2174" w:rsidRDefault="00CF2174" w:rsidP="00CF2174">
      <w:pPr>
        <w:jc w:val="both"/>
        <w:rPr>
          <w:rFonts w:ascii="Arial" w:hAnsi="Arial" w:cs="Arial"/>
          <w:sz w:val="22"/>
          <w:szCs w:val="22"/>
        </w:rPr>
      </w:pPr>
    </w:p>
    <w:p w14:paraId="4174F9EE" w14:textId="77777777" w:rsidR="00704DF8" w:rsidRPr="00704DF8" w:rsidRDefault="00704DF8" w:rsidP="00704DF8">
      <w:pPr>
        <w:widowControl w:val="0"/>
        <w:autoSpaceDE w:val="0"/>
        <w:autoSpaceDN w:val="0"/>
        <w:adjustRightInd w:val="0"/>
        <w:spacing w:after="240"/>
        <w:rPr>
          <w:rFonts w:ascii="Arial" w:hAnsi="Arial" w:cs="Arial"/>
          <w:sz w:val="22"/>
          <w:szCs w:val="22"/>
        </w:rPr>
      </w:pPr>
      <w:r w:rsidRPr="00704DF8">
        <w:rPr>
          <w:rFonts w:ascii="Arial" w:hAnsi="Arial" w:cs="Arial"/>
          <w:sz w:val="22"/>
          <w:szCs w:val="22"/>
        </w:rPr>
        <w:t>Reparbetare från Klätterservice genomför i dagarna en total handnära inspektion av samtliga utvändiga betongytor på FM/TV-tornet vid Jägersro i Malmö. Reparbete kommer användas till största delen för att skapa tillkomst till tornets samtliga ytor. De eventuella skador som påträffas kommer att åtgärdas. Tornet, som inklusive mast når en höjd av 107 meter, är Malmös fjärde högsta byggnad och ägare är Teracom AB.</w:t>
      </w:r>
    </w:p>
    <w:p w14:paraId="3FA4F9E6" w14:textId="68D0B43B" w:rsidR="00704DF8" w:rsidRPr="00704DF8" w:rsidRDefault="00704DF8" w:rsidP="00704DF8">
      <w:pPr>
        <w:widowControl w:val="0"/>
        <w:autoSpaceDE w:val="0"/>
        <w:autoSpaceDN w:val="0"/>
        <w:adjustRightInd w:val="0"/>
        <w:spacing w:after="240"/>
        <w:rPr>
          <w:rFonts w:ascii="Arial" w:hAnsi="Arial" w:cs="Arial"/>
          <w:sz w:val="22"/>
          <w:szCs w:val="22"/>
        </w:rPr>
      </w:pPr>
      <w:r w:rsidRPr="00704DF8">
        <w:rPr>
          <w:rFonts w:ascii="Arial" w:hAnsi="Arial" w:cs="Arial"/>
          <w:sz w:val="22"/>
          <w:szCs w:val="22"/>
        </w:rPr>
        <w:t xml:space="preserve">- Vi kommer att inspektera betongkonstruktionen från marknivå och hela vägen upp, säger Robert Källström som är projektledare på Klätterservice AB, företaget som vann upphandlingen av totalentreprenaden. De eventuella skador </w:t>
      </w:r>
      <w:r>
        <w:rPr>
          <w:rFonts w:ascii="Arial" w:hAnsi="Arial" w:cs="Arial"/>
          <w:sz w:val="22"/>
          <w:szCs w:val="22"/>
        </w:rPr>
        <w:t>vi finner kommer vi att åtgärda</w:t>
      </w:r>
      <w:r w:rsidRPr="00704DF8">
        <w:rPr>
          <w:rFonts w:ascii="Arial" w:hAnsi="Arial" w:cs="Arial"/>
          <w:sz w:val="22"/>
          <w:szCs w:val="22"/>
        </w:rPr>
        <w:t>. I upphandlingen ingår även att impregnera betongytorna, vilket görs för att förhindra nedbrytningen av betongen, fortsätter han.</w:t>
      </w:r>
    </w:p>
    <w:p w14:paraId="3713CF9C" w14:textId="77777777" w:rsidR="00704DF8" w:rsidRPr="00704DF8" w:rsidRDefault="00704DF8" w:rsidP="00704DF8">
      <w:pPr>
        <w:widowControl w:val="0"/>
        <w:autoSpaceDE w:val="0"/>
        <w:autoSpaceDN w:val="0"/>
        <w:adjustRightInd w:val="0"/>
        <w:spacing w:after="240"/>
        <w:rPr>
          <w:rFonts w:ascii="Arial" w:hAnsi="Arial" w:cs="Arial"/>
          <w:sz w:val="22"/>
          <w:szCs w:val="22"/>
        </w:rPr>
      </w:pPr>
      <w:r w:rsidRPr="00704DF8">
        <w:rPr>
          <w:rFonts w:ascii="Arial" w:hAnsi="Arial" w:cs="Arial"/>
          <w:sz w:val="22"/>
          <w:szCs w:val="22"/>
        </w:rPr>
        <w:t>- Vi kommer till stor del använda reparbete som metod, men för att nå fullständig åtkomst kompletterar vi med lift och ställning under vissa moment, berättar Gustav Krokstorp som är arbetsledare på plats.</w:t>
      </w:r>
    </w:p>
    <w:p w14:paraId="0E107276" w14:textId="77777777" w:rsidR="00704DF8" w:rsidRPr="00704DF8" w:rsidRDefault="00704DF8" w:rsidP="00704DF8">
      <w:pPr>
        <w:widowControl w:val="0"/>
        <w:autoSpaceDE w:val="0"/>
        <w:autoSpaceDN w:val="0"/>
        <w:adjustRightInd w:val="0"/>
        <w:spacing w:after="240"/>
        <w:rPr>
          <w:rFonts w:ascii="Arial" w:hAnsi="Arial" w:cs="Arial"/>
          <w:sz w:val="22"/>
          <w:szCs w:val="22"/>
        </w:rPr>
      </w:pPr>
      <w:r w:rsidRPr="00704DF8">
        <w:rPr>
          <w:rFonts w:ascii="Arial" w:hAnsi="Arial" w:cs="Arial"/>
          <w:sz w:val="22"/>
          <w:szCs w:val="22"/>
        </w:rPr>
        <w:t>Reparbete är en ofta en kostnadseffektiv metod i jämförelse med traditionella metoder och avspärrningarna som krävs är förhållandevis små. Vissa delar av cykelbanan som löper förbi tornet kommer dock vid några tillfällen att spärras av.</w:t>
      </w:r>
    </w:p>
    <w:p w14:paraId="48D9380D" w14:textId="20DFBA22" w:rsidR="002F4103" w:rsidRDefault="00704DF8" w:rsidP="00704DF8">
      <w:pPr>
        <w:widowControl w:val="0"/>
        <w:autoSpaceDE w:val="0"/>
        <w:autoSpaceDN w:val="0"/>
        <w:adjustRightInd w:val="0"/>
        <w:spacing w:after="240"/>
        <w:rPr>
          <w:rFonts w:ascii="Arial" w:hAnsi="Arial" w:cs="Arial"/>
          <w:sz w:val="22"/>
          <w:szCs w:val="22"/>
        </w:rPr>
      </w:pPr>
      <w:r w:rsidRPr="00704DF8">
        <w:rPr>
          <w:rFonts w:ascii="Arial" w:hAnsi="Arial" w:cs="Arial"/>
          <w:sz w:val="22"/>
          <w:szCs w:val="22"/>
        </w:rPr>
        <w:t>- När vi åtgärdar skadorna kommer vi först att knacka loss lös betong, och då finns en risk att något kan falla ner. För att minimera risken att något faller ner på marken använder vi specialbyggda uppsamlingsburar som hänger under oss reparbetare, säger Gustav. Vi är vana vid dylika arbeten och samlar noga upp alla lösa delar, men vi vidtar hellre lite extra försi</w:t>
      </w:r>
      <w:r w:rsidR="00A0517F">
        <w:rPr>
          <w:rFonts w:ascii="Arial" w:hAnsi="Arial" w:cs="Arial"/>
          <w:sz w:val="22"/>
          <w:szCs w:val="22"/>
        </w:rPr>
        <w:t>ktighetsåtgärder</w:t>
      </w:r>
      <w:r w:rsidRPr="00704DF8">
        <w:rPr>
          <w:rFonts w:ascii="Arial" w:hAnsi="Arial" w:cs="Arial"/>
          <w:sz w:val="22"/>
          <w:szCs w:val="22"/>
        </w:rPr>
        <w:t>. </w:t>
      </w:r>
      <w:bookmarkStart w:id="0" w:name="_GoBack"/>
      <w:bookmarkEnd w:id="0"/>
    </w:p>
    <w:p w14:paraId="03DA2EA7" w14:textId="2A9C9180" w:rsidR="000F07A1" w:rsidRDefault="006269FC" w:rsidP="005462B9">
      <w:pPr>
        <w:widowControl w:val="0"/>
        <w:autoSpaceDE w:val="0"/>
        <w:autoSpaceDN w:val="0"/>
        <w:adjustRightInd w:val="0"/>
        <w:rPr>
          <w:rFonts w:ascii="Arial" w:hAnsi="Arial" w:cs="Arial"/>
          <w:sz w:val="22"/>
          <w:szCs w:val="22"/>
        </w:rPr>
      </w:pPr>
      <w:r>
        <w:rPr>
          <w:rFonts w:ascii="Arial" w:hAnsi="Arial" w:cs="Arial"/>
          <w:sz w:val="22"/>
          <w:szCs w:val="22"/>
        </w:rPr>
        <w:t>Klätterservice inspekterade Kaknästornet i Stockholm under 2013 och utförde sedan reparationer under 2014. Företaget har även arbetat inom vattenkraftsindustrin med liknande uppdrag.</w:t>
      </w:r>
    </w:p>
    <w:p w14:paraId="04FC05D5" w14:textId="77777777" w:rsidR="00B011FD" w:rsidRDefault="00B011FD" w:rsidP="005462B9">
      <w:pPr>
        <w:widowControl w:val="0"/>
        <w:autoSpaceDE w:val="0"/>
        <w:autoSpaceDN w:val="0"/>
        <w:adjustRightInd w:val="0"/>
        <w:rPr>
          <w:rFonts w:ascii="Arial" w:hAnsi="Arial" w:cs="Arial"/>
          <w:sz w:val="22"/>
          <w:szCs w:val="22"/>
        </w:rPr>
      </w:pPr>
    </w:p>
    <w:p w14:paraId="73D2189B" w14:textId="77777777" w:rsidR="005462B9" w:rsidRDefault="005462B9" w:rsidP="005462B9">
      <w:pPr>
        <w:widowControl w:val="0"/>
        <w:autoSpaceDE w:val="0"/>
        <w:autoSpaceDN w:val="0"/>
        <w:adjustRightInd w:val="0"/>
        <w:rPr>
          <w:rFonts w:ascii="Arial" w:hAnsi="Arial" w:cs="Arial"/>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B011FD" w14:paraId="7891DA23" w14:textId="77777777" w:rsidTr="00B011FD">
        <w:tc>
          <w:tcPr>
            <w:tcW w:w="4603" w:type="dxa"/>
          </w:tcPr>
          <w:p w14:paraId="5876E33B" w14:textId="77777777" w:rsidR="00B011FD" w:rsidRPr="00F76E6D" w:rsidRDefault="00B011FD" w:rsidP="00B011FD">
            <w:pPr>
              <w:jc w:val="both"/>
              <w:rPr>
                <w:rFonts w:ascii="Arial" w:hAnsi="Arial" w:cs="Arial"/>
                <w:sz w:val="16"/>
                <w:szCs w:val="16"/>
              </w:rPr>
            </w:pPr>
            <w:r w:rsidRPr="00F76E6D">
              <w:rPr>
                <w:rFonts w:ascii="Arial" w:hAnsi="Arial" w:cs="Arial"/>
                <w:sz w:val="16"/>
                <w:szCs w:val="16"/>
              </w:rPr>
              <w:t>Länkar:</w:t>
            </w:r>
          </w:p>
          <w:p w14:paraId="53787673" w14:textId="77777777" w:rsidR="00B011FD" w:rsidRDefault="00A0517F" w:rsidP="00B011FD">
            <w:pPr>
              <w:jc w:val="both"/>
              <w:rPr>
                <w:rStyle w:val="Hyperlnk"/>
                <w:rFonts w:ascii="Arial" w:hAnsi="Arial" w:cs="Arial"/>
                <w:sz w:val="16"/>
                <w:szCs w:val="16"/>
              </w:rPr>
            </w:pPr>
            <w:hyperlink r:id="rId9" w:history="1">
              <w:r w:rsidR="00B011FD" w:rsidRPr="00F76E6D">
                <w:rPr>
                  <w:rStyle w:val="Hyperlnk"/>
                  <w:rFonts w:ascii="Arial" w:hAnsi="Arial" w:cs="Arial"/>
                  <w:sz w:val="16"/>
                  <w:szCs w:val="16"/>
                </w:rPr>
                <w:t>www.klatterservice.se</w:t>
              </w:r>
            </w:hyperlink>
          </w:p>
          <w:p w14:paraId="26A714B9" w14:textId="52A88AA8" w:rsidR="00B011FD" w:rsidRDefault="00A0517F" w:rsidP="00B011FD">
            <w:pPr>
              <w:jc w:val="both"/>
              <w:rPr>
                <w:rFonts w:ascii="Arial" w:hAnsi="Arial" w:cs="Arial"/>
                <w:sz w:val="16"/>
                <w:szCs w:val="16"/>
              </w:rPr>
            </w:pPr>
            <w:hyperlink r:id="rId10" w:history="1">
              <w:r w:rsidR="00B011FD" w:rsidRPr="00D11B01">
                <w:rPr>
                  <w:rStyle w:val="Hyperlnk"/>
                  <w:rFonts w:ascii="Arial" w:hAnsi="Arial" w:cs="Arial"/>
                  <w:sz w:val="16"/>
                  <w:szCs w:val="16"/>
                </w:rPr>
                <w:t>www.teracom.se</w:t>
              </w:r>
            </w:hyperlink>
          </w:p>
          <w:p w14:paraId="0FC77415" w14:textId="6D927533" w:rsidR="00B011FD" w:rsidRPr="00B011FD" w:rsidRDefault="00B011FD" w:rsidP="00B011FD">
            <w:pPr>
              <w:jc w:val="both"/>
              <w:rPr>
                <w:rFonts w:ascii="Arial" w:hAnsi="Arial" w:cs="Arial"/>
                <w:sz w:val="16"/>
                <w:szCs w:val="16"/>
              </w:rPr>
            </w:pPr>
          </w:p>
        </w:tc>
        <w:tc>
          <w:tcPr>
            <w:tcW w:w="4603" w:type="dxa"/>
          </w:tcPr>
          <w:p w14:paraId="484CBA51" w14:textId="77777777" w:rsidR="00B011FD" w:rsidRPr="00F76E6D" w:rsidRDefault="00B011FD" w:rsidP="00B011FD">
            <w:pPr>
              <w:jc w:val="both"/>
              <w:rPr>
                <w:rFonts w:ascii="Arial" w:hAnsi="Arial"/>
                <w:sz w:val="16"/>
                <w:szCs w:val="16"/>
              </w:rPr>
            </w:pPr>
            <w:r w:rsidRPr="00F76E6D">
              <w:rPr>
                <w:rFonts w:ascii="Arial" w:hAnsi="Arial"/>
                <w:sz w:val="16"/>
                <w:szCs w:val="16"/>
              </w:rPr>
              <w:t>För bilder och mer information kontakta:</w:t>
            </w:r>
          </w:p>
          <w:p w14:paraId="42949D80" w14:textId="77777777" w:rsidR="00B011FD" w:rsidRPr="00F76E6D" w:rsidRDefault="00B011FD" w:rsidP="00B011FD">
            <w:pPr>
              <w:jc w:val="both"/>
              <w:rPr>
                <w:rFonts w:ascii="Arial" w:hAnsi="Arial"/>
                <w:sz w:val="16"/>
                <w:szCs w:val="16"/>
              </w:rPr>
            </w:pPr>
            <w:r w:rsidRPr="00F76E6D">
              <w:rPr>
                <w:rFonts w:ascii="Arial" w:hAnsi="Arial"/>
                <w:sz w:val="16"/>
                <w:szCs w:val="16"/>
              </w:rPr>
              <w:t>Malin Tan, marknadsansvarig</w:t>
            </w:r>
          </w:p>
          <w:p w14:paraId="5A6B1CCD" w14:textId="77777777" w:rsidR="00B011FD" w:rsidRPr="00F76E6D" w:rsidRDefault="00A0517F" w:rsidP="00B011FD">
            <w:pPr>
              <w:jc w:val="both"/>
              <w:rPr>
                <w:rFonts w:ascii="Arial" w:hAnsi="Arial"/>
                <w:sz w:val="16"/>
                <w:szCs w:val="16"/>
              </w:rPr>
            </w:pPr>
            <w:hyperlink r:id="rId11" w:history="1">
              <w:r w:rsidR="00B011FD" w:rsidRPr="00F76E6D">
                <w:rPr>
                  <w:rStyle w:val="Hyperlnk"/>
                  <w:rFonts w:ascii="Arial" w:hAnsi="Arial"/>
                  <w:sz w:val="16"/>
                  <w:szCs w:val="16"/>
                </w:rPr>
                <w:t>malin@klatterservice.se</w:t>
              </w:r>
            </w:hyperlink>
          </w:p>
          <w:p w14:paraId="71BCF1B6" w14:textId="7757F918" w:rsidR="00B011FD" w:rsidRPr="00B011FD" w:rsidRDefault="00B011FD" w:rsidP="00B011FD">
            <w:pPr>
              <w:jc w:val="both"/>
              <w:rPr>
                <w:rFonts w:ascii="Arial" w:hAnsi="Arial"/>
                <w:sz w:val="16"/>
                <w:szCs w:val="16"/>
              </w:rPr>
            </w:pPr>
            <w:r w:rsidRPr="00F76E6D">
              <w:rPr>
                <w:rFonts w:ascii="Arial" w:hAnsi="Arial"/>
                <w:sz w:val="16"/>
                <w:szCs w:val="16"/>
              </w:rPr>
              <w:t>08 588 300 70</w:t>
            </w:r>
          </w:p>
        </w:tc>
      </w:tr>
    </w:tbl>
    <w:p w14:paraId="2E725159" w14:textId="77777777" w:rsidR="00F9573E" w:rsidRPr="00F76E6D" w:rsidRDefault="00F9573E" w:rsidP="00BE0E80">
      <w:pPr>
        <w:jc w:val="both"/>
        <w:rPr>
          <w:rFonts w:ascii="Arial" w:hAnsi="Arial"/>
          <w:sz w:val="16"/>
          <w:szCs w:val="16"/>
        </w:rPr>
      </w:pPr>
    </w:p>
    <w:sectPr w:rsidR="00F9573E" w:rsidRPr="00F76E6D"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6269FC" w:rsidRDefault="006269FC">
      <w:r>
        <w:separator/>
      </w:r>
    </w:p>
  </w:endnote>
  <w:endnote w:type="continuationSeparator" w:id="0">
    <w:p w14:paraId="6DFC4909" w14:textId="77777777" w:rsidR="006269FC" w:rsidRDefault="006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6269FC" w:rsidRDefault="006269F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6269FC" w:rsidRDefault="006269F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6269FC" w:rsidRPr="008826E5" w:rsidRDefault="006269F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A0517F">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6269FC" w14:paraId="77F492AE" w14:textId="77777777">
      <w:tc>
        <w:tcPr>
          <w:tcW w:w="4603" w:type="dxa"/>
          <w:tcBorders>
            <w:top w:val="single" w:sz="12" w:space="0" w:color="000000" w:themeColor="text1"/>
          </w:tcBorders>
        </w:tcPr>
        <w:p w14:paraId="5A29E308" w14:textId="77777777" w:rsidR="006269FC" w:rsidRDefault="006269F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6269FC" w:rsidRDefault="006269FC" w:rsidP="007D6EF2">
          <w:pPr>
            <w:pStyle w:val="Sidfot"/>
            <w:ind w:right="360"/>
            <w:rPr>
              <w:rFonts w:ascii="Calibri" w:hAnsi="Calibri"/>
              <w:sz w:val="20"/>
            </w:rPr>
          </w:pPr>
          <w:r>
            <w:rPr>
              <w:rFonts w:ascii="Calibri" w:hAnsi="Calibri"/>
              <w:sz w:val="20"/>
            </w:rPr>
            <w:t>Sporthallsvägen 2B</w:t>
          </w:r>
        </w:p>
        <w:p w14:paraId="1D9F38DB" w14:textId="77777777" w:rsidR="006269FC" w:rsidRPr="008826E5" w:rsidRDefault="006269F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6269FC" w:rsidRDefault="006269F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6269FC" w:rsidRDefault="006269FC" w:rsidP="007D6EF2">
          <w:pPr>
            <w:pStyle w:val="Sidfot"/>
            <w:rPr>
              <w:rFonts w:ascii="Calibri" w:hAnsi="Calibri"/>
              <w:sz w:val="20"/>
            </w:rPr>
          </w:pPr>
          <w:r w:rsidRPr="00323706">
            <w:rPr>
              <w:rFonts w:ascii="Calibri" w:hAnsi="Calibri"/>
              <w:sz w:val="20"/>
            </w:rPr>
            <w:t>www.klatterservice.se</w:t>
          </w:r>
        </w:p>
        <w:p w14:paraId="361BC851" w14:textId="77777777" w:rsidR="006269FC" w:rsidRDefault="006269FC" w:rsidP="007D6EF2">
          <w:pPr>
            <w:pStyle w:val="Sidfot"/>
            <w:rPr>
              <w:rFonts w:ascii="Calibri" w:hAnsi="Calibri"/>
              <w:sz w:val="20"/>
            </w:rPr>
          </w:pPr>
          <w:r w:rsidRPr="00BE0CF9">
            <w:rPr>
              <w:rFonts w:ascii="Calibri" w:hAnsi="Calibri"/>
              <w:sz w:val="20"/>
            </w:rPr>
            <w:t>info@klatterservice.se</w:t>
          </w:r>
        </w:p>
        <w:p w14:paraId="62E0A410" w14:textId="77777777" w:rsidR="006269FC" w:rsidRPr="008826E5" w:rsidRDefault="006269FC" w:rsidP="00BE0CF9">
          <w:pPr>
            <w:pStyle w:val="Sidfot"/>
            <w:rPr>
              <w:rFonts w:ascii="Calibri" w:hAnsi="Calibri"/>
              <w:sz w:val="20"/>
            </w:rPr>
          </w:pPr>
          <w:r w:rsidRPr="008826E5">
            <w:rPr>
              <w:rFonts w:ascii="Calibri" w:hAnsi="Calibri"/>
              <w:sz w:val="20"/>
            </w:rPr>
            <w:t>08-588 311 30</w:t>
          </w:r>
        </w:p>
        <w:p w14:paraId="5F02F571" w14:textId="77777777" w:rsidR="006269FC" w:rsidRDefault="006269FC" w:rsidP="007D6EF2">
          <w:pPr>
            <w:pStyle w:val="Sidfot"/>
            <w:rPr>
              <w:rFonts w:ascii="Calibri" w:hAnsi="Calibri"/>
              <w:sz w:val="20"/>
            </w:rPr>
          </w:pPr>
          <w:r>
            <w:rPr>
              <w:rFonts w:ascii="Calibri" w:hAnsi="Calibri"/>
              <w:sz w:val="20"/>
            </w:rPr>
            <w:t>Organisationsnummer: 556832-2464</w:t>
          </w:r>
        </w:p>
        <w:p w14:paraId="0F8EE504" w14:textId="77777777" w:rsidR="006269FC" w:rsidRDefault="006269FC" w:rsidP="007D6EF2">
          <w:pPr>
            <w:pStyle w:val="Sidfot"/>
            <w:rPr>
              <w:rFonts w:ascii="Calibri" w:hAnsi="Calibri"/>
              <w:sz w:val="20"/>
            </w:rPr>
          </w:pPr>
        </w:p>
      </w:tc>
    </w:tr>
  </w:tbl>
  <w:p w14:paraId="7CAC214E" w14:textId="77777777" w:rsidR="006269FC" w:rsidRPr="008826E5" w:rsidRDefault="006269F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6269FC" w:rsidRDefault="006269FC">
      <w:r>
        <w:separator/>
      </w:r>
    </w:p>
  </w:footnote>
  <w:footnote w:type="continuationSeparator" w:id="0">
    <w:p w14:paraId="352CC529" w14:textId="77777777" w:rsidR="006269FC" w:rsidRDefault="0062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6269FC" w:rsidRDefault="006269F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6269FC" w:rsidRDefault="006269F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6269FC" w:rsidRPr="006371B1" w:rsidRDefault="006269F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61FB0"/>
    <w:rsid w:val="00362FC7"/>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B3D11"/>
    <w:rsid w:val="004D313A"/>
    <w:rsid w:val="004E7EE4"/>
    <w:rsid w:val="004F55DC"/>
    <w:rsid w:val="00502EEB"/>
    <w:rsid w:val="00522990"/>
    <w:rsid w:val="0052616D"/>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252BA"/>
    <w:rsid w:val="006269FC"/>
    <w:rsid w:val="006300B2"/>
    <w:rsid w:val="0063084C"/>
    <w:rsid w:val="00636883"/>
    <w:rsid w:val="006371B1"/>
    <w:rsid w:val="006558E5"/>
    <w:rsid w:val="006666D0"/>
    <w:rsid w:val="0066772D"/>
    <w:rsid w:val="0069061E"/>
    <w:rsid w:val="006A1D4A"/>
    <w:rsid w:val="006B6E47"/>
    <w:rsid w:val="006D01A9"/>
    <w:rsid w:val="006E62A1"/>
    <w:rsid w:val="007008AF"/>
    <w:rsid w:val="0070488A"/>
    <w:rsid w:val="00704DF8"/>
    <w:rsid w:val="00706BBF"/>
    <w:rsid w:val="0072415E"/>
    <w:rsid w:val="0072717A"/>
    <w:rsid w:val="00735667"/>
    <w:rsid w:val="00762798"/>
    <w:rsid w:val="00785E64"/>
    <w:rsid w:val="007903BE"/>
    <w:rsid w:val="00797869"/>
    <w:rsid w:val="007B0428"/>
    <w:rsid w:val="007B4740"/>
    <w:rsid w:val="007B587A"/>
    <w:rsid w:val="007D3519"/>
    <w:rsid w:val="007D6EF2"/>
    <w:rsid w:val="007E1F73"/>
    <w:rsid w:val="007E54D4"/>
    <w:rsid w:val="008012E1"/>
    <w:rsid w:val="008101EB"/>
    <w:rsid w:val="00820A00"/>
    <w:rsid w:val="00843181"/>
    <w:rsid w:val="00843322"/>
    <w:rsid w:val="008812C8"/>
    <w:rsid w:val="008826E5"/>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58B6"/>
    <w:rsid w:val="00987387"/>
    <w:rsid w:val="009B23A0"/>
    <w:rsid w:val="009E4F61"/>
    <w:rsid w:val="009E6554"/>
    <w:rsid w:val="009F27AE"/>
    <w:rsid w:val="00A0517F"/>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3441B"/>
    <w:rsid w:val="00D366FC"/>
    <w:rsid w:val="00D431FA"/>
    <w:rsid w:val="00D63CB5"/>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lin@klatterservice.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http://www.teraco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DFF2-82A5-FB41-AAB9-C678AB2D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420</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9</cp:revision>
  <cp:lastPrinted>2014-05-26T14:30:00Z</cp:lastPrinted>
  <dcterms:created xsi:type="dcterms:W3CDTF">2015-05-28T11:40:00Z</dcterms:created>
  <dcterms:modified xsi:type="dcterms:W3CDTF">2015-06-02T13:25:00Z</dcterms:modified>
  <cp:category/>
</cp:coreProperties>
</file>