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22" w:rsidRPr="0026491F" w:rsidRDefault="001C3E22">
      <w:pPr>
        <w:rPr>
          <w:rFonts w:asciiTheme="minorHAnsi" w:hAnsiTheme="minorHAnsi" w:cstheme="minorHAnsi"/>
        </w:rPr>
      </w:pPr>
      <w:r w:rsidRPr="0026491F">
        <w:rPr>
          <w:rFonts w:asciiTheme="minorHAnsi" w:hAnsiTheme="minorHAnsi" w:cstheme="minorHAnsi"/>
        </w:rPr>
        <w:t xml:space="preserve">                                                     </w:t>
      </w:r>
      <w:r w:rsidR="002155ED" w:rsidRPr="0026491F">
        <w:rPr>
          <w:rFonts w:asciiTheme="minorHAnsi" w:hAnsiTheme="minorHAnsi" w:cstheme="minorHAnsi"/>
          <w:noProof/>
          <w:lang w:val="en-US" w:eastAsia="en-US"/>
        </w:rPr>
        <w:drawing>
          <wp:inline distT="0" distB="0" distL="0" distR="0">
            <wp:extent cx="1501140" cy="1463040"/>
            <wp:effectExtent l="19050" t="0" r="3810" b="0"/>
            <wp:docPr id="1" name="Picture 1" descr="eat2eat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t2eat logo copy"/>
                    <pic:cNvPicPr>
                      <a:picLocks noChangeAspect="1" noChangeArrowheads="1"/>
                    </pic:cNvPicPr>
                  </pic:nvPicPr>
                  <pic:blipFill>
                    <a:blip r:embed="rId7" cstate="print"/>
                    <a:srcRect/>
                    <a:stretch>
                      <a:fillRect/>
                    </a:stretch>
                  </pic:blipFill>
                  <pic:spPr bwMode="auto">
                    <a:xfrm>
                      <a:off x="0" y="0"/>
                      <a:ext cx="1501140" cy="1463040"/>
                    </a:xfrm>
                    <a:prstGeom prst="rect">
                      <a:avLst/>
                    </a:prstGeom>
                    <a:noFill/>
                    <a:ln w="9525">
                      <a:noFill/>
                      <a:miter lim="800000"/>
                      <a:headEnd/>
                      <a:tailEnd/>
                    </a:ln>
                  </pic:spPr>
                </pic:pic>
              </a:graphicData>
            </a:graphic>
          </wp:inline>
        </w:drawing>
      </w:r>
    </w:p>
    <w:p w:rsidR="001C3E22" w:rsidRPr="0026491F" w:rsidRDefault="001C3E22">
      <w:pPr>
        <w:rPr>
          <w:rFonts w:asciiTheme="minorHAnsi" w:hAnsiTheme="minorHAnsi" w:cstheme="minorHAnsi"/>
        </w:rPr>
      </w:pPr>
    </w:p>
    <w:p w:rsidR="00C90EBD" w:rsidRPr="001E5A0A" w:rsidRDefault="00C90EBD" w:rsidP="00C90EBD">
      <w:pPr>
        <w:rPr>
          <w:rFonts w:asciiTheme="minorHAnsi" w:hAnsiTheme="minorHAnsi" w:cstheme="minorHAnsi"/>
          <w:b/>
          <w:sz w:val="22"/>
        </w:rPr>
      </w:pPr>
      <w:r w:rsidRPr="001E5A0A">
        <w:rPr>
          <w:rFonts w:asciiTheme="minorHAnsi" w:hAnsiTheme="minorHAnsi" w:cstheme="minorHAnsi"/>
          <w:b/>
          <w:sz w:val="22"/>
        </w:rPr>
        <w:t>MEDIA RELEASE</w:t>
      </w:r>
    </w:p>
    <w:p w:rsidR="00C90EBD" w:rsidRPr="001E5A0A" w:rsidRDefault="00827ECC" w:rsidP="00C90EBD">
      <w:pPr>
        <w:rPr>
          <w:rFonts w:asciiTheme="minorHAnsi" w:hAnsiTheme="minorHAnsi" w:cstheme="minorHAnsi"/>
          <w:sz w:val="22"/>
        </w:rPr>
      </w:pPr>
      <w:r>
        <w:rPr>
          <w:rFonts w:asciiTheme="minorHAnsi" w:hAnsiTheme="minorHAnsi" w:cstheme="minorHAnsi"/>
          <w:sz w:val="22"/>
        </w:rPr>
        <w:t>8</w:t>
      </w:r>
      <w:r w:rsidR="00323276">
        <w:rPr>
          <w:rFonts w:asciiTheme="minorHAnsi" w:hAnsiTheme="minorHAnsi" w:cstheme="minorHAnsi"/>
          <w:sz w:val="22"/>
        </w:rPr>
        <w:t xml:space="preserve"> </w:t>
      </w:r>
      <w:r w:rsidR="00751890">
        <w:rPr>
          <w:rFonts w:asciiTheme="minorHAnsi" w:hAnsiTheme="minorHAnsi" w:cstheme="minorHAnsi"/>
          <w:sz w:val="22"/>
        </w:rPr>
        <w:t>NOVEM</w:t>
      </w:r>
      <w:r w:rsidR="00323276">
        <w:rPr>
          <w:rFonts w:asciiTheme="minorHAnsi" w:hAnsiTheme="minorHAnsi" w:cstheme="minorHAnsi"/>
          <w:sz w:val="22"/>
        </w:rPr>
        <w:t xml:space="preserve">BER </w:t>
      </w:r>
      <w:r w:rsidR="00C90EBD" w:rsidRPr="001E5A0A">
        <w:rPr>
          <w:rFonts w:asciiTheme="minorHAnsi" w:hAnsiTheme="minorHAnsi" w:cstheme="minorHAnsi"/>
          <w:sz w:val="22"/>
        </w:rPr>
        <w:t>2011</w:t>
      </w:r>
    </w:p>
    <w:p w:rsidR="00C90EBD" w:rsidRPr="001E5A0A" w:rsidRDefault="00C90EBD" w:rsidP="00C90EBD">
      <w:pPr>
        <w:rPr>
          <w:rFonts w:asciiTheme="minorHAnsi" w:hAnsiTheme="minorHAnsi" w:cstheme="minorHAnsi"/>
          <w:sz w:val="22"/>
        </w:rPr>
      </w:pPr>
    </w:p>
    <w:p w:rsidR="00C90EBD" w:rsidRPr="00751890" w:rsidRDefault="00D41DAF" w:rsidP="00C90EBD">
      <w:pPr>
        <w:jc w:val="center"/>
        <w:rPr>
          <w:rFonts w:asciiTheme="minorHAnsi" w:hAnsiTheme="minorHAnsi" w:cstheme="minorHAnsi"/>
          <w:b/>
          <w:sz w:val="28"/>
        </w:rPr>
      </w:pPr>
      <w:proofErr w:type="gramStart"/>
      <w:r>
        <w:rPr>
          <w:rFonts w:asciiTheme="minorHAnsi" w:hAnsiTheme="minorHAnsi" w:cstheme="minorHAnsi"/>
          <w:b/>
          <w:sz w:val="28"/>
        </w:rPr>
        <w:t>e</w:t>
      </w:r>
      <w:r w:rsidRPr="00751890">
        <w:rPr>
          <w:rFonts w:asciiTheme="minorHAnsi" w:hAnsiTheme="minorHAnsi" w:cstheme="minorHAnsi"/>
          <w:b/>
          <w:sz w:val="28"/>
        </w:rPr>
        <w:t>at2eat</w:t>
      </w:r>
      <w:proofErr w:type="gramEnd"/>
      <w:r w:rsidRPr="00751890">
        <w:rPr>
          <w:rFonts w:asciiTheme="minorHAnsi" w:hAnsiTheme="minorHAnsi" w:cstheme="minorHAnsi"/>
          <w:b/>
          <w:sz w:val="28"/>
        </w:rPr>
        <w:t xml:space="preserve"> Hires Exceptional Team Across The Region</w:t>
      </w:r>
    </w:p>
    <w:p w:rsidR="00751890" w:rsidRPr="001E5A0A" w:rsidRDefault="00751890" w:rsidP="00C90EBD">
      <w:pPr>
        <w:jc w:val="center"/>
        <w:rPr>
          <w:rFonts w:asciiTheme="minorHAnsi" w:hAnsiTheme="minorHAnsi" w:cstheme="minorHAnsi"/>
          <w:b/>
          <w:sz w:val="22"/>
        </w:rPr>
      </w:pPr>
    </w:p>
    <w:p w:rsidR="00F915F9" w:rsidRPr="001E5A0A" w:rsidRDefault="00F915F9" w:rsidP="00751890">
      <w:pPr>
        <w:pStyle w:val="ListParagraph"/>
        <w:numPr>
          <w:ilvl w:val="0"/>
          <w:numId w:val="18"/>
        </w:numPr>
        <w:spacing w:line="276" w:lineRule="auto"/>
        <w:rPr>
          <w:rFonts w:asciiTheme="minorHAnsi" w:hAnsiTheme="minorHAnsi" w:cstheme="minorHAnsi"/>
          <w:i/>
          <w:sz w:val="22"/>
        </w:rPr>
      </w:pPr>
      <w:r>
        <w:rPr>
          <w:rFonts w:asciiTheme="minorHAnsi" w:hAnsiTheme="minorHAnsi" w:cstheme="minorHAnsi"/>
          <w:i/>
          <w:sz w:val="22"/>
        </w:rPr>
        <w:t>eat2eat</w:t>
      </w:r>
      <w:r w:rsidR="00751890">
        <w:rPr>
          <w:rFonts w:asciiTheme="minorHAnsi" w:hAnsiTheme="minorHAnsi" w:cstheme="minorHAnsi"/>
          <w:i/>
          <w:sz w:val="22"/>
        </w:rPr>
        <w:t xml:space="preserve"> puts in place exceptional regional team, with new members in Japan, </w:t>
      </w:r>
      <w:r w:rsidR="00114CB0">
        <w:rPr>
          <w:rFonts w:asciiTheme="minorHAnsi" w:hAnsiTheme="minorHAnsi" w:cstheme="minorHAnsi"/>
          <w:i/>
          <w:sz w:val="22"/>
        </w:rPr>
        <w:t xml:space="preserve">China, </w:t>
      </w:r>
      <w:r w:rsidR="00751890">
        <w:rPr>
          <w:rFonts w:asciiTheme="minorHAnsi" w:hAnsiTheme="minorHAnsi" w:cstheme="minorHAnsi"/>
          <w:i/>
          <w:sz w:val="22"/>
        </w:rPr>
        <w:t>Malaysia</w:t>
      </w:r>
      <w:r w:rsidR="00751890" w:rsidRPr="00751890">
        <w:rPr>
          <w:rFonts w:asciiTheme="minorHAnsi" w:hAnsiTheme="minorHAnsi" w:cstheme="minorHAnsi"/>
          <w:i/>
          <w:sz w:val="22"/>
        </w:rPr>
        <w:t xml:space="preserve"> </w:t>
      </w:r>
      <w:r w:rsidR="00751890">
        <w:rPr>
          <w:rFonts w:asciiTheme="minorHAnsi" w:hAnsiTheme="minorHAnsi" w:cstheme="minorHAnsi"/>
          <w:i/>
          <w:sz w:val="22"/>
        </w:rPr>
        <w:t>and Australia; recruiting for Hong Kong</w:t>
      </w:r>
    </w:p>
    <w:p w:rsidR="00C90EBD" w:rsidRPr="001E5A0A" w:rsidRDefault="00C90EBD" w:rsidP="00C90EBD">
      <w:pPr>
        <w:rPr>
          <w:rFonts w:asciiTheme="minorHAnsi" w:hAnsiTheme="minorHAnsi" w:cstheme="minorHAnsi"/>
          <w:sz w:val="22"/>
        </w:rPr>
      </w:pPr>
    </w:p>
    <w:p w:rsidR="00C4004F" w:rsidRDefault="00C90EBD" w:rsidP="004D7C80">
      <w:pPr>
        <w:rPr>
          <w:rFonts w:asciiTheme="minorHAnsi" w:hAnsiTheme="minorHAnsi" w:cstheme="minorHAnsi"/>
          <w:sz w:val="22"/>
        </w:rPr>
      </w:pPr>
      <w:r w:rsidRPr="001E5A0A">
        <w:rPr>
          <w:rFonts w:asciiTheme="minorHAnsi" w:hAnsiTheme="minorHAnsi" w:cstheme="minorHAnsi"/>
          <w:sz w:val="22"/>
        </w:rPr>
        <w:t xml:space="preserve">SINGAPORE - eat2eat Pte Ltd, a Singaporean company that empowers restaurants to </w:t>
      </w:r>
      <w:r w:rsidR="00CA3783">
        <w:rPr>
          <w:rFonts w:asciiTheme="minorHAnsi" w:hAnsiTheme="minorHAnsi" w:cstheme="minorHAnsi"/>
          <w:sz w:val="22"/>
        </w:rPr>
        <w:t xml:space="preserve">upgrade their manual reservation books with state of the art technology and </w:t>
      </w:r>
      <w:r w:rsidRPr="001E5A0A">
        <w:rPr>
          <w:rFonts w:asciiTheme="minorHAnsi" w:hAnsiTheme="minorHAnsi" w:cstheme="minorHAnsi"/>
          <w:sz w:val="22"/>
        </w:rPr>
        <w:t>enable</w:t>
      </w:r>
      <w:r w:rsidR="00CA3783">
        <w:rPr>
          <w:rFonts w:asciiTheme="minorHAnsi" w:hAnsiTheme="minorHAnsi" w:cstheme="minorHAnsi"/>
          <w:sz w:val="22"/>
        </w:rPr>
        <w:t>s</w:t>
      </w:r>
      <w:r w:rsidRPr="001E5A0A">
        <w:rPr>
          <w:rFonts w:asciiTheme="minorHAnsi" w:hAnsiTheme="minorHAnsi" w:cstheme="minorHAnsi"/>
          <w:sz w:val="22"/>
        </w:rPr>
        <w:t xml:space="preserve"> </w:t>
      </w:r>
      <w:r w:rsidR="00CA3783">
        <w:rPr>
          <w:rFonts w:asciiTheme="minorHAnsi" w:hAnsiTheme="minorHAnsi" w:cstheme="minorHAnsi"/>
          <w:sz w:val="22"/>
        </w:rPr>
        <w:t>diners to make online bookings for restaurants,</w:t>
      </w:r>
      <w:r w:rsidRPr="001E5A0A">
        <w:rPr>
          <w:rFonts w:asciiTheme="minorHAnsi" w:hAnsiTheme="minorHAnsi" w:cstheme="minorHAnsi"/>
          <w:sz w:val="22"/>
        </w:rPr>
        <w:t xml:space="preserve"> has </w:t>
      </w:r>
      <w:r w:rsidR="00751890">
        <w:rPr>
          <w:rFonts w:asciiTheme="minorHAnsi" w:hAnsiTheme="minorHAnsi" w:cstheme="minorHAnsi"/>
          <w:sz w:val="22"/>
        </w:rPr>
        <w:t>hired an exceptional team to develop its business interests</w:t>
      </w:r>
      <w:r w:rsidR="008F3FBA" w:rsidRPr="008F3FBA">
        <w:rPr>
          <w:rFonts w:asciiTheme="minorHAnsi" w:hAnsiTheme="minorHAnsi" w:cstheme="minorHAnsi"/>
          <w:sz w:val="22"/>
        </w:rPr>
        <w:t xml:space="preserve"> </w:t>
      </w:r>
      <w:r w:rsidR="008F3FBA">
        <w:rPr>
          <w:rFonts w:asciiTheme="minorHAnsi" w:hAnsiTheme="minorHAnsi" w:cstheme="minorHAnsi"/>
          <w:sz w:val="22"/>
        </w:rPr>
        <w:t>across the region</w:t>
      </w:r>
      <w:r w:rsidRPr="001E5A0A">
        <w:rPr>
          <w:rFonts w:asciiTheme="minorHAnsi" w:hAnsiTheme="minorHAnsi" w:cstheme="minorHAnsi"/>
          <w:sz w:val="22"/>
        </w:rPr>
        <w:t xml:space="preserve">. </w:t>
      </w:r>
    </w:p>
    <w:p w:rsidR="00AC6FF5" w:rsidRDefault="00AC6FF5" w:rsidP="004D7C80">
      <w:pPr>
        <w:rPr>
          <w:rFonts w:asciiTheme="minorHAnsi" w:hAnsiTheme="minorHAnsi" w:cstheme="minorHAnsi"/>
          <w:sz w:val="22"/>
        </w:rPr>
      </w:pPr>
    </w:p>
    <w:p w:rsidR="00CA3783" w:rsidRDefault="00AC6FF5" w:rsidP="004D7C80">
      <w:pPr>
        <w:rPr>
          <w:rFonts w:asciiTheme="minorHAnsi" w:hAnsiTheme="minorHAnsi" w:cstheme="minorHAnsi"/>
          <w:sz w:val="22"/>
        </w:rPr>
      </w:pPr>
      <w:r>
        <w:rPr>
          <w:rFonts w:asciiTheme="minorHAnsi" w:hAnsiTheme="minorHAnsi" w:cstheme="minorHAnsi"/>
          <w:sz w:val="22"/>
        </w:rPr>
        <w:t xml:space="preserve">“We’ve used our recent injection of capital to boost </w:t>
      </w:r>
      <w:r w:rsidR="008F3FBA">
        <w:rPr>
          <w:rFonts w:asciiTheme="minorHAnsi" w:hAnsiTheme="minorHAnsi" w:cstheme="minorHAnsi"/>
          <w:sz w:val="22"/>
        </w:rPr>
        <w:t xml:space="preserve">the strength of our team across Asia Pacific,” said Vikram Aggarwal. “We </w:t>
      </w:r>
      <w:r w:rsidR="00CA3783">
        <w:rPr>
          <w:rFonts w:asciiTheme="minorHAnsi" w:hAnsiTheme="minorHAnsi" w:cstheme="minorHAnsi"/>
          <w:sz w:val="22"/>
        </w:rPr>
        <w:t>will continue to expand our services in</w:t>
      </w:r>
      <w:r w:rsidR="008F3FBA">
        <w:rPr>
          <w:rFonts w:asciiTheme="minorHAnsi" w:hAnsiTheme="minorHAnsi" w:cstheme="minorHAnsi"/>
          <w:sz w:val="22"/>
        </w:rPr>
        <w:t xml:space="preserve"> </w:t>
      </w:r>
      <w:r w:rsidR="00E637C5">
        <w:rPr>
          <w:rFonts w:asciiTheme="minorHAnsi" w:hAnsiTheme="minorHAnsi" w:cstheme="minorHAnsi"/>
          <w:sz w:val="22"/>
        </w:rPr>
        <w:t>each</w:t>
      </w:r>
      <w:r w:rsidR="00CA3783">
        <w:rPr>
          <w:rFonts w:asciiTheme="minorHAnsi" w:hAnsiTheme="minorHAnsi" w:cstheme="minorHAnsi"/>
          <w:sz w:val="22"/>
        </w:rPr>
        <w:t xml:space="preserve"> of our</w:t>
      </w:r>
      <w:r w:rsidR="00E637C5">
        <w:rPr>
          <w:rFonts w:asciiTheme="minorHAnsi" w:hAnsiTheme="minorHAnsi" w:cstheme="minorHAnsi"/>
          <w:sz w:val="22"/>
        </w:rPr>
        <w:t xml:space="preserve"> market</w:t>
      </w:r>
      <w:r w:rsidR="00CA3783">
        <w:rPr>
          <w:rFonts w:asciiTheme="minorHAnsi" w:hAnsiTheme="minorHAnsi" w:cstheme="minorHAnsi"/>
          <w:sz w:val="22"/>
        </w:rPr>
        <w:t>s both for</w:t>
      </w:r>
      <w:r w:rsidR="00E637C5">
        <w:rPr>
          <w:rFonts w:asciiTheme="minorHAnsi" w:hAnsiTheme="minorHAnsi" w:cstheme="minorHAnsi"/>
          <w:sz w:val="22"/>
        </w:rPr>
        <w:t xml:space="preserve"> our </w:t>
      </w:r>
      <w:r w:rsidR="00CA3783">
        <w:rPr>
          <w:rFonts w:asciiTheme="minorHAnsi" w:hAnsiTheme="minorHAnsi" w:cstheme="minorHAnsi"/>
          <w:sz w:val="22"/>
        </w:rPr>
        <w:t xml:space="preserve">class leading MaRc table management software and our award winning </w:t>
      </w:r>
      <w:proofErr w:type="spellStart"/>
      <w:r w:rsidR="00CA3783">
        <w:rPr>
          <w:rFonts w:asciiTheme="minorHAnsi" w:hAnsiTheme="minorHAnsi" w:cstheme="minorHAnsi"/>
          <w:sz w:val="22"/>
        </w:rPr>
        <w:t>MaRc</w:t>
      </w:r>
      <w:proofErr w:type="spellEnd"/>
      <w:r w:rsidR="00CA3783">
        <w:rPr>
          <w:rFonts w:asciiTheme="minorHAnsi" w:hAnsiTheme="minorHAnsi" w:cstheme="minorHAnsi"/>
          <w:sz w:val="22"/>
        </w:rPr>
        <w:t xml:space="preserve"> </w:t>
      </w:r>
      <w:proofErr w:type="spellStart"/>
      <w:r w:rsidR="00CA3783">
        <w:rPr>
          <w:rFonts w:asciiTheme="minorHAnsi" w:hAnsiTheme="minorHAnsi" w:cstheme="minorHAnsi"/>
          <w:sz w:val="22"/>
        </w:rPr>
        <w:t>Lite</w:t>
      </w:r>
      <w:proofErr w:type="spellEnd"/>
      <w:r w:rsidR="00E637C5">
        <w:rPr>
          <w:rFonts w:asciiTheme="minorHAnsi" w:hAnsiTheme="minorHAnsi" w:cstheme="minorHAnsi"/>
          <w:sz w:val="22"/>
        </w:rPr>
        <w:t xml:space="preserve"> online reservation software</w:t>
      </w:r>
      <w:r w:rsidR="00CA3783">
        <w:rPr>
          <w:rFonts w:asciiTheme="minorHAnsi" w:hAnsiTheme="minorHAnsi" w:cstheme="minorHAnsi"/>
          <w:sz w:val="22"/>
        </w:rPr>
        <w:t xml:space="preserve"> that supports www.eat2eat.com</w:t>
      </w:r>
      <w:r w:rsidR="00E637C5">
        <w:rPr>
          <w:rFonts w:asciiTheme="minorHAnsi" w:hAnsiTheme="minorHAnsi" w:cstheme="minorHAnsi"/>
          <w:sz w:val="22"/>
        </w:rPr>
        <w:t xml:space="preserve">. </w:t>
      </w:r>
    </w:p>
    <w:p w:rsidR="00CA3783" w:rsidRDefault="00CA3783" w:rsidP="004D7C80">
      <w:pPr>
        <w:rPr>
          <w:rFonts w:asciiTheme="minorHAnsi" w:hAnsiTheme="minorHAnsi" w:cstheme="minorHAnsi"/>
          <w:sz w:val="22"/>
        </w:rPr>
      </w:pPr>
    </w:p>
    <w:p w:rsidR="00AC6FF5" w:rsidRDefault="00F71033" w:rsidP="004D7C80">
      <w:pPr>
        <w:rPr>
          <w:rFonts w:asciiTheme="minorHAnsi" w:hAnsiTheme="minorHAnsi" w:cstheme="minorHAnsi"/>
          <w:sz w:val="22"/>
        </w:rPr>
      </w:pPr>
      <w:r>
        <w:rPr>
          <w:rFonts w:asciiTheme="minorHAnsi" w:hAnsiTheme="minorHAnsi" w:cstheme="minorHAnsi"/>
          <w:sz w:val="22"/>
        </w:rPr>
        <w:t xml:space="preserve">Each person brings unique capabilities </w:t>
      </w:r>
      <w:r w:rsidR="00CA3783">
        <w:rPr>
          <w:rFonts w:asciiTheme="minorHAnsi" w:hAnsiTheme="minorHAnsi" w:cstheme="minorHAnsi"/>
          <w:sz w:val="22"/>
        </w:rPr>
        <w:t>and has a background that comple</w:t>
      </w:r>
      <w:r>
        <w:rPr>
          <w:rFonts w:asciiTheme="minorHAnsi" w:hAnsiTheme="minorHAnsi" w:cstheme="minorHAnsi"/>
          <w:sz w:val="22"/>
        </w:rPr>
        <w:t>ments that of eat2eat. Together our focus is to bu</w:t>
      </w:r>
      <w:r w:rsidR="00CA3783">
        <w:rPr>
          <w:rFonts w:asciiTheme="minorHAnsi" w:hAnsiTheme="minorHAnsi" w:cstheme="minorHAnsi"/>
          <w:sz w:val="22"/>
        </w:rPr>
        <w:t>ild and enhance our presence in the region and to provide a seamless service to our expanding client base.”</w:t>
      </w:r>
      <w:bookmarkStart w:id="0" w:name="_GoBack"/>
      <w:bookmarkEnd w:id="0"/>
      <w:r w:rsidR="00CA3783">
        <w:rPr>
          <w:rFonts w:asciiTheme="minorHAnsi" w:hAnsiTheme="minorHAnsi" w:cstheme="minorHAnsi"/>
          <w:sz w:val="22"/>
        </w:rPr>
        <w:t xml:space="preserve"> </w:t>
      </w:r>
    </w:p>
    <w:p w:rsidR="00C4004F" w:rsidRDefault="00751890" w:rsidP="00751890">
      <w:pPr>
        <w:tabs>
          <w:tab w:val="left" w:pos="3009"/>
        </w:tabs>
        <w:rPr>
          <w:rFonts w:asciiTheme="minorHAnsi" w:hAnsiTheme="minorHAnsi" w:cstheme="minorHAnsi"/>
          <w:sz w:val="22"/>
        </w:rPr>
      </w:pPr>
      <w:r>
        <w:rPr>
          <w:rFonts w:asciiTheme="minorHAnsi" w:hAnsiTheme="minorHAnsi" w:cstheme="minorHAnsi"/>
          <w:sz w:val="22"/>
        </w:rPr>
        <w:tab/>
      </w:r>
    </w:p>
    <w:p w:rsidR="00BE2B7D" w:rsidRDefault="00BE2B7D" w:rsidP="00BE2B7D">
      <w:pPr>
        <w:rPr>
          <w:rFonts w:asciiTheme="minorHAnsi" w:hAnsiTheme="minorHAnsi" w:cstheme="minorHAnsi"/>
          <w:sz w:val="22"/>
        </w:rPr>
      </w:pPr>
      <w:r w:rsidRPr="00F94CB8">
        <w:rPr>
          <w:rFonts w:asciiTheme="minorHAnsi" w:hAnsiTheme="minorHAnsi" w:cstheme="minorHAnsi"/>
          <w:b/>
          <w:sz w:val="22"/>
        </w:rPr>
        <w:t>Masami Fuse</w:t>
      </w:r>
      <w:r>
        <w:rPr>
          <w:rFonts w:asciiTheme="minorHAnsi" w:hAnsiTheme="minorHAnsi" w:cstheme="minorHAnsi"/>
          <w:b/>
          <w:sz w:val="22"/>
        </w:rPr>
        <w:t xml:space="preserve"> </w:t>
      </w:r>
      <w:r w:rsidRPr="00BE2B7D">
        <w:rPr>
          <w:rFonts w:asciiTheme="minorHAnsi" w:hAnsiTheme="minorHAnsi" w:cstheme="minorHAnsi"/>
          <w:sz w:val="22"/>
        </w:rPr>
        <w:t>is the Vice President</w:t>
      </w:r>
      <w:r w:rsidR="00272FD8">
        <w:rPr>
          <w:rFonts w:asciiTheme="minorHAnsi" w:hAnsiTheme="minorHAnsi" w:cstheme="minorHAnsi"/>
          <w:sz w:val="22"/>
        </w:rPr>
        <w:t>, responsible for all aspects of the strategy and business development of eat2eat in</w:t>
      </w:r>
      <w:r w:rsidRPr="00BE2B7D">
        <w:rPr>
          <w:rFonts w:asciiTheme="minorHAnsi" w:hAnsiTheme="minorHAnsi" w:cstheme="minorHAnsi"/>
          <w:sz w:val="22"/>
        </w:rPr>
        <w:t xml:space="preserve"> Japan.</w:t>
      </w:r>
      <w:r>
        <w:rPr>
          <w:rFonts w:asciiTheme="minorHAnsi" w:hAnsiTheme="minorHAnsi" w:cstheme="minorHAnsi"/>
          <w:sz w:val="22"/>
        </w:rPr>
        <w:t xml:space="preserve"> Masami has an investment banking background and most recently worked with </w:t>
      </w:r>
      <w:proofErr w:type="spellStart"/>
      <w:r>
        <w:rPr>
          <w:rFonts w:asciiTheme="minorHAnsi" w:hAnsiTheme="minorHAnsi" w:cstheme="minorHAnsi"/>
          <w:sz w:val="22"/>
        </w:rPr>
        <w:t>Halberdiercapital</w:t>
      </w:r>
      <w:proofErr w:type="spellEnd"/>
      <w:r>
        <w:rPr>
          <w:rFonts w:asciiTheme="minorHAnsi" w:hAnsiTheme="minorHAnsi" w:cstheme="minorHAnsi"/>
          <w:sz w:val="22"/>
        </w:rPr>
        <w:t xml:space="preserve"> as a Manager. In this role, Masami generated investment ideas for Japanese equities by following news flows and stock prices, as well as engaging with analysts and corporate executives from Japanese corporations based in Singapore. Prior to </w:t>
      </w:r>
      <w:proofErr w:type="spellStart"/>
      <w:r>
        <w:rPr>
          <w:rFonts w:asciiTheme="minorHAnsi" w:hAnsiTheme="minorHAnsi" w:cstheme="minorHAnsi"/>
          <w:sz w:val="22"/>
        </w:rPr>
        <w:t>Halberdiercapital</w:t>
      </w:r>
      <w:proofErr w:type="spellEnd"/>
      <w:r>
        <w:rPr>
          <w:rFonts w:asciiTheme="minorHAnsi" w:hAnsiTheme="minorHAnsi" w:cstheme="minorHAnsi"/>
          <w:sz w:val="22"/>
        </w:rPr>
        <w:t xml:space="preserve">, Masami worked as an execution trader in Japanese equities for KBC securities, Jeffries and Cosmo Securities in Tokyo, Japan. </w:t>
      </w:r>
    </w:p>
    <w:p w:rsidR="00BE2B7D" w:rsidRDefault="00BE2B7D" w:rsidP="00C90EBD">
      <w:pPr>
        <w:rPr>
          <w:rFonts w:asciiTheme="minorHAnsi" w:hAnsiTheme="minorHAnsi" w:cstheme="minorHAnsi"/>
          <w:sz w:val="22"/>
        </w:rPr>
      </w:pPr>
    </w:p>
    <w:p w:rsidR="00AE2E6F" w:rsidRDefault="00BE2B7D" w:rsidP="00C90EBD">
      <w:pPr>
        <w:rPr>
          <w:rFonts w:asciiTheme="minorHAnsi" w:hAnsiTheme="minorHAnsi" w:cstheme="minorHAnsi"/>
          <w:sz w:val="22"/>
        </w:rPr>
      </w:pPr>
      <w:r w:rsidRPr="00BE2B7D">
        <w:rPr>
          <w:rFonts w:asciiTheme="minorHAnsi" w:hAnsiTheme="minorHAnsi" w:cstheme="minorHAnsi"/>
          <w:sz w:val="22"/>
        </w:rPr>
        <w:t>Masami is supported by</w:t>
      </w:r>
      <w:r>
        <w:rPr>
          <w:rFonts w:asciiTheme="minorHAnsi" w:hAnsiTheme="minorHAnsi" w:cstheme="minorHAnsi"/>
          <w:b/>
          <w:sz w:val="22"/>
        </w:rPr>
        <w:t xml:space="preserve"> </w:t>
      </w:r>
      <w:proofErr w:type="spellStart"/>
      <w:r w:rsidR="001118CE" w:rsidRPr="004B7DAB">
        <w:rPr>
          <w:rFonts w:asciiTheme="minorHAnsi" w:hAnsiTheme="minorHAnsi" w:cstheme="minorHAnsi"/>
          <w:b/>
          <w:sz w:val="22"/>
        </w:rPr>
        <w:t>Kenchiro</w:t>
      </w:r>
      <w:proofErr w:type="spellEnd"/>
      <w:r w:rsidR="001118CE" w:rsidRPr="004B7DAB">
        <w:rPr>
          <w:rFonts w:asciiTheme="minorHAnsi" w:hAnsiTheme="minorHAnsi" w:cstheme="minorHAnsi"/>
          <w:b/>
          <w:sz w:val="22"/>
        </w:rPr>
        <w:t xml:space="preserve"> </w:t>
      </w:r>
      <w:proofErr w:type="spellStart"/>
      <w:r w:rsidR="001118CE" w:rsidRPr="004B7DAB">
        <w:rPr>
          <w:rFonts w:asciiTheme="minorHAnsi" w:hAnsiTheme="minorHAnsi" w:cstheme="minorHAnsi"/>
          <w:b/>
          <w:sz w:val="22"/>
        </w:rPr>
        <w:t>Kusuyama</w:t>
      </w:r>
      <w:proofErr w:type="spellEnd"/>
      <w:r w:rsidRPr="00BE2B7D">
        <w:rPr>
          <w:rFonts w:asciiTheme="minorHAnsi" w:hAnsiTheme="minorHAnsi" w:cstheme="minorHAnsi"/>
          <w:sz w:val="22"/>
        </w:rPr>
        <w:t>, who</w:t>
      </w:r>
      <w:r w:rsidR="001118CE">
        <w:rPr>
          <w:rFonts w:asciiTheme="minorHAnsi" w:hAnsiTheme="minorHAnsi" w:cstheme="minorHAnsi"/>
          <w:sz w:val="22"/>
        </w:rPr>
        <w:t xml:space="preserve"> is a prominent figure in the online media industry in Japan, is a frequent speaker at seminars and is a successful start up entrepreneur.  </w:t>
      </w:r>
      <w:r w:rsidR="00E26DBA">
        <w:rPr>
          <w:rFonts w:asciiTheme="minorHAnsi" w:hAnsiTheme="minorHAnsi" w:cstheme="minorHAnsi"/>
          <w:sz w:val="22"/>
        </w:rPr>
        <w:t xml:space="preserve">Prior to eat2eat, Ken was the General Manager of the Media Division at Thomson Reuters Japan. </w:t>
      </w:r>
      <w:r w:rsidR="001118CE">
        <w:rPr>
          <w:rFonts w:asciiTheme="minorHAnsi" w:hAnsiTheme="minorHAnsi" w:cstheme="minorHAnsi"/>
          <w:sz w:val="22"/>
        </w:rPr>
        <w:t xml:space="preserve">He grew the Reuters.co.jp website into the third largest financial site in Japan, and hired a team of 20, and over 9 years, increased revenues by 25 times from that in 2001. </w:t>
      </w:r>
      <w:r w:rsidR="00FB0CE9">
        <w:rPr>
          <w:rFonts w:asciiTheme="minorHAnsi" w:hAnsiTheme="minorHAnsi" w:cstheme="minorHAnsi"/>
          <w:sz w:val="22"/>
        </w:rPr>
        <w:t>Ken’s career has encompassed sales and marketing roles mainly at Thomson Reuters, as well as at Cyber Agent, the foremost interactive advertising agency in Japan</w:t>
      </w:r>
      <w:r w:rsidR="0094510B">
        <w:rPr>
          <w:rFonts w:asciiTheme="minorHAnsi" w:hAnsiTheme="minorHAnsi" w:cstheme="minorHAnsi"/>
          <w:sz w:val="22"/>
        </w:rPr>
        <w:t xml:space="preserve">. He cut his teeth in the industry with a role as a sales representative at Sharp Electronics. </w:t>
      </w:r>
    </w:p>
    <w:p w:rsidR="00114CB0" w:rsidRDefault="00114CB0" w:rsidP="00C90EBD">
      <w:pPr>
        <w:rPr>
          <w:rFonts w:asciiTheme="minorHAnsi" w:hAnsiTheme="minorHAnsi" w:cstheme="minorHAnsi"/>
          <w:sz w:val="22"/>
        </w:rPr>
      </w:pPr>
    </w:p>
    <w:p w:rsidR="00114CB0" w:rsidRDefault="00114CB0" w:rsidP="00C90EBD">
      <w:pPr>
        <w:rPr>
          <w:rFonts w:asciiTheme="minorHAnsi" w:hAnsiTheme="minorHAnsi" w:cstheme="minorHAnsi"/>
          <w:sz w:val="22"/>
        </w:rPr>
      </w:pPr>
      <w:proofErr w:type="spellStart"/>
      <w:r w:rsidRPr="00775AB1">
        <w:rPr>
          <w:rFonts w:asciiTheme="minorHAnsi" w:hAnsiTheme="minorHAnsi" w:cstheme="minorHAnsi"/>
          <w:b/>
          <w:sz w:val="22"/>
        </w:rPr>
        <w:t>Biswo</w:t>
      </w:r>
      <w:proofErr w:type="spellEnd"/>
      <w:r w:rsidRPr="00775AB1">
        <w:rPr>
          <w:rFonts w:asciiTheme="minorHAnsi" w:hAnsiTheme="minorHAnsi" w:cstheme="minorHAnsi"/>
          <w:b/>
          <w:sz w:val="22"/>
        </w:rPr>
        <w:t xml:space="preserve"> </w:t>
      </w:r>
      <w:proofErr w:type="spellStart"/>
      <w:r w:rsidRPr="00775AB1">
        <w:rPr>
          <w:rFonts w:asciiTheme="minorHAnsi" w:hAnsiTheme="minorHAnsi" w:cstheme="minorHAnsi"/>
          <w:b/>
          <w:sz w:val="22"/>
        </w:rPr>
        <w:t>Khadka</w:t>
      </w:r>
      <w:proofErr w:type="spellEnd"/>
      <w:r>
        <w:rPr>
          <w:rFonts w:asciiTheme="minorHAnsi" w:hAnsiTheme="minorHAnsi" w:cstheme="minorHAnsi"/>
          <w:sz w:val="22"/>
        </w:rPr>
        <w:t xml:space="preserve"> has recently joined the eat2eat team</w:t>
      </w:r>
      <w:r w:rsidR="00BF487C">
        <w:rPr>
          <w:rFonts w:asciiTheme="minorHAnsi" w:hAnsiTheme="minorHAnsi" w:cstheme="minorHAnsi"/>
          <w:sz w:val="22"/>
        </w:rPr>
        <w:t xml:space="preserve"> as President, China</w:t>
      </w:r>
      <w:r>
        <w:rPr>
          <w:rFonts w:asciiTheme="minorHAnsi" w:hAnsiTheme="minorHAnsi" w:cstheme="minorHAnsi"/>
          <w:sz w:val="22"/>
        </w:rPr>
        <w:t xml:space="preserve"> to manage </w:t>
      </w:r>
      <w:r w:rsidR="00BF487C">
        <w:rPr>
          <w:rFonts w:asciiTheme="minorHAnsi" w:hAnsiTheme="minorHAnsi" w:cstheme="minorHAnsi"/>
          <w:sz w:val="22"/>
        </w:rPr>
        <w:t xml:space="preserve">all aspects of eat2eat’s </w:t>
      </w:r>
      <w:r>
        <w:rPr>
          <w:rFonts w:asciiTheme="minorHAnsi" w:hAnsiTheme="minorHAnsi" w:cstheme="minorHAnsi"/>
          <w:sz w:val="22"/>
        </w:rPr>
        <w:t xml:space="preserve">business in China. </w:t>
      </w:r>
      <w:r w:rsidR="00775AB1">
        <w:rPr>
          <w:rFonts w:asciiTheme="minorHAnsi" w:hAnsiTheme="minorHAnsi" w:cstheme="minorHAnsi"/>
          <w:sz w:val="22"/>
        </w:rPr>
        <w:t xml:space="preserve">A career hotelier, </w:t>
      </w:r>
      <w:proofErr w:type="spellStart"/>
      <w:r w:rsidR="00775AB1">
        <w:rPr>
          <w:rFonts w:asciiTheme="minorHAnsi" w:hAnsiTheme="minorHAnsi" w:cstheme="minorHAnsi"/>
          <w:sz w:val="22"/>
        </w:rPr>
        <w:t>Biswo</w:t>
      </w:r>
      <w:proofErr w:type="spellEnd"/>
      <w:r w:rsidR="00775AB1">
        <w:rPr>
          <w:rFonts w:asciiTheme="minorHAnsi" w:hAnsiTheme="minorHAnsi" w:cstheme="minorHAnsi"/>
          <w:sz w:val="22"/>
        </w:rPr>
        <w:t xml:space="preserve"> was most recently the General Manager of the immensely popular URBN Hotels Shanghai, where he managed to </w:t>
      </w:r>
      <w:r w:rsidR="00775AB1">
        <w:rPr>
          <w:rFonts w:asciiTheme="minorHAnsi" w:hAnsiTheme="minorHAnsi" w:cstheme="minorHAnsi"/>
          <w:sz w:val="22"/>
        </w:rPr>
        <w:lastRenderedPageBreak/>
        <w:t>move the ranking of the hotel from 47</w:t>
      </w:r>
      <w:r w:rsidR="00775AB1" w:rsidRPr="00775AB1">
        <w:rPr>
          <w:rFonts w:asciiTheme="minorHAnsi" w:hAnsiTheme="minorHAnsi" w:cstheme="minorHAnsi"/>
          <w:sz w:val="22"/>
          <w:vertAlign w:val="superscript"/>
        </w:rPr>
        <w:t>th</w:t>
      </w:r>
      <w:r w:rsidR="00775AB1">
        <w:rPr>
          <w:rFonts w:asciiTheme="minorHAnsi" w:hAnsiTheme="minorHAnsi" w:cstheme="minorHAnsi"/>
          <w:sz w:val="22"/>
        </w:rPr>
        <w:t xml:space="preserve"> to 5</w:t>
      </w:r>
      <w:r w:rsidR="00775AB1" w:rsidRPr="00775AB1">
        <w:rPr>
          <w:rFonts w:asciiTheme="minorHAnsi" w:hAnsiTheme="minorHAnsi" w:cstheme="minorHAnsi"/>
          <w:sz w:val="22"/>
          <w:vertAlign w:val="superscript"/>
        </w:rPr>
        <w:t>th</w:t>
      </w:r>
      <w:r w:rsidR="00775AB1">
        <w:rPr>
          <w:rFonts w:asciiTheme="minorHAnsi" w:hAnsiTheme="minorHAnsi" w:cstheme="minorHAnsi"/>
          <w:sz w:val="22"/>
        </w:rPr>
        <w:t xml:space="preserve"> on tripadvisor.com. Prior to that role, </w:t>
      </w:r>
      <w:proofErr w:type="spellStart"/>
      <w:r w:rsidR="00775AB1">
        <w:rPr>
          <w:rFonts w:asciiTheme="minorHAnsi" w:hAnsiTheme="minorHAnsi" w:cstheme="minorHAnsi"/>
          <w:sz w:val="22"/>
        </w:rPr>
        <w:t>Biswo</w:t>
      </w:r>
      <w:proofErr w:type="spellEnd"/>
      <w:r w:rsidR="00775AB1">
        <w:rPr>
          <w:rFonts w:asciiTheme="minorHAnsi" w:hAnsiTheme="minorHAnsi" w:cstheme="minorHAnsi"/>
          <w:sz w:val="22"/>
        </w:rPr>
        <w:t xml:space="preserve"> was the Director of Marketing and Revenue Manag</w:t>
      </w:r>
      <w:r w:rsidR="00522FCF">
        <w:rPr>
          <w:rFonts w:asciiTheme="minorHAnsi" w:hAnsiTheme="minorHAnsi" w:cstheme="minorHAnsi"/>
          <w:sz w:val="22"/>
        </w:rPr>
        <w:t xml:space="preserve">ement for the </w:t>
      </w:r>
      <w:proofErr w:type="spellStart"/>
      <w:r w:rsidR="00522FCF">
        <w:rPr>
          <w:rFonts w:asciiTheme="minorHAnsi" w:hAnsiTheme="minorHAnsi" w:cstheme="minorHAnsi"/>
          <w:sz w:val="22"/>
        </w:rPr>
        <w:t>Swissotel</w:t>
      </w:r>
      <w:proofErr w:type="spellEnd"/>
      <w:r w:rsidR="00522FCF">
        <w:rPr>
          <w:rFonts w:asciiTheme="minorHAnsi" w:hAnsiTheme="minorHAnsi" w:cstheme="minorHAnsi"/>
          <w:sz w:val="22"/>
        </w:rPr>
        <w:t xml:space="preserve"> Beijing. Before joining the </w:t>
      </w:r>
      <w:proofErr w:type="spellStart"/>
      <w:r w:rsidR="00522FCF">
        <w:rPr>
          <w:rFonts w:asciiTheme="minorHAnsi" w:hAnsiTheme="minorHAnsi" w:cstheme="minorHAnsi"/>
          <w:sz w:val="22"/>
        </w:rPr>
        <w:t>Swissotel</w:t>
      </w:r>
      <w:proofErr w:type="spellEnd"/>
      <w:r w:rsidR="00522FCF">
        <w:rPr>
          <w:rFonts w:asciiTheme="minorHAnsi" w:hAnsiTheme="minorHAnsi" w:cstheme="minorHAnsi"/>
          <w:sz w:val="22"/>
        </w:rPr>
        <w:t xml:space="preserve">, </w:t>
      </w:r>
      <w:proofErr w:type="spellStart"/>
      <w:r w:rsidR="00D519BA">
        <w:rPr>
          <w:rFonts w:asciiTheme="minorHAnsi" w:hAnsiTheme="minorHAnsi" w:cstheme="minorHAnsi"/>
          <w:sz w:val="22"/>
        </w:rPr>
        <w:t>Biswo</w:t>
      </w:r>
      <w:proofErr w:type="spellEnd"/>
      <w:r w:rsidR="00D519BA">
        <w:rPr>
          <w:rFonts w:asciiTheme="minorHAnsi" w:hAnsiTheme="minorHAnsi" w:cstheme="minorHAnsi"/>
          <w:sz w:val="22"/>
        </w:rPr>
        <w:t xml:space="preserve"> held several roles with the InterContinental Hotel Group</w:t>
      </w:r>
      <w:r w:rsidR="00522FCF">
        <w:rPr>
          <w:rFonts w:asciiTheme="minorHAnsi" w:hAnsiTheme="minorHAnsi" w:cstheme="minorHAnsi"/>
          <w:sz w:val="22"/>
        </w:rPr>
        <w:t xml:space="preserve"> </w:t>
      </w:r>
      <w:r w:rsidR="00D519BA">
        <w:rPr>
          <w:rFonts w:asciiTheme="minorHAnsi" w:hAnsiTheme="minorHAnsi" w:cstheme="minorHAnsi"/>
          <w:sz w:val="22"/>
        </w:rPr>
        <w:t>in China,</w:t>
      </w:r>
      <w:r w:rsidR="00D519BA" w:rsidRPr="00D519BA">
        <w:rPr>
          <w:rFonts w:asciiTheme="minorHAnsi" w:hAnsiTheme="minorHAnsi" w:cstheme="minorHAnsi"/>
          <w:sz w:val="22"/>
        </w:rPr>
        <w:t xml:space="preserve"> </w:t>
      </w:r>
      <w:r w:rsidR="00D519BA">
        <w:rPr>
          <w:rFonts w:asciiTheme="minorHAnsi" w:hAnsiTheme="minorHAnsi" w:cstheme="minorHAnsi"/>
          <w:sz w:val="22"/>
        </w:rPr>
        <w:t>Cambodia and Nepal</w:t>
      </w:r>
      <w:r w:rsidR="00775AB1">
        <w:rPr>
          <w:rFonts w:asciiTheme="minorHAnsi" w:hAnsiTheme="minorHAnsi" w:cstheme="minorHAnsi"/>
          <w:sz w:val="22"/>
        </w:rPr>
        <w:t>.</w:t>
      </w:r>
      <w:r w:rsidR="00D519BA">
        <w:rPr>
          <w:rFonts w:asciiTheme="minorHAnsi" w:hAnsiTheme="minorHAnsi" w:cstheme="minorHAnsi"/>
          <w:sz w:val="22"/>
        </w:rPr>
        <w:t xml:space="preserve"> He got his foothold in the hospitality industry </w:t>
      </w:r>
      <w:r w:rsidR="00B83BBF">
        <w:rPr>
          <w:rFonts w:asciiTheme="minorHAnsi" w:hAnsiTheme="minorHAnsi" w:cstheme="minorHAnsi"/>
          <w:sz w:val="22"/>
        </w:rPr>
        <w:t xml:space="preserve">with </w:t>
      </w:r>
      <w:r w:rsidR="00D519BA">
        <w:rPr>
          <w:rFonts w:asciiTheme="minorHAnsi" w:hAnsiTheme="minorHAnsi" w:cstheme="minorHAnsi"/>
          <w:sz w:val="22"/>
        </w:rPr>
        <w:t xml:space="preserve">The </w:t>
      </w:r>
      <w:proofErr w:type="spellStart"/>
      <w:r w:rsidR="00D519BA">
        <w:rPr>
          <w:rFonts w:asciiTheme="minorHAnsi" w:hAnsiTheme="minorHAnsi" w:cstheme="minorHAnsi"/>
          <w:sz w:val="22"/>
        </w:rPr>
        <w:t>Oberoi</w:t>
      </w:r>
      <w:proofErr w:type="spellEnd"/>
      <w:r w:rsidR="00D519BA">
        <w:rPr>
          <w:rFonts w:asciiTheme="minorHAnsi" w:hAnsiTheme="minorHAnsi" w:cstheme="minorHAnsi"/>
          <w:sz w:val="22"/>
        </w:rPr>
        <w:t xml:space="preserve"> Group in India and Nepal.</w:t>
      </w:r>
    </w:p>
    <w:p w:rsidR="000020D2" w:rsidRDefault="000020D2" w:rsidP="00C90EBD">
      <w:pPr>
        <w:rPr>
          <w:rFonts w:asciiTheme="minorHAnsi" w:hAnsiTheme="minorHAnsi" w:cstheme="minorHAnsi"/>
          <w:sz w:val="22"/>
        </w:rPr>
      </w:pPr>
    </w:p>
    <w:p w:rsidR="009E3863" w:rsidRDefault="00F94CB8" w:rsidP="00C90EBD">
      <w:pPr>
        <w:rPr>
          <w:rFonts w:asciiTheme="minorHAnsi" w:hAnsiTheme="minorHAnsi" w:cstheme="minorHAnsi"/>
          <w:sz w:val="22"/>
        </w:rPr>
      </w:pPr>
      <w:r>
        <w:rPr>
          <w:rFonts w:asciiTheme="minorHAnsi" w:hAnsiTheme="minorHAnsi" w:cstheme="minorHAnsi"/>
          <w:sz w:val="22"/>
        </w:rPr>
        <w:t xml:space="preserve">In Malaysia, </w:t>
      </w:r>
      <w:r w:rsidRPr="001F6C28">
        <w:rPr>
          <w:rFonts w:asciiTheme="minorHAnsi" w:hAnsiTheme="minorHAnsi" w:cstheme="minorHAnsi"/>
          <w:b/>
          <w:sz w:val="22"/>
        </w:rPr>
        <w:t>Janet Tan Liew Yen</w:t>
      </w:r>
      <w:r>
        <w:rPr>
          <w:rFonts w:asciiTheme="minorHAnsi" w:hAnsiTheme="minorHAnsi" w:cstheme="minorHAnsi"/>
          <w:sz w:val="22"/>
        </w:rPr>
        <w:t xml:space="preserve"> is leading the business development efforts in Southeast Asia</w:t>
      </w:r>
      <w:r w:rsidR="009C1EE2">
        <w:rPr>
          <w:rFonts w:asciiTheme="minorHAnsi" w:hAnsiTheme="minorHAnsi" w:cstheme="minorHAnsi"/>
          <w:sz w:val="22"/>
        </w:rPr>
        <w:t xml:space="preserve"> as Director of Sales and Marketing</w:t>
      </w:r>
      <w:r w:rsidR="00431B2F">
        <w:rPr>
          <w:rFonts w:asciiTheme="minorHAnsi" w:hAnsiTheme="minorHAnsi" w:cstheme="minorHAnsi"/>
          <w:sz w:val="22"/>
        </w:rPr>
        <w:t xml:space="preserve"> for eat2eat</w:t>
      </w:r>
      <w:r>
        <w:rPr>
          <w:rFonts w:asciiTheme="minorHAnsi" w:hAnsiTheme="minorHAnsi" w:cstheme="minorHAnsi"/>
          <w:sz w:val="22"/>
        </w:rPr>
        <w:t xml:space="preserve">. </w:t>
      </w:r>
      <w:r w:rsidR="00683885">
        <w:rPr>
          <w:rFonts w:asciiTheme="minorHAnsi" w:hAnsiTheme="minorHAnsi" w:cstheme="minorHAnsi"/>
          <w:sz w:val="22"/>
        </w:rPr>
        <w:t xml:space="preserve">Janet is </w:t>
      </w:r>
      <w:r w:rsidR="00EB51A5">
        <w:rPr>
          <w:rFonts w:asciiTheme="minorHAnsi" w:hAnsiTheme="minorHAnsi" w:cstheme="minorHAnsi"/>
          <w:sz w:val="22"/>
        </w:rPr>
        <w:t xml:space="preserve">a consummate </w:t>
      </w:r>
      <w:r w:rsidR="00683885">
        <w:rPr>
          <w:rFonts w:asciiTheme="minorHAnsi" w:hAnsiTheme="minorHAnsi" w:cstheme="minorHAnsi"/>
          <w:sz w:val="22"/>
        </w:rPr>
        <w:t>sales</w:t>
      </w:r>
      <w:r w:rsidR="00EB51A5">
        <w:rPr>
          <w:rFonts w:asciiTheme="minorHAnsi" w:hAnsiTheme="minorHAnsi" w:cstheme="minorHAnsi"/>
          <w:sz w:val="22"/>
        </w:rPr>
        <w:t xml:space="preserve"> professional</w:t>
      </w:r>
      <w:r w:rsidR="00683885">
        <w:rPr>
          <w:rFonts w:asciiTheme="minorHAnsi" w:hAnsiTheme="minorHAnsi" w:cstheme="minorHAnsi"/>
          <w:sz w:val="22"/>
        </w:rPr>
        <w:t xml:space="preserve"> </w:t>
      </w:r>
      <w:r w:rsidR="001F6C28">
        <w:rPr>
          <w:rFonts w:asciiTheme="minorHAnsi" w:hAnsiTheme="minorHAnsi" w:cstheme="minorHAnsi"/>
          <w:sz w:val="22"/>
        </w:rPr>
        <w:t>with significant senior management</w:t>
      </w:r>
      <w:r w:rsidR="00683885">
        <w:rPr>
          <w:rFonts w:asciiTheme="minorHAnsi" w:hAnsiTheme="minorHAnsi" w:cstheme="minorHAnsi"/>
          <w:sz w:val="22"/>
        </w:rPr>
        <w:t xml:space="preserve"> </w:t>
      </w:r>
      <w:r w:rsidR="001F6C28">
        <w:rPr>
          <w:rFonts w:asciiTheme="minorHAnsi" w:hAnsiTheme="minorHAnsi" w:cstheme="minorHAnsi"/>
          <w:sz w:val="22"/>
        </w:rPr>
        <w:t xml:space="preserve">experience in </w:t>
      </w:r>
      <w:r w:rsidR="00683885">
        <w:rPr>
          <w:rFonts w:asciiTheme="minorHAnsi" w:hAnsiTheme="minorHAnsi" w:cstheme="minorHAnsi"/>
          <w:sz w:val="22"/>
        </w:rPr>
        <w:t xml:space="preserve">both the hospitality and food and beverage industries, having most recently worked for Hospitality Marketing Concepts and before that, Global Marketing Solutions as their Program Manager for their Hotel Loyalty Programs. </w:t>
      </w:r>
      <w:r w:rsidR="001F6C28">
        <w:rPr>
          <w:rFonts w:asciiTheme="minorHAnsi" w:hAnsiTheme="minorHAnsi" w:cstheme="minorHAnsi"/>
          <w:sz w:val="22"/>
        </w:rPr>
        <w:t xml:space="preserve">Prior to those roles, Janet was the Director of Operations for Membership Services for a private golf club in Beijing. </w:t>
      </w:r>
      <w:r w:rsidR="002B2CD9">
        <w:rPr>
          <w:rFonts w:asciiTheme="minorHAnsi" w:hAnsiTheme="minorHAnsi" w:cstheme="minorHAnsi"/>
          <w:sz w:val="22"/>
        </w:rPr>
        <w:t xml:space="preserve">Throughout her career, Janet </w:t>
      </w:r>
      <w:r w:rsidR="007B79B5">
        <w:rPr>
          <w:rFonts w:asciiTheme="minorHAnsi" w:hAnsiTheme="minorHAnsi" w:cstheme="minorHAnsi"/>
          <w:sz w:val="22"/>
        </w:rPr>
        <w:t xml:space="preserve">has also worked with Insignia Marketing Solutions, </w:t>
      </w:r>
      <w:proofErr w:type="spellStart"/>
      <w:r w:rsidR="007B79B5">
        <w:rPr>
          <w:rFonts w:asciiTheme="minorHAnsi" w:hAnsiTheme="minorHAnsi" w:cstheme="minorHAnsi"/>
          <w:sz w:val="22"/>
        </w:rPr>
        <w:t>Hotelmark</w:t>
      </w:r>
      <w:proofErr w:type="spellEnd"/>
      <w:r w:rsidR="007B79B5">
        <w:rPr>
          <w:rFonts w:asciiTheme="minorHAnsi" w:hAnsiTheme="minorHAnsi" w:cstheme="minorHAnsi"/>
          <w:sz w:val="22"/>
        </w:rPr>
        <w:t xml:space="preserve"> Corporation, Dial-</w:t>
      </w:r>
      <w:proofErr w:type="spellStart"/>
      <w:r w:rsidR="007B79B5">
        <w:rPr>
          <w:rFonts w:asciiTheme="minorHAnsi" w:hAnsiTheme="minorHAnsi" w:cstheme="minorHAnsi"/>
          <w:sz w:val="22"/>
        </w:rPr>
        <w:t>Dex</w:t>
      </w:r>
      <w:proofErr w:type="spellEnd"/>
      <w:r w:rsidR="007B79B5">
        <w:rPr>
          <w:rFonts w:asciiTheme="minorHAnsi" w:hAnsiTheme="minorHAnsi" w:cstheme="minorHAnsi"/>
          <w:sz w:val="22"/>
        </w:rPr>
        <w:t xml:space="preserve"> Marketing, and Hotel Dynamics leading hotel loyalty programmes for their </w:t>
      </w:r>
      <w:r w:rsidR="0058471C">
        <w:rPr>
          <w:rFonts w:asciiTheme="minorHAnsi" w:hAnsiTheme="minorHAnsi" w:cstheme="minorHAnsi"/>
          <w:sz w:val="22"/>
        </w:rPr>
        <w:t xml:space="preserve">corporations. </w:t>
      </w:r>
    </w:p>
    <w:p w:rsidR="00EB51A5" w:rsidRDefault="00EB51A5" w:rsidP="00C90EBD">
      <w:pPr>
        <w:rPr>
          <w:rFonts w:asciiTheme="minorHAnsi" w:hAnsiTheme="minorHAnsi" w:cstheme="minorHAnsi"/>
          <w:sz w:val="22"/>
        </w:rPr>
      </w:pPr>
    </w:p>
    <w:p w:rsidR="00EB51A5" w:rsidRDefault="00040304" w:rsidP="00C90EBD">
      <w:pPr>
        <w:rPr>
          <w:rFonts w:asciiTheme="minorHAnsi" w:hAnsiTheme="minorHAnsi" w:cstheme="minorHAnsi"/>
          <w:sz w:val="22"/>
        </w:rPr>
      </w:pPr>
      <w:r w:rsidRPr="00040304">
        <w:rPr>
          <w:rFonts w:asciiTheme="minorHAnsi" w:hAnsiTheme="minorHAnsi" w:cstheme="minorHAnsi"/>
          <w:b/>
          <w:sz w:val="22"/>
        </w:rPr>
        <w:t>Colin Morris</w:t>
      </w:r>
      <w:r>
        <w:rPr>
          <w:rFonts w:asciiTheme="minorHAnsi" w:hAnsiTheme="minorHAnsi" w:cstheme="minorHAnsi"/>
          <w:sz w:val="22"/>
        </w:rPr>
        <w:t xml:space="preserve"> </w:t>
      </w:r>
      <w:r w:rsidR="00A07055">
        <w:rPr>
          <w:rFonts w:asciiTheme="minorHAnsi" w:hAnsiTheme="minorHAnsi" w:cstheme="minorHAnsi"/>
          <w:sz w:val="22"/>
        </w:rPr>
        <w:t>is</w:t>
      </w:r>
      <w:r>
        <w:rPr>
          <w:rFonts w:asciiTheme="minorHAnsi" w:hAnsiTheme="minorHAnsi" w:cstheme="minorHAnsi"/>
          <w:sz w:val="22"/>
        </w:rPr>
        <w:t xml:space="preserve"> eat2eat’s </w:t>
      </w:r>
      <w:r w:rsidR="00AC6FF5" w:rsidRPr="00AC6FF5">
        <w:rPr>
          <w:rFonts w:asciiTheme="minorHAnsi" w:hAnsiTheme="minorHAnsi" w:cstheme="minorHAnsi"/>
          <w:sz w:val="22"/>
        </w:rPr>
        <w:t>V</w:t>
      </w:r>
      <w:r w:rsidR="00AC6FF5">
        <w:rPr>
          <w:rFonts w:asciiTheme="minorHAnsi" w:hAnsiTheme="minorHAnsi" w:cstheme="minorHAnsi"/>
          <w:sz w:val="22"/>
        </w:rPr>
        <w:t xml:space="preserve">ice </w:t>
      </w:r>
      <w:r w:rsidR="00AC6FF5" w:rsidRPr="00AC6FF5">
        <w:rPr>
          <w:rFonts w:asciiTheme="minorHAnsi" w:hAnsiTheme="minorHAnsi" w:cstheme="minorHAnsi"/>
          <w:sz w:val="22"/>
        </w:rPr>
        <w:t>P</w:t>
      </w:r>
      <w:r w:rsidR="00AC6FF5">
        <w:rPr>
          <w:rFonts w:asciiTheme="minorHAnsi" w:hAnsiTheme="minorHAnsi" w:cstheme="minorHAnsi"/>
          <w:sz w:val="22"/>
        </w:rPr>
        <w:t xml:space="preserve">resident for Australia and New Zealand, based in Sydney, </w:t>
      </w:r>
      <w:r>
        <w:rPr>
          <w:rFonts w:asciiTheme="minorHAnsi" w:hAnsiTheme="minorHAnsi" w:cstheme="minorHAnsi"/>
          <w:sz w:val="22"/>
        </w:rPr>
        <w:t xml:space="preserve">Australia. He has a solid advertising sales and marketing background </w:t>
      </w:r>
      <w:r w:rsidR="005B6306">
        <w:rPr>
          <w:rFonts w:asciiTheme="minorHAnsi" w:hAnsiTheme="minorHAnsi" w:cstheme="minorHAnsi"/>
          <w:sz w:val="22"/>
        </w:rPr>
        <w:t xml:space="preserve">having worked to distribute, sell advertising, execute promotional and print media as well as manage in house publishing for organisations as diverse as Australian Bureau of Statistics, </w:t>
      </w:r>
      <w:proofErr w:type="spellStart"/>
      <w:r w:rsidR="005B6306">
        <w:rPr>
          <w:rFonts w:asciiTheme="minorHAnsi" w:hAnsiTheme="minorHAnsi" w:cstheme="minorHAnsi"/>
          <w:sz w:val="22"/>
        </w:rPr>
        <w:t>Salmat</w:t>
      </w:r>
      <w:proofErr w:type="spellEnd"/>
      <w:r w:rsidR="005B6306">
        <w:rPr>
          <w:rFonts w:asciiTheme="minorHAnsi" w:hAnsiTheme="minorHAnsi" w:cstheme="minorHAnsi"/>
          <w:sz w:val="22"/>
        </w:rPr>
        <w:t xml:space="preserve"> Communication Media, and Timeout Sydney Guide. </w:t>
      </w:r>
      <w:r w:rsidR="00656839">
        <w:rPr>
          <w:rFonts w:asciiTheme="minorHAnsi" w:hAnsiTheme="minorHAnsi" w:cstheme="minorHAnsi"/>
          <w:sz w:val="22"/>
        </w:rPr>
        <w:t xml:space="preserve">Colin has built 3 businesses </w:t>
      </w:r>
      <w:r w:rsidR="003A7A12">
        <w:rPr>
          <w:rFonts w:asciiTheme="minorHAnsi" w:hAnsiTheme="minorHAnsi" w:cstheme="minorHAnsi"/>
          <w:sz w:val="22"/>
        </w:rPr>
        <w:t xml:space="preserve">involved in the conception, display and distribution of tourism, local or government published information </w:t>
      </w:r>
      <w:r w:rsidR="00656839">
        <w:rPr>
          <w:rFonts w:asciiTheme="minorHAnsi" w:hAnsiTheme="minorHAnsi" w:cstheme="minorHAnsi"/>
          <w:sz w:val="22"/>
        </w:rPr>
        <w:t xml:space="preserve">and sold 2 of </w:t>
      </w:r>
      <w:r w:rsidR="003A7A12">
        <w:rPr>
          <w:rFonts w:asciiTheme="minorHAnsi" w:hAnsiTheme="minorHAnsi" w:cstheme="minorHAnsi"/>
          <w:sz w:val="22"/>
        </w:rPr>
        <w:t xml:space="preserve">those businesses </w:t>
      </w:r>
      <w:r w:rsidR="00656839">
        <w:rPr>
          <w:rFonts w:asciiTheme="minorHAnsi" w:hAnsiTheme="minorHAnsi" w:cstheme="minorHAnsi"/>
          <w:sz w:val="22"/>
        </w:rPr>
        <w:t xml:space="preserve">in the past 15 years. </w:t>
      </w:r>
    </w:p>
    <w:p w:rsidR="00F71033" w:rsidRDefault="00F71033" w:rsidP="00C90EBD">
      <w:pPr>
        <w:rPr>
          <w:rFonts w:asciiTheme="minorHAnsi" w:hAnsiTheme="minorHAnsi" w:cstheme="minorHAnsi"/>
          <w:sz w:val="22"/>
        </w:rPr>
      </w:pPr>
    </w:p>
    <w:p w:rsidR="00F71033" w:rsidRDefault="00032754" w:rsidP="00C90EBD">
      <w:pPr>
        <w:rPr>
          <w:rFonts w:asciiTheme="minorHAnsi" w:hAnsiTheme="minorHAnsi" w:cstheme="minorHAnsi"/>
          <w:sz w:val="22"/>
        </w:rPr>
      </w:pPr>
      <w:r>
        <w:rPr>
          <w:rFonts w:asciiTheme="minorHAnsi" w:hAnsiTheme="minorHAnsi" w:cstheme="minorHAnsi"/>
          <w:sz w:val="22"/>
        </w:rPr>
        <w:t>“We have hired people who have proven to be exceptional leaders in their fields and have a track record</w:t>
      </w:r>
      <w:r w:rsidR="002D730B">
        <w:rPr>
          <w:rFonts w:asciiTheme="minorHAnsi" w:hAnsiTheme="minorHAnsi" w:cstheme="minorHAnsi"/>
          <w:sz w:val="22"/>
        </w:rPr>
        <w:t xml:space="preserve"> of great success</w:t>
      </w:r>
      <w:r>
        <w:rPr>
          <w:rFonts w:asciiTheme="minorHAnsi" w:hAnsiTheme="minorHAnsi" w:cstheme="minorHAnsi"/>
          <w:sz w:val="22"/>
        </w:rPr>
        <w:t xml:space="preserve">”, said Aggarwal. He continued “eat2eat </w:t>
      </w:r>
      <w:r w:rsidR="00CA3783">
        <w:rPr>
          <w:rFonts w:asciiTheme="minorHAnsi" w:hAnsiTheme="minorHAnsi" w:cstheme="minorHAnsi"/>
          <w:sz w:val="22"/>
        </w:rPr>
        <w:t xml:space="preserve">will continue to expand its sales force and is currently seeking support in all markets, particularly </w:t>
      </w:r>
      <w:r>
        <w:rPr>
          <w:rFonts w:asciiTheme="minorHAnsi" w:hAnsiTheme="minorHAnsi" w:cstheme="minorHAnsi"/>
          <w:sz w:val="22"/>
        </w:rPr>
        <w:t>Hong Kong.”</w:t>
      </w:r>
    </w:p>
    <w:p w:rsidR="00032754" w:rsidRDefault="00032754" w:rsidP="00C90EBD">
      <w:pPr>
        <w:rPr>
          <w:rFonts w:asciiTheme="minorHAnsi" w:hAnsiTheme="minorHAnsi" w:cstheme="minorHAnsi"/>
          <w:sz w:val="22"/>
        </w:rPr>
      </w:pPr>
    </w:p>
    <w:p w:rsidR="00032754" w:rsidRPr="001E5A0A" w:rsidRDefault="00032754" w:rsidP="00032754">
      <w:pPr>
        <w:rPr>
          <w:rFonts w:ascii="Calibri" w:hAnsi="Calibri"/>
          <w:sz w:val="22"/>
          <w:szCs w:val="28"/>
        </w:rPr>
      </w:pPr>
      <w:proofErr w:type="gramStart"/>
      <w:r w:rsidRPr="001E5A0A">
        <w:rPr>
          <w:rFonts w:ascii="Calibri" w:hAnsi="Calibri"/>
          <w:sz w:val="22"/>
          <w:szCs w:val="28"/>
        </w:rPr>
        <w:t>eat2eat</w:t>
      </w:r>
      <w:proofErr w:type="gramEnd"/>
      <w:r w:rsidRPr="001E5A0A">
        <w:rPr>
          <w:rFonts w:ascii="Calibri" w:hAnsi="Calibri"/>
          <w:sz w:val="22"/>
          <w:szCs w:val="28"/>
        </w:rPr>
        <w:t xml:space="preserve"> is Asia Pacific’s leading restaurant reservation web site. It has the largest coverage of </w:t>
      </w:r>
      <w:r w:rsidR="003D5474">
        <w:rPr>
          <w:rFonts w:ascii="Calibri" w:hAnsi="Calibri"/>
          <w:sz w:val="22"/>
          <w:szCs w:val="28"/>
        </w:rPr>
        <w:t xml:space="preserve">online reservations for </w:t>
      </w:r>
      <w:r w:rsidRPr="001E5A0A">
        <w:rPr>
          <w:rFonts w:ascii="Calibri" w:hAnsi="Calibri"/>
          <w:sz w:val="22"/>
          <w:szCs w:val="28"/>
        </w:rPr>
        <w:t>restaurants across the Asia Pacific geographic area</w:t>
      </w:r>
      <w:r w:rsidR="00CA3783">
        <w:rPr>
          <w:rFonts w:ascii="Calibri" w:hAnsi="Calibri"/>
          <w:sz w:val="22"/>
          <w:szCs w:val="28"/>
        </w:rPr>
        <w:t xml:space="preserve"> and its software supports leading hospitality companies in the region</w:t>
      </w:r>
      <w:r w:rsidRPr="001E5A0A">
        <w:rPr>
          <w:rFonts w:ascii="Calibri" w:hAnsi="Calibri"/>
          <w:sz w:val="22"/>
          <w:szCs w:val="28"/>
        </w:rPr>
        <w:t xml:space="preserve">. The web site is at </w:t>
      </w:r>
      <w:hyperlink r:id="rId8" w:history="1">
        <w:r w:rsidRPr="001E5A0A">
          <w:rPr>
            <w:rStyle w:val="Hyperlink"/>
            <w:rFonts w:ascii="Calibri" w:hAnsi="Calibri"/>
            <w:sz w:val="22"/>
            <w:szCs w:val="28"/>
          </w:rPr>
          <w:t>www.eat2eat.com</w:t>
        </w:r>
      </w:hyperlink>
      <w:r w:rsidRPr="001E5A0A">
        <w:rPr>
          <w:rFonts w:ascii="Calibri" w:hAnsi="Calibri"/>
          <w:sz w:val="22"/>
          <w:szCs w:val="28"/>
        </w:rPr>
        <w:t xml:space="preserve">. The company is based in Singapore and was established in 2000. The company is rapidly expanding its services with a focus on the metropolitan centres in major countries. </w:t>
      </w:r>
    </w:p>
    <w:p w:rsidR="004B7DAB" w:rsidRDefault="004B7DAB" w:rsidP="007B79B5">
      <w:pPr>
        <w:jc w:val="center"/>
        <w:rPr>
          <w:rFonts w:asciiTheme="minorHAnsi" w:hAnsiTheme="minorHAnsi" w:cstheme="minorHAnsi"/>
          <w:sz w:val="22"/>
        </w:rPr>
      </w:pPr>
    </w:p>
    <w:p w:rsidR="00293CA6" w:rsidRPr="001E5A0A" w:rsidRDefault="00293CA6" w:rsidP="00C90EBD">
      <w:pPr>
        <w:rPr>
          <w:rFonts w:asciiTheme="minorHAnsi" w:hAnsiTheme="minorHAnsi" w:cstheme="minorHAnsi"/>
          <w:sz w:val="22"/>
        </w:rPr>
      </w:pPr>
      <w:r w:rsidRPr="001E5A0A">
        <w:rPr>
          <w:rFonts w:asciiTheme="minorHAnsi" w:hAnsiTheme="minorHAnsi" w:cstheme="minorHAnsi"/>
          <w:sz w:val="22"/>
        </w:rPr>
        <w:t xml:space="preserve">– Ends – </w:t>
      </w:r>
    </w:p>
    <w:p w:rsidR="00293CA6" w:rsidRPr="001E5A0A" w:rsidRDefault="00293CA6" w:rsidP="00C90EBD">
      <w:pPr>
        <w:rPr>
          <w:rFonts w:asciiTheme="minorHAnsi" w:hAnsiTheme="minorHAnsi" w:cstheme="minorHAnsi"/>
          <w:sz w:val="22"/>
        </w:rPr>
      </w:pPr>
    </w:p>
    <w:p w:rsidR="00293CA6" w:rsidRPr="001E5A0A" w:rsidRDefault="00293CA6" w:rsidP="00293CA6">
      <w:pPr>
        <w:rPr>
          <w:rFonts w:ascii="Calibri" w:hAnsi="Calibri"/>
          <w:b/>
          <w:sz w:val="22"/>
          <w:szCs w:val="28"/>
        </w:rPr>
      </w:pPr>
      <w:r w:rsidRPr="001E5A0A">
        <w:rPr>
          <w:rFonts w:ascii="Calibri" w:hAnsi="Calibri"/>
          <w:b/>
          <w:sz w:val="22"/>
          <w:szCs w:val="28"/>
        </w:rPr>
        <w:t>MEDIA CONTACT</w:t>
      </w:r>
    </w:p>
    <w:p w:rsidR="00293CA6" w:rsidRPr="001E5A0A" w:rsidRDefault="00293CA6" w:rsidP="00293CA6">
      <w:pPr>
        <w:rPr>
          <w:rFonts w:ascii="Calibri" w:hAnsi="Calibri"/>
          <w:sz w:val="22"/>
          <w:szCs w:val="28"/>
        </w:rPr>
      </w:pPr>
      <w:r w:rsidRPr="001E5A0A">
        <w:rPr>
          <w:rFonts w:ascii="Calibri" w:hAnsi="Calibri"/>
          <w:sz w:val="22"/>
          <w:szCs w:val="28"/>
        </w:rPr>
        <w:t>Illka Gobius</w:t>
      </w:r>
    </w:p>
    <w:p w:rsidR="00293CA6" w:rsidRPr="001E5A0A" w:rsidRDefault="00293CA6" w:rsidP="00293CA6">
      <w:pPr>
        <w:rPr>
          <w:rFonts w:ascii="Calibri" w:hAnsi="Calibri"/>
          <w:sz w:val="22"/>
          <w:szCs w:val="28"/>
        </w:rPr>
      </w:pPr>
      <w:r w:rsidRPr="001E5A0A">
        <w:rPr>
          <w:rFonts w:ascii="Calibri" w:hAnsi="Calibri"/>
          <w:sz w:val="22"/>
          <w:szCs w:val="28"/>
        </w:rPr>
        <w:t>Verve MPR Pte Ltd</w:t>
      </w:r>
    </w:p>
    <w:p w:rsidR="00293CA6" w:rsidRPr="001E5A0A" w:rsidRDefault="00293CA6" w:rsidP="00293CA6">
      <w:pPr>
        <w:rPr>
          <w:rFonts w:ascii="Calibri" w:hAnsi="Calibri"/>
          <w:sz w:val="22"/>
          <w:szCs w:val="28"/>
        </w:rPr>
      </w:pPr>
      <w:r w:rsidRPr="001E5A0A">
        <w:rPr>
          <w:rFonts w:ascii="Calibri" w:hAnsi="Calibri"/>
          <w:sz w:val="22"/>
          <w:szCs w:val="28"/>
        </w:rPr>
        <w:t>+65 9769 8370</w:t>
      </w:r>
    </w:p>
    <w:p w:rsidR="00293CA6" w:rsidRPr="001E5A0A" w:rsidRDefault="00293CA6" w:rsidP="00293CA6">
      <w:pPr>
        <w:rPr>
          <w:rFonts w:ascii="Calibri" w:hAnsi="Calibri"/>
          <w:sz w:val="22"/>
          <w:szCs w:val="28"/>
        </w:rPr>
      </w:pPr>
      <w:r w:rsidRPr="001E5A0A">
        <w:rPr>
          <w:rFonts w:ascii="Calibri" w:hAnsi="Calibri"/>
          <w:sz w:val="22"/>
          <w:szCs w:val="28"/>
        </w:rPr>
        <w:t>illkagobius@vervempr.com</w:t>
      </w:r>
    </w:p>
    <w:p w:rsidR="0071587B" w:rsidRDefault="0071587B">
      <w:pPr>
        <w:rPr>
          <w:rFonts w:asciiTheme="minorHAnsi" w:hAnsiTheme="minorHAnsi" w:cstheme="minorHAnsi"/>
        </w:rPr>
      </w:pPr>
    </w:p>
    <w:p w:rsidR="001E5A0A" w:rsidRDefault="001E5A0A">
      <w:pPr>
        <w:rPr>
          <w:rFonts w:asciiTheme="minorHAnsi" w:hAnsiTheme="minorHAnsi" w:cstheme="minorHAnsi"/>
        </w:rPr>
      </w:pPr>
    </w:p>
    <w:p w:rsidR="001E5A0A" w:rsidRPr="004E0577" w:rsidRDefault="001E5A0A" w:rsidP="001E5A0A">
      <w:pPr>
        <w:rPr>
          <w:rFonts w:ascii="Calibri" w:hAnsi="Calibri"/>
          <w:szCs w:val="28"/>
        </w:rPr>
      </w:pPr>
    </w:p>
    <w:p w:rsidR="001E5A0A" w:rsidRPr="0026491F" w:rsidRDefault="001E5A0A">
      <w:pPr>
        <w:rPr>
          <w:rFonts w:asciiTheme="minorHAnsi" w:hAnsiTheme="minorHAnsi" w:cstheme="minorHAnsi"/>
        </w:rPr>
      </w:pPr>
    </w:p>
    <w:sectPr w:rsidR="001E5A0A" w:rsidRPr="0026491F" w:rsidSect="0026491F">
      <w:headerReference w:type="default" r:id="rId9"/>
      <w:footerReference w:type="default" r:id="rId10"/>
      <w:pgSz w:w="11907" w:h="16839" w:code="9"/>
      <w:pgMar w:top="720" w:right="1800" w:bottom="1440" w:left="1800" w:header="0" w:footer="432"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9F2" w:rsidRDefault="00BE49F2">
      <w:r>
        <w:separator/>
      </w:r>
    </w:p>
  </w:endnote>
  <w:endnote w:type="continuationSeparator" w:id="0">
    <w:p w:rsidR="00BE49F2" w:rsidRDefault="00BE4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22" w:rsidRDefault="001C3E22">
    <w:pPr>
      <w:pStyle w:val="Footer"/>
    </w:pPr>
    <w:r>
      <w:t xml:space="preserve">                     </w:t>
    </w:r>
    <w:r w:rsidR="002155ED">
      <w:rPr>
        <w:noProof/>
        <w:lang w:val="en-US" w:eastAsia="en-US"/>
      </w:rPr>
      <w:drawing>
        <wp:inline distT="0" distB="0" distL="0" distR="0">
          <wp:extent cx="3939540" cy="792480"/>
          <wp:effectExtent l="19050" t="0" r="3810" b="0"/>
          <wp:docPr id="2" name="Picture 2" descr="eat2eat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t2eataddress"/>
                  <pic:cNvPicPr>
                    <a:picLocks noChangeAspect="1" noChangeArrowheads="1"/>
                  </pic:cNvPicPr>
                </pic:nvPicPr>
                <pic:blipFill>
                  <a:blip r:embed="rId1"/>
                  <a:srcRect/>
                  <a:stretch>
                    <a:fillRect/>
                  </a:stretch>
                </pic:blipFill>
                <pic:spPr bwMode="auto">
                  <a:xfrm>
                    <a:off x="0" y="0"/>
                    <a:ext cx="3939540" cy="79248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9F2" w:rsidRDefault="00BE49F2">
      <w:r>
        <w:separator/>
      </w:r>
    </w:p>
  </w:footnote>
  <w:footnote w:type="continuationSeparator" w:id="0">
    <w:p w:rsidR="00BE49F2" w:rsidRDefault="00BE4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0A" w:rsidRDefault="001E5A0A" w:rsidP="001E5A0A">
    <w:pPr>
      <w:pStyle w:val="NormalAshurst"/>
      <w:rPr>
        <w:rFonts w:asciiTheme="minorHAnsi" w:hAnsiTheme="minorHAnsi" w:cstheme="minorHAnsi"/>
      </w:rPr>
    </w:pPr>
  </w:p>
  <w:p w:rsidR="001C3E22" w:rsidRPr="001E5A0A" w:rsidRDefault="001E5A0A" w:rsidP="001E5A0A">
    <w:pPr>
      <w:pStyle w:val="NormalAshurst"/>
      <w:rPr>
        <w:rFonts w:asciiTheme="minorHAnsi" w:hAnsiTheme="minorHAnsi" w:cstheme="minorHAnsi"/>
      </w:rPr>
    </w:pPr>
    <w:r w:rsidRPr="00333F8A">
      <w:rPr>
        <w:rFonts w:asciiTheme="minorHAnsi" w:hAnsiTheme="minorHAnsi" w:cstheme="minorHAnsi"/>
      </w:rPr>
      <w:t>This media release is not for release, publication or distribut</w:t>
    </w:r>
    <w:r>
      <w:rPr>
        <w:rFonts w:asciiTheme="minorHAnsi" w:hAnsiTheme="minorHAnsi" w:cstheme="minorHAnsi"/>
      </w:rPr>
      <w:t>ion in or into the United State</w:t>
    </w:r>
    <w:r w:rsidR="00FC0845">
      <w:rPr>
        <w:rFonts w:asciiTheme="minorHAnsi" w:hAnsiTheme="minorHAnsi" w:cstheme="minorHAnsi"/>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FB8"/>
    <w:multiLevelType w:val="singleLevel"/>
    <w:tmpl w:val="F6D87FF2"/>
    <w:lvl w:ilvl="0">
      <w:start w:val="9"/>
      <w:numFmt w:val="decimal"/>
      <w:lvlText w:val="%1."/>
      <w:lvlJc w:val="left"/>
      <w:pPr>
        <w:tabs>
          <w:tab w:val="num" w:pos="720"/>
        </w:tabs>
        <w:ind w:left="720" w:hanging="720"/>
      </w:pPr>
      <w:rPr>
        <w:rFonts w:hint="default"/>
      </w:rPr>
    </w:lvl>
  </w:abstractNum>
  <w:abstractNum w:abstractNumId="1">
    <w:nsid w:val="0C182696"/>
    <w:multiLevelType w:val="multilevel"/>
    <w:tmpl w:val="E4287F2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6FF5958"/>
    <w:multiLevelType w:val="multilevel"/>
    <w:tmpl w:val="BB9A93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ADF10B5"/>
    <w:multiLevelType w:val="multilevel"/>
    <w:tmpl w:val="63D8D268"/>
    <w:lvl w:ilvl="0">
      <w:start w:val="1"/>
      <w:numFmt w:val="decimal"/>
      <w:lvlText w:val="%1."/>
      <w:lvlJc w:val="left"/>
      <w:pPr>
        <w:tabs>
          <w:tab w:val="num" w:pos="360"/>
        </w:tabs>
        <w:ind w:left="360" w:hanging="360"/>
      </w:pPr>
      <w:rPr>
        <w:rFonts w:hint="default"/>
        <w:b w:val="0"/>
        <w:sz w:val="20"/>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F2760D2"/>
    <w:multiLevelType w:val="multilevel"/>
    <w:tmpl w:val="54687B3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037439"/>
    <w:multiLevelType w:val="multilevel"/>
    <w:tmpl w:val="43A0DB12"/>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64D1A86"/>
    <w:multiLevelType w:val="multilevel"/>
    <w:tmpl w:val="59CC67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48877BF"/>
    <w:multiLevelType w:val="hybridMultilevel"/>
    <w:tmpl w:val="32BE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D29D6"/>
    <w:multiLevelType w:val="hybridMultilevel"/>
    <w:tmpl w:val="50C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27995"/>
    <w:multiLevelType w:val="hybridMultilevel"/>
    <w:tmpl w:val="15EC69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EB5D75"/>
    <w:multiLevelType w:val="hybridMultilevel"/>
    <w:tmpl w:val="5BA662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891838"/>
    <w:multiLevelType w:val="multilevel"/>
    <w:tmpl w:val="94F0539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D7751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40D20348"/>
    <w:multiLevelType w:val="multilevel"/>
    <w:tmpl w:val="007CFE38"/>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1372DB3"/>
    <w:multiLevelType w:val="multilevel"/>
    <w:tmpl w:val="41C23A42"/>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695"/>
        </w:tabs>
        <w:ind w:left="1695" w:hanging="840"/>
      </w:pPr>
      <w:rPr>
        <w:rFonts w:hint="default"/>
      </w:rPr>
    </w:lvl>
    <w:lvl w:ilvl="2">
      <w:start w:val="1"/>
      <w:numFmt w:val="decimal"/>
      <w:isLgl/>
      <w:lvlText w:val="%1.%2.%3"/>
      <w:lvlJc w:val="left"/>
      <w:pPr>
        <w:tabs>
          <w:tab w:val="num" w:pos="2550"/>
        </w:tabs>
        <w:ind w:left="2550" w:hanging="840"/>
      </w:pPr>
      <w:rPr>
        <w:rFonts w:hint="default"/>
      </w:rPr>
    </w:lvl>
    <w:lvl w:ilvl="3">
      <w:start w:val="1"/>
      <w:numFmt w:val="decimal"/>
      <w:isLgl/>
      <w:lvlText w:val="%1.%2.%3.%4"/>
      <w:lvlJc w:val="left"/>
      <w:pPr>
        <w:tabs>
          <w:tab w:val="num" w:pos="3405"/>
        </w:tabs>
        <w:ind w:left="3405" w:hanging="84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5355"/>
        </w:tabs>
        <w:ind w:left="5355" w:hanging="1080"/>
      </w:pPr>
      <w:rPr>
        <w:rFonts w:hint="default"/>
      </w:rPr>
    </w:lvl>
    <w:lvl w:ilvl="6">
      <w:start w:val="1"/>
      <w:numFmt w:val="decimal"/>
      <w:isLgl/>
      <w:lvlText w:val="%1.%2.%3.%4.%5.%6.%7"/>
      <w:lvlJc w:val="left"/>
      <w:pPr>
        <w:tabs>
          <w:tab w:val="num" w:pos="6570"/>
        </w:tabs>
        <w:ind w:left="6570" w:hanging="1440"/>
      </w:pPr>
      <w:rPr>
        <w:rFonts w:hint="default"/>
      </w:rPr>
    </w:lvl>
    <w:lvl w:ilvl="7">
      <w:start w:val="1"/>
      <w:numFmt w:val="decimal"/>
      <w:isLgl/>
      <w:lvlText w:val="%1.%2.%3.%4.%5.%6.%7.%8"/>
      <w:lvlJc w:val="left"/>
      <w:pPr>
        <w:tabs>
          <w:tab w:val="num" w:pos="7425"/>
        </w:tabs>
        <w:ind w:left="7425" w:hanging="1440"/>
      </w:pPr>
      <w:rPr>
        <w:rFonts w:hint="default"/>
      </w:rPr>
    </w:lvl>
    <w:lvl w:ilvl="8">
      <w:start w:val="1"/>
      <w:numFmt w:val="decimal"/>
      <w:isLgl/>
      <w:lvlText w:val="%1.%2.%3.%4.%5.%6.%7.%8.%9"/>
      <w:lvlJc w:val="left"/>
      <w:pPr>
        <w:tabs>
          <w:tab w:val="num" w:pos="8280"/>
        </w:tabs>
        <w:ind w:left="8280" w:hanging="1440"/>
      </w:pPr>
      <w:rPr>
        <w:rFonts w:hint="default"/>
      </w:rPr>
    </w:lvl>
  </w:abstractNum>
  <w:abstractNum w:abstractNumId="15">
    <w:nsid w:val="4F331FEE"/>
    <w:multiLevelType w:val="singleLevel"/>
    <w:tmpl w:val="0809000F"/>
    <w:lvl w:ilvl="0">
      <w:start w:val="1"/>
      <w:numFmt w:val="decimal"/>
      <w:lvlText w:val="%1."/>
      <w:lvlJc w:val="left"/>
      <w:pPr>
        <w:tabs>
          <w:tab w:val="num" w:pos="360"/>
        </w:tabs>
        <w:ind w:left="360" w:hanging="360"/>
      </w:pPr>
    </w:lvl>
  </w:abstractNum>
  <w:abstractNum w:abstractNumId="16">
    <w:nsid w:val="59CA57CF"/>
    <w:multiLevelType w:val="hybridMultilevel"/>
    <w:tmpl w:val="4FAA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37B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14"/>
  </w:num>
  <w:num w:numId="4">
    <w:abstractNumId w:val="13"/>
  </w:num>
  <w:num w:numId="5">
    <w:abstractNumId w:val="2"/>
  </w:num>
  <w:num w:numId="6">
    <w:abstractNumId w:val="0"/>
  </w:num>
  <w:num w:numId="7">
    <w:abstractNumId w:val="6"/>
  </w:num>
  <w:num w:numId="8">
    <w:abstractNumId w:val="4"/>
  </w:num>
  <w:num w:numId="9">
    <w:abstractNumId w:val="11"/>
  </w:num>
  <w:num w:numId="10">
    <w:abstractNumId w:val="12"/>
  </w:num>
  <w:num w:numId="11">
    <w:abstractNumId w:val="3"/>
  </w:num>
  <w:num w:numId="12">
    <w:abstractNumId w:val="17"/>
  </w:num>
  <w:num w:numId="13">
    <w:abstractNumId w:val="15"/>
  </w:num>
  <w:num w:numId="14">
    <w:abstractNumId w:val="7"/>
  </w:num>
  <w:num w:numId="15">
    <w:abstractNumId w:val="8"/>
  </w:num>
  <w:num w:numId="16">
    <w:abstractNumId w:val="9"/>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EF7EC8"/>
    <w:rsid w:val="000020D2"/>
    <w:rsid w:val="00032754"/>
    <w:rsid w:val="00040304"/>
    <w:rsid w:val="000417DD"/>
    <w:rsid w:val="00054D78"/>
    <w:rsid w:val="00080660"/>
    <w:rsid w:val="000A71FF"/>
    <w:rsid w:val="001118CE"/>
    <w:rsid w:val="00114CB0"/>
    <w:rsid w:val="00126EA6"/>
    <w:rsid w:val="0016184A"/>
    <w:rsid w:val="0016448E"/>
    <w:rsid w:val="001C3E22"/>
    <w:rsid w:val="001E5A0A"/>
    <w:rsid w:val="001F6C28"/>
    <w:rsid w:val="002155ED"/>
    <w:rsid w:val="00252ECE"/>
    <w:rsid w:val="0026491F"/>
    <w:rsid w:val="00272FD8"/>
    <w:rsid w:val="00285355"/>
    <w:rsid w:val="00293CA6"/>
    <w:rsid w:val="002B2CD9"/>
    <w:rsid w:val="002C300F"/>
    <w:rsid w:val="002D5587"/>
    <w:rsid w:val="002D730B"/>
    <w:rsid w:val="00323276"/>
    <w:rsid w:val="003347C9"/>
    <w:rsid w:val="003370DD"/>
    <w:rsid w:val="00377C4A"/>
    <w:rsid w:val="0038524A"/>
    <w:rsid w:val="00393853"/>
    <w:rsid w:val="003A588C"/>
    <w:rsid w:val="003A7A12"/>
    <w:rsid w:val="003D5474"/>
    <w:rsid w:val="00431B2F"/>
    <w:rsid w:val="004A58DB"/>
    <w:rsid w:val="004B38C8"/>
    <w:rsid w:val="004B7DAB"/>
    <w:rsid w:val="004D7C80"/>
    <w:rsid w:val="004E0E61"/>
    <w:rsid w:val="00506880"/>
    <w:rsid w:val="00522FCF"/>
    <w:rsid w:val="0058471C"/>
    <w:rsid w:val="005B6306"/>
    <w:rsid w:val="00656839"/>
    <w:rsid w:val="00683885"/>
    <w:rsid w:val="006A00BB"/>
    <w:rsid w:val="006A6A03"/>
    <w:rsid w:val="006B64D4"/>
    <w:rsid w:val="0071587B"/>
    <w:rsid w:val="00751890"/>
    <w:rsid w:val="00775AB1"/>
    <w:rsid w:val="007B79B5"/>
    <w:rsid w:val="007C3878"/>
    <w:rsid w:val="007C4290"/>
    <w:rsid w:val="007C723D"/>
    <w:rsid w:val="0081544C"/>
    <w:rsid w:val="00827ECC"/>
    <w:rsid w:val="008C7FA2"/>
    <w:rsid w:val="008F3FBA"/>
    <w:rsid w:val="008F64AF"/>
    <w:rsid w:val="008F6D85"/>
    <w:rsid w:val="00913DA0"/>
    <w:rsid w:val="0093583A"/>
    <w:rsid w:val="0094510B"/>
    <w:rsid w:val="00946B53"/>
    <w:rsid w:val="009C1EE2"/>
    <w:rsid w:val="009E3863"/>
    <w:rsid w:val="009F45D8"/>
    <w:rsid w:val="00A07055"/>
    <w:rsid w:val="00AB6249"/>
    <w:rsid w:val="00AC6FF5"/>
    <w:rsid w:val="00AE2E6F"/>
    <w:rsid w:val="00B35059"/>
    <w:rsid w:val="00B675C1"/>
    <w:rsid w:val="00B83BBF"/>
    <w:rsid w:val="00BE2B7D"/>
    <w:rsid w:val="00BE49F2"/>
    <w:rsid w:val="00BF487C"/>
    <w:rsid w:val="00BF797E"/>
    <w:rsid w:val="00C03C59"/>
    <w:rsid w:val="00C32132"/>
    <w:rsid w:val="00C4004F"/>
    <w:rsid w:val="00C90EBD"/>
    <w:rsid w:val="00CA3783"/>
    <w:rsid w:val="00CB56CD"/>
    <w:rsid w:val="00D41DAF"/>
    <w:rsid w:val="00D519BA"/>
    <w:rsid w:val="00D55983"/>
    <w:rsid w:val="00D91900"/>
    <w:rsid w:val="00DD06B6"/>
    <w:rsid w:val="00DE009C"/>
    <w:rsid w:val="00E26DBA"/>
    <w:rsid w:val="00E637C5"/>
    <w:rsid w:val="00E83061"/>
    <w:rsid w:val="00EB2318"/>
    <w:rsid w:val="00EB51A5"/>
    <w:rsid w:val="00ED3BEF"/>
    <w:rsid w:val="00EF065C"/>
    <w:rsid w:val="00EF7EC8"/>
    <w:rsid w:val="00F327A1"/>
    <w:rsid w:val="00F71033"/>
    <w:rsid w:val="00F915F9"/>
    <w:rsid w:val="00F94CB8"/>
    <w:rsid w:val="00F96457"/>
    <w:rsid w:val="00FB021B"/>
    <w:rsid w:val="00FB0CE9"/>
    <w:rsid w:val="00FC0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8C"/>
    <w:rPr>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588C"/>
    <w:pPr>
      <w:tabs>
        <w:tab w:val="center" w:pos="4320"/>
        <w:tab w:val="right" w:pos="8640"/>
      </w:tabs>
    </w:pPr>
  </w:style>
  <w:style w:type="paragraph" w:styleId="Footer">
    <w:name w:val="footer"/>
    <w:basedOn w:val="Normal"/>
    <w:semiHidden/>
    <w:rsid w:val="003A588C"/>
    <w:pPr>
      <w:tabs>
        <w:tab w:val="center" w:pos="4320"/>
        <w:tab w:val="right" w:pos="8640"/>
      </w:tabs>
    </w:pPr>
  </w:style>
  <w:style w:type="paragraph" w:styleId="BodyText">
    <w:name w:val="Body Text"/>
    <w:basedOn w:val="Normal"/>
    <w:semiHidden/>
    <w:rsid w:val="003A588C"/>
    <w:pPr>
      <w:jc w:val="both"/>
    </w:pPr>
    <w:rPr>
      <w:rFonts w:ascii="Arial" w:eastAsia="Times New Roman" w:hAnsi="Arial"/>
      <w:sz w:val="22"/>
    </w:rPr>
  </w:style>
  <w:style w:type="character" w:styleId="Strong">
    <w:name w:val="Strong"/>
    <w:basedOn w:val="DefaultParagraphFont"/>
    <w:qFormat/>
    <w:rsid w:val="003A588C"/>
    <w:rPr>
      <w:b/>
    </w:rPr>
  </w:style>
  <w:style w:type="paragraph" w:styleId="Title">
    <w:name w:val="Title"/>
    <w:basedOn w:val="Normal"/>
    <w:qFormat/>
    <w:rsid w:val="003A588C"/>
    <w:pPr>
      <w:spacing w:before="240" w:after="60"/>
      <w:jc w:val="center"/>
      <w:outlineLvl w:val="0"/>
    </w:pPr>
    <w:rPr>
      <w:rFonts w:ascii="Arial" w:eastAsia="Times New Roman" w:hAnsi="Arial"/>
      <w:b/>
      <w:kern w:val="28"/>
      <w:sz w:val="32"/>
    </w:rPr>
  </w:style>
  <w:style w:type="paragraph" w:styleId="BodyTextIndent">
    <w:name w:val="Body Text Indent"/>
    <w:basedOn w:val="Normal"/>
    <w:semiHidden/>
    <w:rsid w:val="003A588C"/>
    <w:pPr>
      <w:spacing w:after="120"/>
      <w:ind w:left="283"/>
      <w:jc w:val="both"/>
    </w:pPr>
    <w:rPr>
      <w:rFonts w:ascii="Times New Roman" w:eastAsia="Times New Roman" w:hAnsi="Times New Roman"/>
      <w:sz w:val="22"/>
    </w:rPr>
  </w:style>
  <w:style w:type="paragraph" w:styleId="BalloonText">
    <w:name w:val="Balloon Text"/>
    <w:basedOn w:val="Normal"/>
    <w:link w:val="BalloonTextChar"/>
    <w:uiPriority w:val="99"/>
    <w:semiHidden/>
    <w:unhideWhenUsed/>
    <w:rsid w:val="00F96457"/>
    <w:rPr>
      <w:rFonts w:ascii="Tahoma" w:hAnsi="Tahoma" w:cs="Tahoma"/>
      <w:sz w:val="16"/>
      <w:szCs w:val="16"/>
    </w:rPr>
  </w:style>
  <w:style w:type="character" w:customStyle="1" w:styleId="BalloonTextChar">
    <w:name w:val="Balloon Text Char"/>
    <w:basedOn w:val="DefaultParagraphFont"/>
    <w:link w:val="BalloonText"/>
    <w:uiPriority w:val="99"/>
    <w:semiHidden/>
    <w:rsid w:val="00F96457"/>
    <w:rPr>
      <w:rFonts w:ascii="Tahoma" w:hAnsi="Tahoma" w:cs="Tahoma"/>
      <w:sz w:val="16"/>
      <w:szCs w:val="16"/>
      <w:lang w:eastAsia="ko-KR"/>
    </w:rPr>
  </w:style>
  <w:style w:type="table" w:styleId="TableGrid">
    <w:name w:val="Table Grid"/>
    <w:basedOn w:val="TableNormal"/>
    <w:rsid w:val="003347C9"/>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47C9"/>
    <w:pPr>
      <w:ind w:left="720"/>
      <w:contextualSpacing/>
    </w:pPr>
    <w:rPr>
      <w:rFonts w:ascii="Tahoma" w:eastAsia="Times New Roman" w:hAnsi="Tahoma"/>
      <w:szCs w:val="24"/>
      <w:lang w:val="en-US" w:eastAsia="en-US"/>
    </w:rPr>
  </w:style>
  <w:style w:type="character" w:styleId="Hyperlink">
    <w:name w:val="Hyperlink"/>
    <w:basedOn w:val="DefaultParagraphFont"/>
    <w:uiPriority w:val="99"/>
    <w:unhideWhenUsed/>
    <w:rsid w:val="00293CA6"/>
    <w:rPr>
      <w:color w:val="0000FF" w:themeColor="hyperlink"/>
      <w:u w:val="single"/>
    </w:rPr>
  </w:style>
  <w:style w:type="paragraph" w:customStyle="1" w:styleId="NormalAshurst">
    <w:name w:val="NormalAshurst"/>
    <w:rsid w:val="001E5A0A"/>
    <w:pPr>
      <w:suppressAutoHyphens/>
      <w:spacing w:after="220" w:line="264" w:lineRule="auto"/>
      <w:jc w:val="both"/>
    </w:pPr>
    <w:rPr>
      <w:rFonts w:ascii="Verdana" w:eastAsia="MS Mincho"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8C"/>
    <w:rPr>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588C"/>
    <w:pPr>
      <w:tabs>
        <w:tab w:val="center" w:pos="4320"/>
        <w:tab w:val="right" w:pos="8640"/>
      </w:tabs>
    </w:pPr>
  </w:style>
  <w:style w:type="paragraph" w:styleId="Footer">
    <w:name w:val="footer"/>
    <w:basedOn w:val="Normal"/>
    <w:semiHidden/>
    <w:rsid w:val="003A588C"/>
    <w:pPr>
      <w:tabs>
        <w:tab w:val="center" w:pos="4320"/>
        <w:tab w:val="right" w:pos="8640"/>
      </w:tabs>
    </w:pPr>
  </w:style>
  <w:style w:type="paragraph" w:styleId="BodyText">
    <w:name w:val="Body Text"/>
    <w:basedOn w:val="Normal"/>
    <w:semiHidden/>
    <w:rsid w:val="003A588C"/>
    <w:pPr>
      <w:jc w:val="both"/>
    </w:pPr>
    <w:rPr>
      <w:rFonts w:ascii="Arial" w:eastAsia="Times New Roman" w:hAnsi="Arial"/>
      <w:sz w:val="22"/>
    </w:rPr>
  </w:style>
  <w:style w:type="character" w:styleId="Strong">
    <w:name w:val="Strong"/>
    <w:basedOn w:val="DefaultParagraphFont"/>
    <w:qFormat/>
    <w:rsid w:val="003A588C"/>
    <w:rPr>
      <w:b/>
    </w:rPr>
  </w:style>
  <w:style w:type="paragraph" w:styleId="Title">
    <w:name w:val="Title"/>
    <w:basedOn w:val="Normal"/>
    <w:qFormat/>
    <w:rsid w:val="003A588C"/>
    <w:pPr>
      <w:spacing w:before="240" w:after="60"/>
      <w:jc w:val="center"/>
      <w:outlineLvl w:val="0"/>
    </w:pPr>
    <w:rPr>
      <w:rFonts w:ascii="Arial" w:eastAsia="Times New Roman" w:hAnsi="Arial"/>
      <w:b/>
      <w:kern w:val="28"/>
      <w:sz w:val="32"/>
    </w:rPr>
  </w:style>
  <w:style w:type="paragraph" w:styleId="BodyTextIndent">
    <w:name w:val="Body Text Indent"/>
    <w:basedOn w:val="Normal"/>
    <w:semiHidden/>
    <w:rsid w:val="003A588C"/>
    <w:pPr>
      <w:spacing w:after="120"/>
      <w:ind w:left="283"/>
      <w:jc w:val="both"/>
    </w:pPr>
    <w:rPr>
      <w:rFonts w:ascii="Times New Roman" w:eastAsia="Times New Roman" w:hAnsi="Times New Roman"/>
      <w:sz w:val="22"/>
    </w:rPr>
  </w:style>
  <w:style w:type="paragraph" w:styleId="BalloonText">
    <w:name w:val="Balloon Text"/>
    <w:basedOn w:val="Normal"/>
    <w:link w:val="BalloonTextChar"/>
    <w:uiPriority w:val="99"/>
    <w:semiHidden/>
    <w:unhideWhenUsed/>
    <w:rsid w:val="00F96457"/>
    <w:rPr>
      <w:rFonts w:ascii="Tahoma" w:hAnsi="Tahoma" w:cs="Tahoma"/>
      <w:sz w:val="16"/>
      <w:szCs w:val="16"/>
    </w:rPr>
  </w:style>
  <w:style w:type="character" w:customStyle="1" w:styleId="BalloonTextChar">
    <w:name w:val="Balloon Text Char"/>
    <w:basedOn w:val="DefaultParagraphFont"/>
    <w:link w:val="BalloonText"/>
    <w:uiPriority w:val="99"/>
    <w:semiHidden/>
    <w:rsid w:val="00F96457"/>
    <w:rPr>
      <w:rFonts w:ascii="Tahoma" w:hAnsi="Tahoma" w:cs="Tahoma"/>
      <w:sz w:val="16"/>
      <w:szCs w:val="16"/>
      <w:lang w:eastAsia="ko-KR"/>
    </w:rPr>
  </w:style>
  <w:style w:type="table" w:styleId="TableGrid">
    <w:name w:val="Table Grid"/>
    <w:basedOn w:val="TableNormal"/>
    <w:rsid w:val="003347C9"/>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47C9"/>
    <w:pPr>
      <w:ind w:left="720"/>
      <w:contextualSpacing/>
    </w:pPr>
    <w:rPr>
      <w:rFonts w:ascii="Tahoma" w:eastAsia="Times New Roman" w:hAnsi="Tahoma"/>
      <w:szCs w:val="24"/>
      <w:lang w:val="en-US" w:eastAsia="en-US"/>
    </w:rPr>
  </w:style>
  <w:style w:type="character" w:styleId="Hyperlink">
    <w:name w:val="Hyperlink"/>
    <w:basedOn w:val="DefaultParagraphFont"/>
    <w:uiPriority w:val="99"/>
    <w:unhideWhenUsed/>
    <w:rsid w:val="00293CA6"/>
    <w:rPr>
      <w:color w:val="0000FF" w:themeColor="hyperlink"/>
      <w:u w:val="single"/>
    </w:rPr>
  </w:style>
  <w:style w:type="paragraph" w:customStyle="1" w:styleId="NormalAshurst">
    <w:name w:val="NormalAshurst"/>
    <w:rsid w:val="001E5A0A"/>
    <w:pPr>
      <w:suppressAutoHyphens/>
      <w:spacing w:after="220" w:line="264" w:lineRule="auto"/>
      <w:jc w:val="both"/>
    </w:pPr>
    <w:rPr>
      <w:rFonts w:ascii="Verdana" w:eastAsia="MS Mincho" w:hAnsi="Verdana"/>
      <w:sz w:val="18"/>
      <w:lang w:eastAsia="en-US"/>
    </w:rPr>
  </w:style>
</w:styles>
</file>

<file path=word/webSettings.xml><?xml version="1.0" encoding="utf-8"?>
<w:webSettings xmlns:r="http://schemas.openxmlformats.org/officeDocument/2006/relationships" xmlns:w="http://schemas.openxmlformats.org/wordprocessingml/2006/main">
  <w:divs>
    <w:div w:id="20135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t2eat.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BD</Company>
  <LinksUpToDate>false</LinksUpToDate>
  <CharactersWithSpaces>5308</CharactersWithSpaces>
  <SharedDoc>false</SharedDoc>
  <HLinks>
    <vt:vector size="12" baseType="variant">
      <vt:variant>
        <vt:i4>65597</vt:i4>
      </vt:variant>
      <vt:variant>
        <vt:i4>2101</vt:i4>
      </vt:variant>
      <vt:variant>
        <vt:i4>1025</vt:i4>
      </vt:variant>
      <vt:variant>
        <vt:i4>1</vt:i4>
      </vt:variant>
      <vt:variant>
        <vt:lpwstr>eat2eat logo copy</vt:lpwstr>
      </vt:variant>
      <vt:variant>
        <vt:lpwstr/>
      </vt:variant>
      <vt:variant>
        <vt:i4>2162789</vt:i4>
      </vt:variant>
      <vt:variant>
        <vt:i4>2145</vt:i4>
      </vt:variant>
      <vt:variant>
        <vt:i4>1026</vt:i4>
      </vt:variant>
      <vt:variant>
        <vt:i4>1</vt:i4>
      </vt:variant>
      <vt:variant>
        <vt:lpwstr>eat2eataddress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illka gobius</cp:lastModifiedBy>
  <cp:revision>3</cp:revision>
  <cp:lastPrinted>2011-10-10T03:11:00Z</cp:lastPrinted>
  <dcterms:created xsi:type="dcterms:W3CDTF">2011-11-13T03:29:00Z</dcterms:created>
  <dcterms:modified xsi:type="dcterms:W3CDTF">2011-11-15T00:08:00Z</dcterms:modified>
</cp:coreProperties>
</file>