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854" w:rsidRDefault="00801854" w:rsidP="00176333"/>
    <w:p w:rsidR="00801854" w:rsidRDefault="00A10C36" w:rsidP="00801854">
      <w:pPr>
        <w:jc w:val="right"/>
      </w:pPr>
      <w:r>
        <w:t>April 2</w:t>
      </w:r>
      <w:r w:rsidR="00801854">
        <w:t>, 2012</w:t>
      </w:r>
    </w:p>
    <w:p w:rsidR="00176333" w:rsidRDefault="00176333" w:rsidP="00801854">
      <w:pPr>
        <w:rPr>
          <w:rFonts w:ascii="Arial" w:hAnsi="Arial" w:cs="Arial"/>
          <w:b/>
        </w:rPr>
      </w:pPr>
    </w:p>
    <w:p w:rsidR="00176333" w:rsidRDefault="00176333" w:rsidP="00801854">
      <w:pPr>
        <w:rPr>
          <w:rFonts w:ascii="Arial" w:hAnsi="Arial" w:cs="Arial"/>
          <w:b/>
        </w:rPr>
      </w:pPr>
    </w:p>
    <w:p w:rsidR="00801854" w:rsidRDefault="00A10C36" w:rsidP="00801854">
      <w:pPr>
        <w:rPr>
          <w:rFonts w:ascii="Arial" w:hAnsi="Arial" w:cs="Arial"/>
          <w:b/>
        </w:rPr>
      </w:pPr>
      <w:r>
        <w:rPr>
          <w:rFonts w:ascii="Arial" w:hAnsi="Arial"/>
          <w:b/>
        </w:rPr>
        <w:t>Stockholm Economy</w:t>
      </w:r>
      <w:r w:rsidR="00A21552">
        <w:rPr>
          <w:rFonts w:ascii="Arial" w:hAnsi="Arial"/>
          <w:b/>
        </w:rPr>
        <w:t xml:space="preserve"> Q4 2011</w:t>
      </w:r>
    </w:p>
    <w:p w:rsidR="00801854" w:rsidRDefault="00801854" w:rsidP="00801854">
      <w:pPr>
        <w:spacing w:before="120"/>
        <w:rPr>
          <w:rFonts w:ascii="Arial" w:hAnsi="Arial" w:cs="Arial"/>
          <w:b/>
        </w:rPr>
      </w:pPr>
    </w:p>
    <w:p w:rsidR="00176333" w:rsidRDefault="00176333" w:rsidP="00801854">
      <w:pPr>
        <w:spacing w:before="120"/>
        <w:rPr>
          <w:rFonts w:ascii="Arial" w:hAnsi="Arial" w:cs="Arial"/>
          <w:b/>
        </w:rPr>
      </w:pPr>
    </w:p>
    <w:p w:rsidR="00801854" w:rsidRDefault="009B17FD" w:rsidP="00801854">
      <w:pPr>
        <w:spacing w:before="120"/>
        <w:rPr>
          <w:rFonts w:ascii="Arial" w:hAnsi="Arial" w:cs="Arial"/>
          <w:b/>
        </w:rPr>
      </w:pPr>
      <w:r>
        <w:rPr>
          <w:rFonts w:ascii="Arial" w:hAnsi="Arial"/>
          <w:b/>
        </w:rPr>
        <w:t>Reduced unemployment – but dampened growth</w:t>
      </w:r>
    </w:p>
    <w:p w:rsidR="00176333" w:rsidRDefault="00176333" w:rsidP="00801854">
      <w:pPr>
        <w:spacing w:before="120"/>
        <w:rPr>
          <w:rFonts w:ascii="Arial" w:hAnsi="Arial" w:cs="Arial"/>
          <w:b/>
        </w:rPr>
      </w:pPr>
    </w:p>
    <w:p w:rsidR="00485DEB" w:rsidRDefault="00DE23C5" w:rsidP="00485DEB">
      <w:pPr>
        <w:rPr>
          <w:b/>
        </w:rPr>
      </w:pPr>
      <w:r>
        <w:rPr>
          <w:b/>
        </w:rPr>
        <w:t>During 2011, Stockholm continued strengthening its attractiveness and both total residents and visitors reached new heights. The year 2011 also was a record year for newly started businesses. Total wages continued to increase during the fourth quarter but at a dampened rate. Once again, it is the private sector that is keeping growth up.</w:t>
      </w:r>
    </w:p>
    <w:p w:rsidR="00A94F71" w:rsidRDefault="00A94F71" w:rsidP="00485DEB">
      <w:pPr>
        <w:rPr>
          <w:b/>
        </w:rPr>
      </w:pPr>
    </w:p>
    <w:p w:rsidR="00485DEB" w:rsidRDefault="00A94F71" w:rsidP="00801854">
      <w:pPr>
        <w:rPr>
          <w:b/>
        </w:rPr>
      </w:pPr>
      <w:r>
        <w:rPr>
          <w:b/>
        </w:rPr>
        <w:t>Wages</w:t>
      </w:r>
    </w:p>
    <w:p w:rsidR="00EF5C89" w:rsidRPr="006F02A5" w:rsidRDefault="006F02A5" w:rsidP="00801854">
      <w:r>
        <w:t>During the fourth quarter of 2011, total wages increased by 5.1 percent in Stockholm County and 4.5 percent in the City of Stockholm compared to the previous quarter. In other parts of the country, total wages increased by 1.5 percent during the same period.</w:t>
      </w:r>
    </w:p>
    <w:p w:rsidR="006F02A5" w:rsidRDefault="006F02A5" w:rsidP="00801854">
      <w:pPr>
        <w:rPr>
          <w:b/>
        </w:rPr>
      </w:pPr>
    </w:p>
    <w:p w:rsidR="00A94F71" w:rsidRPr="00A94F71" w:rsidRDefault="00A94F71" w:rsidP="00801854">
      <w:pPr>
        <w:rPr>
          <w:b/>
        </w:rPr>
      </w:pPr>
      <w:r>
        <w:rPr>
          <w:b/>
        </w:rPr>
        <w:t>Employment</w:t>
      </w:r>
    </w:p>
    <w:p w:rsidR="006F02A5" w:rsidRDefault="0036475B" w:rsidP="00801854">
      <w:r>
        <w:t xml:space="preserve">Employment in the county continues to rise at an unchanged rate at the same time as job vacancies are also increasing, although at a dampened rate. Compared to the fourth quarter of 2010, the total number of employed residents in the city rose by 3.1 percent. Open unemployment fell to 3.6 percent in the county and 3.9 percent in the city in relation to the labor force. The decrease was noticeable both for the long-term unemployed and for youths, 15–24 years of age. </w:t>
      </w:r>
    </w:p>
    <w:p w:rsidR="005836B9" w:rsidRDefault="005836B9" w:rsidP="00801854"/>
    <w:p w:rsidR="000B032A" w:rsidRDefault="005836B9" w:rsidP="000B032A">
      <w:pPr>
        <w:rPr>
          <w:b/>
          <w:bCs/>
        </w:rPr>
      </w:pPr>
      <w:r>
        <w:t xml:space="preserve"> "That open unemployment is declining despite the turbulence in the world around us is very gratifying," says Olle Zetterberg, CEO for Stockholm Business Region. "This shows that we have internationally competitive businesses in our region."</w:t>
      </w:r>
    </w:p>
    <w:p w:rsidR="00801854" w:rsidRDefault="00801854" w:rsidP="00801854"/>
    <w:p w:rsidR="00801854" w:rsidRDefault="00801854" w:rsidP="00801854">
      <w:proofErr w:type="gramStart"/>
      <w:r>
        <w:t>Job openings continue to increase in Stockholm but has</w:t>
      </w:r>
      <w:proofErr w:type="gramEnd"/>
      <w:r>
        <w:t xml:space="preserve"> been further dampened. The increase is at 12 percent in the county and 15 percent in the city compared to the fourth quarter of 2010. Most job openings are in business services. The number of persons laid off continued to rise during the fourth quarter of 2011, by 55 percent in the county and 68 percent in the city compared to the fourth quarter of 2010, which indicates a weaker labor market in the future.</w:t>
      </w:r>
    </w:p>
    <w:p w:rsidR="00C15E05" w:rsidRDefault="00C15E05" w:rsidP="00801854"/>
    <w:p w:rsidR="00A94F71" w:rsidRDefault="00A94F71" w:rsidP="00801854"/>
    <w:p w:rsidR="00A94F71" w:rsidRPr="00A94F71" w:rsidRDefault="00A94F71" w:rsidP="00801854">
      <w:pPr>
        <w:rPr>
          <w:b/>
        </w:rPr>
      </w:pPr>
      <w:r w:rsidRPr="00A94F71">
        <w:rPr>
          <w:b/>
        </w:rPr>
        <w:lastRenderedPageBreak/>
        <w:t>Housing</w:t>
      </w:r>
    </w:p>
    <w:p w:rsidR="00C15E05" w:rsidRDefault="00C15E05" w:rsidP="00801854">
      <w:r>
        <w:t>Housing construction is slowing and has reached the lowest level in Stockholm for several years. The decline is generally due to increased uncertainty, but in the city, is also due to appeals.</w:t>
      </w:r>
    </w:p>
    <w:p w:rsidR="00801854" w:rsidRDefault="00801854" w:rsidP="00801854"/>
    <w:p w:rsidR="00A94F71" w:rsidRPr="00A94F71" w:rsidRDefault="00A94F71" w:rsidP="00801854">
      <w:pPr>
        <w:rPr>
          <w:b/>
        </w:rPr>
      </w:pPr>
      <w:r w:rsidRPr="00A94F71">
        <w:rPr>
          <w:b/>
        </w:rPr>
        <w:t>New businesses</w:t>
      </w:r>
    </w:p>
    <w:p w:rsidR="00C15E05" w:rsidRDefault="00C15E05" w:rsidP="00C15E05">
      <w:r>
        <w:t xml:space="preserve">The year 2011 was a new record year with 24,046 newly registered businesses in the county of which 14,027 were in the city. During the fourth quarter of 2011, the number of residents increased by 6,947 in Stockholm County of which 3,314 were in the City of Stockholm. The population increase is explained both by a positive birth rate and a positive balance of net relocations. The majority of those moving from other countries came from Great Britain, Poland and Norway. Many Swedish-born moved home. </w:t>
      </w:r>
      <w:proofErr w:type="gramStart"/>
      <w:r>
        <w:t>The total number of residents in the county increased by 37,130 persons in 2011.</w:t>
      </w:r>
      <w:proofErr w:type="gramEnd"/>
      <w:r>
        <w:t xml:space="preserve"> On December 31, 2011, Stockholm </w:t>
      </w:r>
      <w:proofErr w:type="gramStart"/>
      <w:r>
        <w:t>county</w:t>
      </w:r>
      <w:proofErr w:type="gramEnd"/>
      <w:r>
        <w:t xml:space="preserve"> had 2,091,473 residents.</w:t>
      </w:r>
    </w:p>
    <w:p w:rsidR="00634B0A" w:rsidRDefault="00634B0A" w:rsidP="00C15E05"/>
    <w:p w:rsidR="00634B0A" w:rsidRPr="00634B0A" w:rsidRDefault="00634B0A" w:rsidP="00C15E05">
      <w:pPr>
        <w:rPr>
          <w:b/>
        </w:rPr>
      </w:pPr>
      <w:r w:rsidRPr="00634B0A">
        <w:rPr>
          <w:b/>
        </w:rPr>
        <w:t>Sales</w:t>
      </w:r>
    </w:p>
    <w:p w:rsidR="00801854" w:rsidRDefault="00801854" w:rsidP="00801854">
      <w:r>
        <w:t>Sales decreased by 2.4 percent in the county. The decrease in sales was highest in the manufacturing industries. The combined service sector showed a marginal increase with healthcare and education accounting for the strongest increase.</w:t>
      </w:r>
    </w:p>
    <w:p w:rsidR="00717487" w:rsidRDefault="00717487" w:rsidP="00801854"/>
    <w:p w:rsidR="00A94F71" w:rsidRPr="00A94F71" w:rsidRDefault="00A94F71" w:rsidP="00801854">
      <w:pPr>
        <w:rPr>
          <w:b/>
        </w:rPr>
      </w:pPr>
      <w:r w:rsidRPr="00A94F71">
        <w:rPr>
          <w:b/>
        </w:rPr>
        <w:t>Tourism</w:t>
      </w:r>
    </w:p>
    <w:p w:rsidR="00A10C36" w:rsidRPr="00A94F71" w:rsidRDefault="00176333" w:rsidP="00801854">
      <w:r>
        <w:t>The tourism and visitor trade remains strong with 2.325 million overnight stays in Stockholm County, of which 1.663 million were in the City of Stockholm, an increase of 7 and 9 percent respectively compared to the fourth quarter of 2010. Guest nights from non-European visitors increased most during the period, by 32 percent. Among foreign visitors, Norway, Poland and the US accounted for the largest increases. The year 2011 was a record year with a total of 10.6 million commercial overnight stays.</w:t>
      </w:r>
    </w:p>
    <w:p w:rsidR="00A10C36" w:rsidRPr="00A94F71" w:rsidRDefault="00A10C36" w:rsidP="00801854"/>
    <w:p w:rsidR="00801854" w:rsidRPr="0093066B" w:rsidRDefault="00801854" w:rsidP="00801854">
      <w:pPr>
        <w:rPr>
          <w:lang w:val="sv-SE"/>
        </w:rPr>
      </w:pPr>
      <w:r w:rsidRPr="0093066B">
        <w:rPr>
          <w:lang w:val="sv-SE"/>
        </w:rPr>
        <w:t xml:space="preserve">For </w:t>
      </w:r>
      <w:proofErr w:type="spellStart"/>
      <w:r w:rsidRPr="0093066B">
        <w:rPr>
          <w:lang w:val="sv-SE"/>
        </w:rPr>
        <w:t>more</w:t>
      </w:r>
      <w:proofErr w:type="spellEnd"/>
      <w:r w:rsidRPr="0093066B">
        <w:rPr>
          <w:lang w:val="sv-SE"/>
        </w:rPr>
        <w:t xml:space="preserve"> information:</w:t>
      </w:r>
    </w:p>
    <w:p w:rsidR="00801854" w:rsidRPr="0093066B" w:rsidRDefault="00801854" w:rsidP="00801854">
      <w:pPr>
        <w:rPr>
          <w:lang w:val="sv-SE"/>
        </w:rPr>
      </w:pPr>
      <w:r w:rsidRPr="0093066B">
        <w:rPr>
          <w:lang w:val="sv-SE"/>
        </w:rPr>
        <w:t xml:space="preserve">Maria Fogelström Kylberg, PR Manager </w:t>
      </w:r>
    </w:p>
    <w:p w:rsidR="00801854" w:rsidRDefault="00801854" w:rsidP="00801854">
      <w:r w:rsidRPr="0093066B">
        <w:rPr>
          <w:lang w:val="sv-SE"/>
        </w:rPr>
        <w:t xml:space="preserve">+46 70-472 80 69, </w:t>
      </w:r>
      <w:hyperlink r:id="rId8">
        <w:r w:rsidRPr="0093066B">
          <w:rPr>
            <w:rStyle w:val="Hyperlnk"/>
            <w:rFonts w:eastAsiaTheme="majorEastAsia"/>
            <w:lang w:val="sv-SE"/>
          </w:rPr>
          <w:t>maria.fogelstrom-kylberg@stockholm.se</w:t>
        </w:r>
      </w:hyperlink>
    </w:p>
    <w:p w:rsidR="00A94F71" w:rsidRDefault="00A94F71" w:rsidP="00801854"/>
    <w:p w:rsidR="00A94F71" w:rsidRPr="00A94F71" w:rsidRDefault="00A94F71" w:rsidP="00801854">
      <w:pPr>
        <w:rPr>
          <w:b/>
        </w:rPr>
      </w:pPr>
      <w:r w:rsidRPr="00A94F71">
        <w:rPr>
          <w:b/>
        </w:rPr>
        <w:t>About us</w:t>
      </w:r>
    </w:p>
    <w:p w:rsidR="00C07258" w:rsidRPr="00A94F71" w:rsidRDefault="00A94F71" w:rsidP="00A94F71">
      <w:pPr>
        <w:pStyle w:val="Normalwebb"/>
        <w:shd w:val="clear" w:color="auto" w:fill="FFFFFF"/>
        <w:rPr>
          <w:rFonts w:asciiTheme="minorHAnsi" w:hAnsiTheme="minorHAnsi" w:cstheme="minorHAnsi"/>
          <w:i/>
          <w:lang w:val="en-US"/>
        </w:rPr>
      </w:pPr>
      <w:r w:rsidRPr="00A94F71">
        <w:rPr>
          <w:rFonts w:asciiTheme="minorHAnsi" w:hAnsiTheme="minorHAnsi" w:cstheme="minorHAnsi"/>
          <w:i/>
          <w:lang w:val="en-US"/>
        </w:rPr>
        <w:t xml:space="preserve">Stockholm Business Region serves to promote business and tourism in Stockholm, together with its subsidiaries Stockholm Business Region Development and Stockholm Visitors Board. The Stockholm region is marketed under the common brand Stockholm - The Capital of Scandinavia. The aim is to become Northern Europe's leading growth region and a world-class city by year 2030. Stockholm Business Region is a wholly-owned municipal company within the City of Stockholm. As part of the Stockholm Business Alliance partnership </w:t>
      </w:r>
      <w:r w:rsidRPr="00A94F71">
        <w:rPr>
          <w:rFonts w:asciiTheme="minorHAnsi" w:hAnsiTheme="minorHAnsi" w:cstheme="minorHAnsi"/>
          <w:i/>
          <w:lang w:val="en-US"/>
        </w:rPr>
        <w:lastRenderedPageBreak/>
        <w:t>framework, SBR coordinates investment activities for a further 50 muni</w:t>
      </w:r>
      <w:r>
        <w:rPr>
          <w:rFonts w:asciiTheme="minorHAnsi" w:hAnsiTheme="minorHAnsi" w:cstheme="minorHAnsi"/>
          <w:i/>
          <w:lang w:val="en-US"/>
        </w:rPr>
        <w:t>cipalities in greater Stockholm.</w:t>
      </w:r>
      <w:bookmarkStart w:id="0" w:name="xxLogga2"/>
      <w:bookmarkStart w:id="1" w:name="xxSidhuvud2"/>
      <w:bookmarkStart w:id="2" w:name="xxSidfot2"/>
      <w:bookmarkStart w:id="3" w:name="SidnrSecondParentes2"/>
      <w:bookmarkStart w:id="4" w:name="SidnrTotSecond"/>
      <w:bookmarkStart w:id="5" w:name="SidnrSecondParentes1"/>
      <w:bookmarkStart w:id="6" w:name="SidnrSecond"/>
      <w:bookmarkStart w:id="7" w:name="xxAdress2"/>
      <w:bookmarkStart w:id="8" w:name="xxStockholm2"/>
      <w:bookmarkStart w:id="9" w:name="xxLogga"/>
      <w:bookmarkStart w:id="10" w:name="xxSidhuvud1"/>
      <w:bookmarkStart w:id="11" w:name="xxLoggaFinns"/>
      <w:bookmarkStart w:id="12" w:name="xxAdr"/>
      <w:bookmarkStart w:id="13" w:name="sbr"/>
      <w:bookmarkStart w:id="14" w:name="xxSidfot1"/>
      <w:bookmarkStart w:id="15" w:name="SidnrFirstParentes2"/>
      <w:bookmarkStart w:id="16" w:name="SidnrTotFirst"/>
      <w:bookmarkStart w:id="17" w:name="SidnrFirstParentes1"/>
      <w:bookmarkStart w:id="18" w:name="SidnrFirst"/>
      <w:bookmarkStart w:id="19" w:name="xxAdressFinns"/>
      <w:bookmarkStart w:id="20" w:name="xxAdress"/>
      <w:bookmarkStart w:id="21" w:name="xxStockholm"/>
      <w:bookmarkStart w:id="22" w:name="xxStockholmFinns"/>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sectPr w:rsidR="00C07258" w:rsidRPr="00A94F71" w:rsidSect="00DE23C5">
      <w:headerReference w:type="default" r:id="rId9"/>
      <w:footerReference w:type="default" r:id="rId10"/>
      <w:headerReference w:type="first" r:id="rId11"/>
      <w:footerReference w:type="first" r:id="rId12"/>
      <w:pgSz w:w="11906" w:h="16838"/>
      <w:pgMar w:top="2098" w:right="2552" w:bottom="1701" w:left="2552" w:header="680"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5CC" w:rsidRDefault="009875CC" w:rsidP="00015279">
      <w:pPr>
        <w:spacing w:line="240" w:lineRule="auto"/>
      </w:pPr>
      <w:r>
        <w:separator/>
      </w:r>
    </w:p>
  </w:endnote>
  <w:endnote w:type="continuationSeparator" w:id="0">
    <w:p w:rsidR="009875CC" w:rsidRDefault="009875CC" w:rsidP="0001527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85" w:type="dxa"/>
      <w:tblLayout w:type="fixed"/>
      <w:tblCellMar>
        <w:left w:w="0" w:type="dxa"/>
        <w:right w:w="0" w:type="dxa"/>
      </w:tblCellMar>
      <w:tblLook w:val="0000"/>
    </w:tblPr>
    <w:tblGrid>
      <w:gridCol w:w="851"/>
      <w:gridCol w:w="9071"/>
      <w:gridCol w:w="851"/>
    </w:tblGrid>
    <w:tr w:rsidR="000B032A">
      <w:tc>
        <w:tcPr>
          <w:tcW w:w="851" w:type="dxa"/>
          <w:shd w:val="clear" w:color="auto" w:fill="auto"/>
          <w:vAlign w:val="bottom"/>
        </w:tcPr>
        <w:p w:rsidR="000B032A" w:rsidRDefault="000B032A">
          <w:pPr>
            <w:pStyle w:val="Sidfot"/>
            <w:snapToGrid w:val="0"/>
          </w:pPr>
        </w:p>
      </w:tc>
      <w:tc>
        <w:tcPr>
          <w:tcW w:w="9071" w:type="dxa"/>
          <w:shd w:val="clear" w:color="auto" w:fill="auto"/>
          <w:vAlign w:val="bottom"/>
        </w:tcPr>
        <w:p w:rsidR="000B032A" w:rsidRDefault="00A94F71">
          <w:pPr>
            <w:pStyle w:val="Sidfot"/>
            <w:snapToGrid w:val="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9pt;height:16.5pt" filled="t">
                <v:fill color2="black"/>
                <v:imagedata r:id="rId1" o:title=""/>
              </v:shape>
            </w:pict>
          </w:r>
        </w:p>
      </w:tc>
      <w:tc>
        <w:tcPr>
          <w:tcW w:w="851" w:type="dxa"/>
          <w:shd w:val="clear" w:color="auto" w:fill="auto"/>
          <w:vAlign w:val="bottom"/>
        </w:tcPr>
        <w:p w:rsidR="000B032A" w:rsidRDefault="00A94F71">
          <w:pPr>
            <w:pStyle w:val="Sidfot"/>
            <w:snapToGrid w:val="0"/>
            <w:jc w:val="right"/>
          </w:pPr>
          <w:r>
            <w:pict>
              <v:shape id="_x0000_i1027" type="#_x0000_t75" style="width:31.5pt;height:31.5pt" filled="t">
                <v:fill color2="black"/>
                <v:imagedata r:id="rId2" o:title=""/>
              </v:shape>
            </w:pict>
          </w:r>
        </w:p>
      </w:tc>
    </w:tr>
  </w:tbl>
  <w:p w:rsidR="000B032A" w:rsidRDefault="000B032A">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85" w:type="dxa"/>
      <w:tblLayout w:type="fixed"/>
      <w:tblCellMar>
        <w:left w:w="0" w:type="dxa"/>
        <w:right w:w="0" w:type="dxa"/>
      </w:tblCellMar>
      <w:tblLook w:val="0000"/>
    </w:tblPr>
    <w:tblGrid>
      <w:gridCol w:w="851"/>
      <w:gridCol w:w="9071"/>
      <w:gridCol w:w="851"/>
    </w:tblGrid>
    <w:tr w:rsidR="000B032A">
      <w:tc>
        <w:tcPr>
          <w:tcW w:w="851" w:type="dxa"/>
          <w:shd w:val="clear" w:color="auto" w:fill="auto"/>
          <w:vAlign w:val="bottom"/>
        </w:tcPr>
        <w:p w:rsidR="000B032A" w:rsidRDefault="000B032A">
          <w:pPr>
            <w:pStyle w:val="Sidfot"/>
            <w:snapToGrid w:val="0"/>
          </w:pPr>
        </w:p>
      </w:tc>
      <w:tc>
        <w:tcPr>
          <w:tcW w:w="9071" w:type="dxa"/>
          <w:shd w:val="clear" w:color="auto" w:fill="auto"/>
          <w:vAlign w:val="bottom"/>
        </w:tcPr>
        <w:p w:rsidR="000B032A" w:rsidRDefault="00A94F71">
          <w:pPr>
            <w:pStyle w:val="Sidfot"/>
            <w:snapToGrid w:val="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09pt;height:16.5pt" filled="t">
                <v:fill color2="black"/>
                <v:imagedata r:id="rId1" o:title=""/>
              </v:shape>
            </w:pict>
          </w:r>
        </w:p>
      </w:tc>
      <w:tc>
        <w:tcPr>
          <w:tcW w:w="851" w:type="dxa"/>
          <w:shd w:val="clear" w:color="auto" w:fill="auto"/>
          <w:vAlign w:val="bottom"/>
        </w:tcPr>
        <w:p w:rsidR="000B032A" w:rsidRDefault="00A94F71">
          <w:pPr>
            <w:pStyle w:val="Sidfot"/>
            <w:snapToGrid w:val="0"/>
            <w:jc w:val="right"/>
          </w:pPr>
          <w:r>
            <w:pict>
              <v:shape id="_x0000_i1030" type="#_x0000_t75" style="width:31.5pt;height:31.5pt" filled="t">
                <v:fill color2="black"/>
                <v:imagedata r:id="rId2" o:title=""/>
              </v:shape>
            </w:pict>
          </w:r>
        </w:p>
      </w:tc>
    </w:tr>
  </w:tbl>
  <w:p w:rsidR="000B032A" w:rsidRDefault="000B032A">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5CC" w:rsidRDefault="009875CC" w:rsidP="00015279">
      <w:pPr>
        <w:spacing w:line="240" w:lineRule="auto"/>
      </w:pPr>
      <w:r>
        <w:separator/>
      </w:r>
    </w:p>
  </w:footnote>
  <w:footnote w:type="continuationSeparator" w:id="0">
    <w:p w:rsidR="009875CC" w:rsidRDefault="009875CC" w:rsidP="0001527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877" w:type="dxa"/>
      <w:tblLayout w:type="fixed"/>
      <w:tblLook w:val="0000"/>
    </w:tblPr>
    <w:tblGrid>
      <w:gridCol w:w="5386"/>
      <w:gridCol w:w="5387"/>
    </w:tblGrid>
    <w:tr w:rsidR="000B032A">
      <w:tc>
        <w:tcPr>
          <w:tcW w:w="5386" w:type="dxa"/>
          <w:shd w:val="clear" w:color="auto" w:fill="auto"/>
        </w:tcPr>
        <w:p w:rsidR="000B032A" w:rsidRDefault="00A94F71">
          <w:pPr>
            <w:pStyle w:val="Sidhuvud"/>
            <w:snapToGrid w:val="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33.75pt" filled="t">
                <v:fill color2="black"/>
                <v:imagedata r:id="rId1" o:title=""/>
              </v:shape>
            </w:pict>
          </w:r>
        </w:p>
      </w:tc>
      <w:tc>
        <w:tcPr>
          <w:tcW w:w="5387" w:type="dxa"/>
          <w:shd w:val="clear" w:color="auto" w:fill="auto"/>
        </w:tcPr>
        <w:p w:rsidR="000B032A" w:rsidRDefault="000B032A">
          <w:pPr>
            <w:pStyle w:val="Sidhuvud"/>
            <w:snapToGrid w:val="0"/>
            <w:jc w:val="right"/>
          </w:pPr>
        </w:p>
      </w:tc>
    </w:tr>
  </w:tbl>
  <w:p w:rsidR="000B032A" w:rsidRDefault="000B032A">
    <w:pPr>
      <w:pStyle w:val="Sidhuvud"/>
    </w:pPr>
  </w:p>
  <w:p w:rsidR="000B032A" w:rsidRDefault="000B032A">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877" w:type="dxa"/>
      <w:tblLayout w:type="fixed"/>
      <w:tblLook w:val="0000"/>
    </w:tblPr>
    <w:tblGrid>
      <w:gridCol w:w="5386"/>
      <w:gridCol w:w="5387"/>
    </w:tblGrid>
    <w:tr w:rsidR="000B032A">
      <w:tc>
        <w:tcPr>
          <w:tcW w:w="5386" w:type="dxa"/>
          <w:shd w:val="clear" w:color="auto" w:fill="auto"/>
        </w:tcPr>
        <w:p w:rsidR="000B032A" w:rsidRDefault="00732FA2">
          <w:pPr>
            <w:pStyle w:val="Sidhuvud"/>
            <w:snapToGrid w:val="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33.75pt" filled="t">
                <v:fill color2="black"/>
                <v:imagedata r:id="rId1" o:title=""/>
              </v:shape>
            </w:pict>
          </w:r>
        </w:p>
      </w:tc>
      <w:tc>
        <w:tcPr>
          <w:tcW w:w="5387" w:type="dxa"/>
          <w:shd w:val="clear" w:color="auto" w:fill="auto"/>
        </w:tcPr>
        <w:p w:rsidR="000B032A" w:rsidRDefault="000B032A">
          <w:pPr>
            <w:pStyle w:val="Sidhuvud"/>
            <w:snapToGrid w:val="0"/>
            <w:jc w:val="right"/>
          </w:pPr>
        </w:p>
      </w:tc>
    </w:tr>
  </w:tbl>
  <w:p w:rsidR="000B032A" w:rsidRDefault="000B032A">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037D7"/>
    <w:multiLevelType w:val="hybridMultilevel"/>
    <w:tmpl w:val="3F44A3F8"/>
    <w:lvl w:ilvl="0" w:tplc="E13C3C92">
      <w:numFmt w:val="bullet"/>
      <w:lvlText w:val="-"/>
      <w:lvlJc w:val="left"/>
      <w:pPr>
        <w:ind w:left="720" w:hanging="360"/>
      </w:pPr>
      <w:rPr>
        <w:rFonts w:ascii="Calibri" w:eastAsia="Calibri" w:hAnsi="Calibri" w:cs="Calibri"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1304"/>
  <w:hyphenationZone w:val="425"/>
  <w:characterSpacingControl w:val="doNotCompress"/>
  <w:hdrShapeDefaults>
    <o:shapedefaults v:ext="edit" spidmax="4103"/>
  </w:hdrShapeDefaults>
  <w:footnotePr>
    <w:footnote w:id="-1"/>
    <w:footnote w:id="0"/>
  </w:footnotePr>
  <w:endnotePr>
    <w:endnote w:id="-1"/>
    <w:endnote w:id="0"/>
  </w:endnotePr>
  <w:compat/>
  <w:rsids>
    <w:rsidRoot w:val="00801854"/>
    <w:rsid w:val="00013226"/>
    <w:rsid w:val="00015279"/>
    <w:rsid w:val="00042C06"/>
    <w:rsid w:val="0004497F"/>
    <w:rsid w:val="00057F66"/>
    <w:rsid w:val="00063757"/>
    <w:rsid w:val="000675EE"/>
    <w:rsid w:val="00073B18"/>
    <w:rsid w:val="00077FE5"/>
    <w:rsid w:val="000A3D60"/>
    <w:rsid w:val="000B032A"/>
    <w:rsid w:val="000C4F02"/>
    <w:rsid w:val="000F58F8"/>
    <w:rsid w:val="00110372"/>
    <w:rsid w:val="0012544E"/>
    <w:rsid w:val="00151D2D"/>
    <w:rsid w:val="0015784C"/>
    <w:rsid w:val="0016594C"/>
    <w:rsid w:val="00173F05"/>
    <w:rsid w:val="00176333"/>
    <w:rsid w:val="002232B5"/>
    <w:rsid w:val="002806A1"/>
    <w:rsid w:val="00297CBD"/>
    <w:rsid w:val="002E0F84"/>
    <w:rsid w:val="00317E17"/>
    <w:rsid w:val="00331453"/>
    <w:rsid w:val="0036475B"/>
    <w:rsid w:val="003816FB"/>
    <w:rsid w:val="00392231"/>
    <w:rsid w:val="00392A1F"/>
    <w:rsid w:val="003A2A91"/>
    <w:rsid w:val="003B73B2"/>
    <w:rsid w:val="003E710E"/>
    <w:rsid w:val="003F659F"/>
    <w:rsid w:val="0040717F"/>
    <w:rsid w:val="004361BE"/>
    <w:rsid w:val="004400A8"/>
    <w:rsid w:val="00471095"/>
    <w:rsid w:val="00485DEB"/>
    <w:rsid w:val="004D559E"/>
    <w:rsid w:val="004F0EC5"/>
    <w:rsid w:val="004F4E5F"/>
    <w:rsid w:val="0050372A"/>
    <w:rsid w:val="005244B5"/>
    <w:rsid w:val="005400C6"/>
    <w:rsid w:val="005670C4"/>
    <w:rsid w:val="005836B9"/>
    <w:rsid w:val="005A0029"/>
    <w:rsid w:val="005A23C1"/>
    <w:rsid w:val="005F50AF"/>
    <w:rsid w:val="00634B0A"/>
    <w:rsid w:val="006A1F32"/>
    <w:rsid w:val="006A5486"/>
    <w:rsid w:val="006B2C89"/>
    <w:rsid w:val="006C46DA"/>
    <w:rsid w:val="006F02A5"/>
    <w:rsid w:val="006F3A70"/>
    <w:rsid w:val="00700972"/>
    <w:rsid w:val="007078E4"/>
    <w:rsid w:val="0071183E"/>
    <w:rsid w:val="00717487"/>
    <w:rsid w:val="00732FA2"/>
    <w:rsid w:val="00763C5A"/>
    <w:rsid w:val="0079601B"/>
    <w:rsid w:val="007C7556"/>
    <w:rsid w:val="007F223A"/>
    <w:rsid w:val="00801854"/>
    <w:rsid w:val="008335DE"/>
    <w:rsid w:val="0086133B"/>
    <w:rsid w:val="00867EAF"/>
    <w:rsid w:val="0088757D"/>
    <w:rsid w:val="008F4833"/>
    <w:rsid w:val="0093066B"/>
    <w:rsid w:val="00931D71"/>
    <w:rsid w:val="00950C20"/>
    <w:rsid w:val="0097184C"/>
    <w:rsid w:val="009875CC"/>
    <w:rsid w:val="009B17FD"/>
    <w:rsid w:val="009C1927"/>
    <w:rsid w:val="009C4071"/>
    <w:rsid w:val="009E0B6E"/>
    <w:rsid w:val="009E1426"/>
    <w:rsid w:val="00A0209B"/>
    <w:rsid w:val="00A10C36"/>
    <w:rsid w:val="00A21552"/>
    <w:rsid w:val="00A33F63"/>
    <w:rsid w:val="00A432CA"/>
    <w:rsid w:val="00A44674"/>
    <w:rsid w:val="00A54B44"/>
    <w:rsid w:val="00A62EF2"/>
    <w:rsid w:val="00A714F8"/>
    <w:rsid w:val="00A74932"/>
    <w:rsid w:val="00A94F71"/>
    <w:rsid w:val="00B36CDD"/>
    <w:rsid w:val="00B701E0"/>
    <w:rsid w:val="00B74219"/>
    <w:rsid w:val="00B91DE4"/>
    <w:rsid w:val="00B9464F"/>
    <w:rsid w:val="00BA6FFB"/>
    <w:rsid w:val="00BB4516"/>
    <w:rsid w:val="00BC3AC8"/>
    <w:rsid w:val="00BD42ED"/>
    <w:rsid w:val="00C07258"/>
    <w:rsid w:val="00C11DAC"/>
    <w:rsid w:val="00C15E05"/>
    <w:rsid w:val="00C36852"/>
    <w:rsid w:val="00C63199"/>
    <w:rsid w:val="00D279AE"/>
    <w:rsid w:val="00D32454"/>
    <w:rsid w:val="00D45540"/>
    <w:rsid w:val="00D821D2"/>
    <w:rsid w:val="00DE23C5"/>
    <w:rsid w:val="00DF18C7"/>
    <w:rsid w:val="00E010EC"/>
    <w:rsid w:val="00E16CB1"/>
    <w:rsid w:val="00E7512B"/>
    <w:rsid w:val="00E94F6A"/>
    <w:rsid w:val="00EC32F5"/>
    <w:rsid w:val="00EC751A"/>
    <w:rsid w:val="00ED2773"/>
    <w:rsid w:val="00EF480C"/>
    <w:rsid w:val="00EF5C89"/>
    <w:rsid w:val="00EF5EE5"/>
    <w:rsid w:val="00F57F55"/>
    <w:rsid w:val="00F61C54"/>
    <w:rsid w:val="00F742EB"/>
    <w:rsid w:val="00F816D8"/>
    <w:rsid w:val="00FC5996"/>
    <w:rsid w:val="00FD007F"/>
    <w:rsid w:val="00FD473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801854"/>
    <w:pPr>
      <w:suppressAutoHyphens/>
      <w:spacing w:line="260" w:lineRule="atLeast"/>
    </w:pPr>
    <w:rPr>
      <w:rFonts w:ascii="Times New Roman" w:eastAsia="Times New Roman" w:hAnsi="Times New Roman" w:cs="Times New Roman"/>
    </w:rPr>
  </w:style>
  <w:style w:type="paragraph" w:styleId="Rubrik1">
    <w:name w:val="heading 1"/>
    <w:basedOn w:val="Normal"/>
    <w:next w:val="Normal"/>
    <w:link w:val="Rubrik1Char"/>
    <w:uiPriority w:val="9"/>
    <w:qFormat/>
    <w:rsid w:val="00A54B44"/>
    <w:pPr>
      <w:keepNext/>
      <w:keepLines/>
      <w:spacing w:before="480"/>
      <w:outlineLvl w:val="0"/>
    </w:pPr>
    <w:rPr>
      <w:rFonts w:asciiTheme="majorHAnsi" w:eastAsiaTheme="majorEastAsia" w:hAnsiTheme="majorHAnsi" w:cstheme="majorBidi"/>
      <w:b/>
      <w:bCs/>
      <w:sz w:val="30"/>
      <w:szCs w:val="28"/>
    </w:rPr>
  </w:style>
  <w:style w:type="paragraph" w:styleId="Rubrik2">
    <w:name w:val="heading 2"/>
    <w:basedOn w:val="Rubrik1"/>
    <w:next w:val="Normal"/>
    <w:link w:val="Rubrik2Char"/>
    <w:uiPriority w:val="9"/>
    <w:qFormat/>
    <w:rsid w:val="00A54B44"/>
    <w:pPr>
      <w:spacing w:before="200"/>
      <w:outlineLvl w:val="1"/>
    </w:pPr>
    <w:rPr>
      <w:sz w:val="26"/>
      <w:szCs w:val="26"/>
    </w:rPr>
  </w:style>
  <w:style w:type="paragraph" w:styleId="Rubrik3">
    <w:name w:val="heading 3"/>
    <w:basedOn w:val="Normal"/>
    <w:next w:val="Normal"/>
    <w:link w:val="Rubrik3Char"/>
    <w:uiPriority w:val="9"/>
    <w:qFormat/>
    <w:rsid w:val="00A54B44"/>
    <w:pPr>
      <w:keepNext/>
      <w:keepLines/>
      <w:spacing w:before="200"/>
      <w:outlineLvl w:val="2"/>
    </w:pPr>
    <w:rPr>
      <w:rFonts w:asciiTheme="majorHAnsi" w:eastAsiaTheme="majorEastAsia" w:hAnsiTheme="majorHAnsi" w:cstheme="majorBidi"/>
      <w:b/>
      <w:bCs/>
      <w:caps/>
    </w:rPr>
  </w:style>
  <w:style w:type="paragraph" w:styleId="Rubrik4">
    <w:name w:val="heading 4"/>
    <w:basedOn w:val="Normal"/>
    <w:next w:val="Normal"/>
    <w:link w:val="Rubrik4Char"/>
    <w:uiPriority w:val="9"/>
    <w:qFormat/>
    <w:rsid w:val="00A54B44"/>
    <w:pPr>
      <w:outlineLvl w:val="3"/>
    </w:pPr>
    <w:rPr>
      <w:rFonts w:asciiTheme="majorHAnsi" w:hAnsiTheme="majorHAnsi"/>
      <w:b/>
    </w:rPr>
  </w:style>
  <w:style w:type="paragraph" w:styleId="Rubrik5">
    <w:name w:val="heading 5"/>
    <w:basedOn w:val="Normal"/>
    <w:next w:val="Normal"/>
    <w:link w:val="Rubrik5Char"/>
    <w:uiPriority w:val="9"/>
    <w:semiHidden/>
    <w:qFormat/>
    <w:rsid w:val="00A54B44"/>
    <w:pPr>
      <w:keepNext/>
      <w:keepLines/>
      <w:spacing w:before="200"/>
      <w:outlineLvl w:val="4"/>
    </w:pPr>
    <w:rPr>
      <w:rFonts w:eastAsiaTheme="majorEastAsia" w:cstheme="majorBidi"/>
      <w:b/>
      <w:i/>
      <w:color w:val="004D6D"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54B44"/>
    <w:rPr>
      <w:rFonts w:asciiTheme="majorHAnsi" w:eastAsiaTheme="majorEastAsia" w:hAnsiTheme="majorHAnsi" w:cstheme="majorBidi"/>
      <w:b/>
      <w:bCs/>
      <w:color w:val="auto"/>
      <w:sz w:val="30"/>
      <w:szCs w:val="28"/>
    </w:rPr>
  </w:style>
  <w:style w:type="character" w:customStyle="1" w:styleId="Rubrik2Char">
    <w:name w:val="Rubrik 2 Char"/>
    <w:basedOn w:val="Standardstycketeckensnitt"/>
    <w:link w:val="Rubrik2"/>
    <w:uiPriority w:val="9"/>
    <w:rsid w:val="00A54B44"/>
    <w:rPr>
      <w:rFonts w:asciiTheme="majorHAnsi" w:eastAsiaTheme="majorEastAsia" w:hAnsiTheme="majorHAnsi" w:cstheme="majorBidi"/>
      <w:b/>
      <w:bCs/>
      <w:color w:val="auto"/>
      <w:sz w:val="26"/>
      <w:szCs w:val="26"/>
    </w:rPr>
  </w:style>
  <w:style w:type="character" w:customStyle="1" w:styleId="Rubrik3Char">
    <w:name w:val="Rubrik 3 Char"/>
    <w:basedOn w:val="Standardstycketeckensnitt"/>
    <w:link w:val="Rubrik3"/>
    <w:uiPriority w:val="9"/>
    <w:rsid w:val="00A54B44"/>
    <w:rPr>
      <w:rFonts w:asciiTheme="majorHAnsi" w:eastAsiaTheme="majorEastAsia" w:hAnsiTheme="majorHAnsi" w:cstheme="majorBidi"/>
      <w:b/>
      <w:bCs/>
      <w:caps/>
      <w:color w:val="auto"/>
    </w:rPr>
  </w:style>
  <w:style w:type="character" w:customStyle="1" w:styleId="Rubrik4Char">
    <w:name w:val="Rubrik 4 Char"/>
    <w:basedOn w:val="Standardstycketeckensnitt"/>
    <w:link w:val="Rubrik4"/>
    <w:uiPriority w:val="9"/>
    <w:rsid w:val="00A54B44"/>
    <w:rPr>
      <w:rFonts w:asciiTheme="majorHAnsi" w:hAnsiTheme="majorHAnsi"/>
      <w:b/>
      <w:color w:val="auto"/>
    </w:rPr>
  </w:style>
  <w:style w:type="paragraph" w:styleId="Rubrik">
    <w:name w:val="Title"/>
    <w:basedOn w:val="Normal"/>
    <w:next w:val="Normal"/>
    <w:link w:val="RubrikChar"/>
    <w:uiPriority w:val="10"/>
    <w:semiHidden/>
    <w:rsid w:val="00A54B44"/>
    <w:pPr>
      <w:pBdr>
        <w:bottom w:val="single" w:sz="8" w:space="4" w:color="009CDC" w:themeColor="accent1"/>
      </w:pBdr>
      <w:spacing w:after="300"/>
      <w:contextualSpacing/>
    </w:pPr>
    <w:rPr>
      <w:rFonts w:asciiTheme="majorHAnsi" w:eastAsiaTheme="majorEastAsia" w:hAnsiTheme="majorHAnsi" w:cstheme="majorBidi"/>
      <w:color w:val="00568C" w:themeColor="text2" w:themeShade="BF"/>
      <w:spacing w:val="5"/>
      <w:kern w:val="28"/>
      <w:sz w:val="52"/>
      <w:szCs w:val="52"/>
    </w:rPr>
  </w:style>
  <w:style w:type="character" w:customStyle="1" w:styleId="RubrikChar">
    <w:name w:val="Rubrik Char"/>
    <w:basedOn w:val="Standardstycketeckensnitt"/>
    <w:link w:val="Rubrik"/>
    <w:uiPriority w:val="10"/>
    <w:semiHidden/>
    <w:rsid w:val="00A54B44"/>
    <w:rPr>
      <w:rFonts w:asciiTheme="majorHAnsi" w:eastAsiaTheme="majorEastAsia" w:hAnsiTheme="majorHAnsi" w:cstheme="majorBidi"/>
      <w:color w:val="00568C" w:themeColor="text2" w:themeShade="BF"/>
      <w:spacing w:val="5"/>
      <w:kern w:val="28"/>
      <w:sz w:val="52"/>
      <w:szCs w:val="52"/>
    </w:rPr>
  </w:style>
  <w:style w:type="paragraph" w:styleId="Ingetavstnd">
    <w:name w:val="No Spacing"/>
    <w:uiPriority w:val="1"/>
    <w:rsid w:val="00A54B44"/>
  </w:style>
  <w:style w:type="paragraph" w:styleId="Starktcitat">
    <w:name w:val="Intense Quote"/>
    <w:basedOn w:val="Normal"/>
    <w:next w:val="Normal"/>
    <w:link w:val="StarktcitatChar"/>
    <w:uiPriority w:val="30"/>
    <w:semiHidden/>
    <w:rsid w:val="00A54B44"/>
    <w:pPr>
      <w:pBdr>
        <w:bottom w:val="single" w:sz="4" w:space="4" w:color="009CDC"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semiHidden/>
    <w:rsid w:val="00A54B44"/>
    <w:rPr>
      <w:b/>
      <w:bCs/>
      <w:i/>
      <w:iCs/>
      <w:color w:val="auto"/>
    </w:rPr>
  </w:style>
  <w:style w:type="paragraph" w:styleId="Citat">
    <w:name w:val="Quote"/>
    <w:basedOn w:val="Normal"/>
    <w:next w:val="Normal"/>
    <w:link w:val="CitatChar"/>
    <w:uiPriority w:val="29"/>
    <w:semiHidden/>
    <w:rsid w:val="00A54B44"/>
    <w:rPr>
      <w:i/>
      <w:iCs/>
    </w:rPr>
  </w:style>
  <w:style w:type="character" w:customStyle="1" w:styleId="CitatChar">
    <w:name w:val="Citat Char"/>
    <w:basedOn w:val="Standardstycketeckensnitt"/>
    <w:link w:val="Citat"/>
    <w:uiPriority w:val="29"/>
    <w:semiHidden/>
    <w:rsid w:val="00A54B44"/>
    <w:rPr>
      <w:i/>
      <w:iCs/>
      <w:color w:val="auto"/>
    </w:rPr>
  </w:style>
  <w:style w:type="character" w:styleId="Starkbetoning">
    <w:name w:val="Intense Emphasis"/>
    <w:basedOn w:val="Standardstycketeckensnitt"/>
    <w:uiPriority w:val="21"/>
    <w:semiHidden/>
    <w:rsid w:val="00A54B44"/>
    <w:rPr>
      <w:rFonts w:asciiTheme="majorHAnsi" w:hAnsiTheme="majorHAnsi"/>
      <w:b/>
      <w:bCs/>
      <w:i/>
      <w:iCs/>
      <w:color w:val="auto"/>
    </w:rPr>
  </w:style>
  <w:style w:type="character" w:styleId="Diskretbetoning">
    <w:name w:val="Subtle Emphasis"/>
    <w:basedOn w:val="Standardstycketeckensnitt"/>
    <w:uiPriority w:val="19"/>
    <w:semiHidden/>
    <w:rsid w:val="00A54B44"/>
    <w:rPr>
      <w:i/>
      <w:iCs/>
      <w:color w:val="auto"/>
    </w:rPr>
  </w:style>
  <w:style w:type="paragraph" w:styleId="Underrubrik">
    <w:name w:val="Subtitle"/>
    <w:basedOn w:val="Normal"/>
    <w:next w:val="Normal"/>
    <w:link w:val="UnderrubrikChar"/>
    <w:uiPriority w:val="11"/>
    <w:semiHidden/>
    <w:rsid w:val="00A54B44"/>
    <w:pPr>
      <w:numPr>
        <w:ilvl w:val="1"/>
      </w:numPr>
    </w:pPr>
    <w:rPr>
      <w:rFonts w:asciiTheme="majorHAnsi" w:eastAsiaTheme="majorEastAsia" w:hAnsiTheme="majorHAnsi" w:cstheme="majorBidi"/>
      <w:i/>
      <w:iCs/>
      <w:spacing w:val="15"/>
    </w:rPr>
  </w:style>
  <w:style w:type="character" w:customStyle="1" w:styleId="UnderrubrikChar">
    <w:name w:val="Underrubrik Char"/>
    <w:basedOn w:val="Standardstycketeckensnitt"/>
    <w:link w:val="Underrubrik"/>
    <w:uiPriority w:val="11"/>
    <w:semiHidden/>
    <w:rsid w:val="00A54B44"/>
    <w:rPr>
      <w:rFonts w:asciiTheme="majorHAnsi" w:eastAsiaTheme="majorEastAsia" w:hAnsiTheme="majorHAnsi" w:cstheme="majorBidi"/>
      <w:i/>
      <w:iCs/>
      <w:color w:val="auto"/>
      <w:spacing w:val="15"/>
    </w:rPr>
  </w:style>
  <w:style w:type="character" w:customStyle="1" w:styleId="Rubrik5Char">
    <w:name w:val="Rubrik 5 Char"/>
    <w:basedOn w:val="Standardstycketeckensnitt"/>
    <w:link w:val="Rubrik5"/>
    <w:uiPriority w:val="9"/>
    <w:semiHidden/>
    <w:rsid w:val="00A54B44"/>
    <w:rPr>
      <w:rFonts w:eastAsiaTheme="majorEastAsia" w:cstheme="majorBidi"/>
      <w:b/>
      <w:i/>
      <w:color w:val="004D6D" w:themeColor="accent1" w:themeShade="7F"/>
    </w:rPr>
  </w:style>
  <w:style w:type="paragraph" w:styleId="Ballongtext">
    <w:name w:val="Balloon Text"/>
    <w:basedOn w:val="Normal"/>
    <w:link w:val="BallongtextChar"/>
    <w:uiPriority w:val="99"/>
    <w:semiHidden/>
    <w:unhideWhenUsed/>
    <w:rsid w:val="00A54B44"/>
    <w:rPr>
      <w:rFonts w:ascii="Tahoma" w:hAnsi="Tahoma" w:cs="Tahoma"/>
      <w:sz w:val="16"/>
      <w:szCs w:val="16"/>
    </w:rPr>
  </w:style>
  <w:style w:type="character" w:customStyle="1" w:styleId="BallongtextChar">
    <w:name w:val="Ballongtext Char"/>
    <w:basedOn w:val="Standardstycketeckensnitt"/>
    <w:link w:val="Ballongtext"/>
    <w:uiPriority w:val="99"/>
    <w:semiHidden/>
    <w:rsid w:val="00A54B44"/>
    <w:rPr>
      <w:rFonts w:ascii="Tahoma" w:hAnsi="Tahoma" w:cs="Tahoma"/>
      <w:color w:val="auto"/>
      <w:sz w:val="16"/>
      <w:szCs w:val="16"/>
    </w:rPr>
  </w:style>
  <w:style w:type="table" w:styleId="Tabellrutnt">
    <w:name w:val="Table Grid"/>
    <w:basedOn w:val="Normaltabell"/>
    <w:uiPriority w:val="59"/>
    <w:rsid w:val="00A54B44"/>
    <w:rPr>
      <w:rFonts w:ascii="Gill Sans MT" w:hAnsi="Gill Sans MT"/>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jusskuggning">
    <w:name w:val="Light Shading"/>
    <w:basedOn w:val="Normaltabell"/>
    <w:uiPriority w:val="60"/>
    <w:rsid w:val="00A54B44"/>
    <w:rPr>
      <w:rFonts w:ascii="Gill Sans MT" w:hAnsi="Gill Sans MT"/>
      <w:sz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A54B44"/>
    <w:rPr>
      <w:rFonts w:ascii="Gill Sans MT" w:hAnsi="Gill Sans MT"/>
      <w:sz w:val="22"/>
    </w:rPr>
    <w:tblPr>
      <w:tblStyleRowBandSize w:val="1"/>
      <w:tblStyleColBandSize w:val="1"/>
      <w:tblInd w:w="0" w:type="dxa"/>
      <w:tblBorders>
        <w:top w:val="single" w:sz="8" w:space="0" w:color="009CDC" w:themeColor="accent1"/>
        <w:bottom w:val="single" w:sz="8" w:space="0" w:color="009CD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la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left w:val="nil"/>
          <w:right w:val="nil"/>
          <w:insideH w:val="nil"/>
          <w:insideV w:val="nil"/>
        </w:tcBorders>
        <w:shd w:val="clear" w:color="auto" w:fill="B7E9FF" w:themeFill="accent1" w:themeFillTint="3F"/>
      </w:tcPr>
    </w:tblStylePr>
  </w:style>
  <w:style w:type="table" w:styleId="Ljusskuggning-dekorfrg2">
    <w:name w:val="Light Shading Accent 2"/>
    <w:basedOn w:val="Normaltabell"/>
    <w:uiPriority w:val="60"/>
    <w:rsid w:val="00A54B44"/>
    <w:rPr>
      <w:rFonts w:ascii="Gill Sans MT" w:hAnsi="Gill Sans MT"/>
      <w:sz w:val="22"/>
    </w:rPr>
    <w:tblPr>
      <w:tblStyleRowBandSize w:val="1"/>
      <w:tblStyleColBandSize w:val="1"/>
      <w:tblInd w:w="0" w:type="dxa"/>
      <w:tblBorders>
        <w:top w:val="single" w:sz="8" w:space="0" w:color="9FCBED" w:themeColor="accent2"/>
        <w:bottom w:val="single" w:sz="8" w:space="0" w:color="9FCBE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la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left w:val="nil"/>
          <w:right w:val="nil"/>
          <w:insideH w:val="nil"/>
          <w:insideV w:val="nil"/>
        </w:tcBorders>
        <w:shd w:val="clear" w:color="auto" w:fill="E7F2FA" w:themeFill="accent2" w:themeFillTint="3F"/>
      </w:tcPr>
    </w:tblStylePr>
  </w:style>
  <w:style w:type="table" w:styleId="Ljusskuggning-dekorfrg3">
    <w:name w:val="Light Shading Accent 3"/>
    <w:basedOn w:val="Normaltabell"/>
    <w:uiPriority w:val="60"/>
    <w:rsid w:val="00A54B44"/>
    <w:rPr>
      <w:rFonts w:ascii="Gill Sans MT" w:hAnsi="Gill Sans MT"/>
      <w:sz w:val="22"/>
    </w:rPr>
    <w:tblPr>
      <w:tblStyleRowBandSize w:val="1"/>
      <w:tblStyleColBandSize w:val="1"/>
      <w:tblInd w:w="0" w:type="dxa"/>
      <w:tblBorders>
        <w:top w:val="single" w:sz="8" w:space="0" w:color="FFDF1A" w:themeColor="accent3"/>
        <w:bottom w:val="single" w:sz="8" w:space="0" w:color="FFDF1A"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la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left w:val="nil"/>
          <w:right w:val="nil"/>
          <w:insideH w:val="nil"/>
          <w:insideV w:val="nil"/>
        </w:tcBorders>
        <w:shd w:val="clear" w:color="auto" w:fill="FFF7C6" w:themeFill="accent3" w:themeFillTint="3F"/>
      </w:tcPr>
    </w:tblStylePr>
  </w:style>
  <w:style w:type="table" w:styleId="Ljusskuggning-dekorfrg4">
    <w:name w:val="Light Shading Accent 4"/>
    <w:basedOn w:val="Normaltabell"/>
    <w:uiPriority w:val="60"/>
    <w:rsid w:val="00A33F63"/>
    <w:rPr>
      <w:rFonts w:asciiTheme="majorHAnsi" w:hAnsiTheme="majorHAnsi"/>
    </w:rPr>
    <w:tblPr>
      <w:tblStyleRowBandSize w:val="1"/>
      <w:tblStyleColBandSize w:val="1"/>
      <w:tblInd w:w="0" w:type="dxa"/>
      <w:tblBorders>
        <w:top w:val="single" w:sz="8" w:space="0" w:color="FFEF6F" w:themeColor="accent4"/>
        <w:bottom w:val="single" w:sz="8" w:space="0" w:color="FFEF6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la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left w:val="nil"/>
          <w:right w:val="nil"/>
          <w:insideH w:val="nil"/>
          <w:insideV w:val="nil"/>
        </w:tcBorders>
        <w:shd w:val="clear" w:color="auto" w:fill="FFFADB" w:themeFill="accent4" w:themeFillTint="3F"/>
      </w:tcPr>
    </w:tblStylePr>
  </w:style>
  <w:style w:type="table" w:styleId="Ljusskuggning-dekorfrg5">
    <w:name w:val="Light Shading Accent 5"/>
    <w:basedOn w:val="Normaltabell"/>
    <w:uiPriority w:val="60"/>
    <w:rsid w:val="00A54B44"/>
    <w:rPr>
      <w:rFonts w:ascii="Gill Sans MT" w:hAnsi="Gill Sans MT"/>
      <w:sz w:val="22"/>
    </w:rPr>
    <w:tblPr>
      <w:tblStyleRowBandSize w:val="1"/>
      <w:tblStyleColBandSize w:val="1"/>
      <w:tblInd w:w="0" w:type="dxa"/>
      <w:tblBorders>
        <w:top w:val="single" w:sz="8" w:space="0" w:color="FDB812" w:themeColor="accent5"/>
        <w:bottom w:val="single" w:sz="8" w:space="0" w:color="FDB812"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la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left w:val="nil"/>
          <w:right w:val="nil"/>
          <w:insideH w:val="nil"/>
          <w:insideV w:val="nil"/>
        </w:tcBorders>
        <w:shd w:val="clear" w:color="auto" w:fill="FEEDC4" w:themeFill="accent5" w:themeFillTint="3F"/>
      </w:tcPr>
    </w:tblStylePr>
  </w:style>
  <w:style w:type="table" w:styleId="Frgatrutnt-dekorfrg6">
    <w:name w:val="Colorful Grid Accent 6"/>
    <w:basedOn w:val="Normaltabell"/>
    <w:uiPriority w:val="73"/>
    <w:rsid w:val="0071183E"/>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1F1D6" w:themeFill="accent6" w:themeFillTint="33"/>
    </w:tcPr>
    <w:tblStylePr w:type="firstRow">
      <w:rPr>
        <w:b/>
        <w:bCs/>
      </w:rPr>
      <w:tblPr/>
      <w:tcPr>
        <w:shd w:val="clear" w:color="auto" w:fill="C3E3AF" w:themeFill="accent6" w:themeFillTint="66"/>
      </w:tcPr>
    </w:tblStylePr>
    <w:tblStylePr w:type="lastRow">
      <w:rPr>
        <w:b/>
        <w:bCs/>
        <w:color w:val="000000" w:themeColor="text1"/>
      </w:rPr>
      <w:tblPr/>
      <w:tcPr>
        <w:shd w:val="clear" w:color="auto" w:fill="C3E3AF" w:themeFill="accent6" w:themeFillTint="66"/>
      </w:tcPr>
    </w:tblStylePr>
    <w:tblStylePr w:type="firstCol">
      <w:rPr>
        <w:color w:val="FFFFFF" w:themeColor="background1"/>
      </w:rPr>
      <w:tblPr/>
      <w:tcPr>
        <w:shd w:val="clear" w:color="auto" w:fill="50852E" w:themeFill="accent6" w:themeFillShade="BF"/>
      </w:tcPr>
    </w:tblStylePr>
    <w:tblStylePr w:type="lastCol">
      <w:rPr>
        <w:color w:val="FFFFFF" w:themeColor="background1"/>
      </w:rPr>
      <w:tblPr/>
      <w:tcPr>
        <w:shd w:val="clear" w:color="auto" w:fill="50852E" w:themeFill="accent6" w:themeFillShade="BF"/>
      </w:tc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Frgatrutnt-dekorfrg5">
    <w:name w:val="Colorful Grid Accent 5"/>
    <w:basedOn w:val="Normaltabell"/>
    <w:uiPriority w:val="73"/>
    <w:rsid w:val="0071183E"/>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EF0CF" w:themeFill="accent5" w:themeFillTint="33"/>
    </w:tcPr>
    <w:tblStylePr w:type="firstRow">
      <w:rPr>
        <w:b/>
        <w:bCs/>
      </w:rPr>
      <w:tblPr/>
      <w:tcPr>
        <w:shd w:val="clear" w:color="auto" w:fill="FEE2A0" w:themeFill="accent5" w:themeFillTint="66"/>
      </w:tcPr>
    </w:tblStylePr>
    <w:tblStylePr w:type="lastRow">
      <w:rPr>
        <w:b/>
        <w:bCs/>
        <w:color w:val="000000" w:themeColor="text1"/>
      </w:rPr>
      <w:tblPr/>
      <w:tcPr>
        <w:shd w:val="clear" w:color="auto" w:fill="FEE2A0" w:themeFill="accent5" w:themeFillTint="66"/>
      </w:tcPr>
    </w:tblStylePr>
    <w:tblStylePr w:type="firstCol">
      <w:rPr>
        <w:color w:val="FFFFFF" w:themeColor="background1"/>
      </w:rPr>
      <w:tblPr/>
      <w:tcPr>
        <w:shd w:val="clear" w:color="auto" w:fill="C88E01" w:themeFill="accent5" w:themeFillShade="BF"/>
      </w:tcPr>
    </w:tblStylePr>
    <w:tblStylePr w:type="lastCol">
      <w:rPr>
        <w:color w:val="FFFFFF" w:themeColor="background1"/>
      </w:rPr>
      <w:tblPr/>
      <w:tcPr>
        <w:shd w:val="clear" w:color="auto" w:fill="C88E01" w:themeFill="accent5" w:themeFillShade="BF"/>
      </w:tc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Frgatrutnt-dekorfrg3">
    <w:name w:val="Colorful Grid Accent 3"/>
    <w:basedOn w:val="Normaltabell"/>
    <w:uiPriority w:val="73"/>
    <w:rsid w:val="0071183E"/>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8D1" w:themeFill="accent3" w:themeFillTint="33"/>
    </w:tcPr>
    <w:tblStylePr w:type="firstRow">
      <w:rPr>
        <w:b/>
        <w:bCs/>
      </w:rPr>
      <w:tblPr/>
      <w:tcPr>
        <w:shd w:val="clear" w:color="auto" w:fill="FFF2A3" w:themeFill="accent3" w:themeFillTint="66"/>
      </w:tcPr>
    </w:tblStylePr>
    <w:tblStylePr w:type="lastRow">
      <w:rPr>
        <w:b/>
        <w:bCs/>
        <w:color w:val="000000" w:themeColor="text1"/>
      </w:rPr>
      <w:tblPr/>
      <w:tcPr>
        <w:shd w:val="clear" w:color="auto" w:fill="FFF2A3" w:themeFill="accent3" w:themeFillTint="66"/>
      </w:tcPr>
    </w:tblStylePr>
    <w:tblStylePr w:type="firstCol">
      <w:rPr>
        <w:color w:val="FFFFFF" w:themeColor="background1"/>
      </w:rPr>
      <w:tblPr/>
      <w:tcPr>
        <w:shd w:val="clear" w:color="auto" w:fill="D2B400" w:themeFill="accent3" w:themeFillShade="BF"/>
      </w:tcPr>
    </w:tblStylePr>
    <w:tblStylePr w:type="lastCol">
      <w:rPr>
        <w:color w:val="FFFFFF" w:themeColor="background1"/>
      </w:rPr>
      <w:tblPr/>
      <w:tcPr>
        <w:shd w:val="clear" w:color="auto" w:fill="D2B400" w:themeFill="accent3" w:themeFillShade="BF"/>
      </w:tc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Frgatrutnt-dekorfrg2">
    <w:name w:val="Colorful Grid Accent 2"/>
    <w:basedOn w:val="Normaltabell"/>
    <w:uiPriority w:val="73"/>
    <w:rsid w:val="003B73B2"/>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F4FB" w:themeFill="accent2" w:themeFillTint="33"/>
    </w:tcPr>
    <w:tblStylePr w:type="firstRow">
      <w:rPr>
        <w:b/>
        <w:bCs/>
      </w:rPr>
      <w:tblPr/>
      <w:tcPr>
        <w:shd w:val="clear" w:color="auto" w:fill="D8EAF7" w:themeFill="accent2" w:themeFillTint="66"/>
      </w:tcPr>
    </w:tblStylePr>
    <w:tblStylePr w:type="lastRow">
      <w:rPr>
        <w:b/>
        <w:bCs/>
        <w:color w:val="000000" w:themeColor="text1"/>
      </w:rPr>
      <w:tblPr/>
      <w:tcPr>
        <w:shd w:val="clear" w:color="auto" w:fill="D8EAF7" w:themeFill="accent2" w:themeFillTint="66"/>
      </w:tcPr>
    </w:tblStylePr>
    <w:tblStylePr w:type="firstCol">
      <w:rPr>
        <w:color w:val="FFFFFF" w:themeColor="background1"/>
      </w:rPr>
      <w:tblPr/>
      <w:tcPr>
        <w:shd w:val="clear" w:color="auto" w:fill="4B9DDD" w:themeFill="accent2" w:themeFillShade="BF"/>
      </w:tcPr>
    </w:tblStylePr>
    <w:tblStylePr w:type="lastCol">
      <w:rPr>
        <w:color w:val="FFFFFF" w:themeColor="background1"/>
      </w:rPr>
      <w:tblPr/>
      <w:tcPr>
        <w:shd w:val="clear" w:color="auto" w:fill="4B9DDD" w:themeFill="accent2" w:themeFillShade="BF"/>
      </w:tc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skuggning2">
    <w:name w:val="Medium Shading 2"/>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lista1">
    <w:name w:val="Medium List 1"/>
    <w:basedOn w:val="Normaltabell"/>
    <w:uiPriority w:val="65"/>
    <w:rsid w:val="00FD4734"/>
    <w:rPr>
      <w:rFonts w:ascii="Gill Sans MT" w:hAnsi="Gill Sans MT"/>
      <w:sz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4B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FD4734"/>
    <w:rPr>
      <w:rFonts w:ascii="Gill Sans MT" w:hAnsi="Gill Sans MT"/>
      <w:sz w:val="22"/>
    </w:rPr>
    <w:tblPr>
      <w:tblStyleRowBandSize w:val="1"/>
      <w:tblStyleColBandSize w:val="1"/>
      <w:tblInd w:w="0" w:type="dxa"/>
      <w:tblBorders>
        <w:top w:val="single" w:sz="8" w:space="0" w:color="009CDC" w:themeColor="accent1"/>
        <w:bottom w:val="single" w:sz="8" w:space="0" w:color="009CD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9CDC" w:themeColor="accent1"/>
        </w:tcBorders>
      </w:tcPr>
    </w:tblStylePr>
    <w:tblStylePr w:type="lastRow">
      <w:rPr>
        <w:b/>
        <w:bCs/>
        <w:color w:val="0074BC" w:themeColor="text2"/>
      </w:rPr>
      <w:tblPr/>
      <w:tcPr>
        <w:tcBorders>
          <w:top w:val="single" w:sz="8" w:space="0" w:color="009CDC" w:themeColor="accent1"/>
          <w:bottom w:val="single" w:sz="8" w:space="0" w:color="009CDC" w:themeColor="accent1"/>
        </w:tcBorders>
      </w:tcPr>
    </w:tblStylePr>
    <w:tblStylePr w:type="firstCol">
      <w:rPr>
        <w:b/>
        <w:bCs/>
      </w:rPr>
    </w:tblStylePr>
    <w:tblStylePr w:type="lastCol">
      <w:rPr>
        <w:b/>
        <w:bCs/>
      </w:rPr>
      <w:tblPr/>
      <w:tcPr>
        <w:tcBorders>
          <w:top w:val="single" w:sz="8" w:space="0" w:color="009CDC" w:themeColor="accent1"/>
          <w:bottom w:val="single" w:sz="8" w:space="0" w:color="009CDC" w:themeColor="accent1"/>
        </w:tcBorders>
      </w:tcPr>
    </w:tblStylePr>
    <w:tblStylePr w:type="band1Vert">
      <w:tblPr/>
      <w:tcPr>
        <w:shd w:val="clear" w:color="auto" w:fill="B7E9FF" w:themeFill="accent1" w:themeFillTint="3F"/>
      </w:tcPr>
    </w:tblStylePr>
    <w:tblStylePr w:type="band1Horz">
      <w:tblPr/>
      <w:tcPr>
        <w:shd w:val="clear" w:color="auto" w:fill="B7E9FF" w:themeFill="accent1" w:themeFillTint="3F"/>
      </w:tcPr>
    </w:tblStylePr>
  </w:style>
  <w:style w:type="table" w:styleId="Mellanmrklista1-dekorfrg2">
    <w:name w:val="Medium List 1 Accent 2"/>
    <w:basedOn w:val="Normaltabell"/>
    <w:uiPriority w:val="65"/>
    <w:rsid w:val="00FD4734"/>
    <w:rPr>
      <w:rFonts w:ascii="Gill Sans MT" w:hAnsi="Gill Sans MT"/>
      <w:sz w:val="22"/>
    </w:rPr>
    <w:tblPr>
      <w:tblStyleRowBandSize w:val="1"/>
      <w:tblStyleColBandSize w:val="1"/>
      <w:tblInd w:w="0" w:type="dxa"/>
      <w:tblBorders>
        <w:top w:val="single" w:sz="8" w:space="0" w:color="9FCBED" w:themeColor="accent2"/>
        <w:bottom w:val="single" w:sz="8" w:space="0" w:color="9FCBE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FCBED" w:themeColor="accent2"/>
        </w:tcBorders>
      </w:tcPr>
    </w:tblStylePr>
    <w:tblStylePr w:type="lastRow">
      <w:rPr>
        <w:b/>
        <w:bCs/>
        <w:color w:val="0074BC" w:themeColor="text2"/>
      </w:rPr>
      <w:tblPr/>
      <w:tcPr>
        <w:tcBorders>
          <w:top w:val="single" w:sz="8" w:space="0" w:color="9FCBED" w:themeColor="accent2"/>
          <w:bottom w:val="single" w:sz="8" w:space="0" w:color="9FCBED" w:themeColor="accent2"/>
        </w:tcBorders>
      </w:tcPr>
    </w:tblStylePr>
    <w:tblStylePr w:type="firstCol">
      <w:rPr>
        <w:b/>
        <w:bCs/>
      </w:rPr>
    </w:tblStylePr>
    <w:tblStylePr w:type="lastCol">
      <w:rPr>
        <w:b/>
        <w:bCs/>
      </w:rPr>
      <w:tblPr/>
      <w:tcPr>
        <w:tcBorders>
          <w:top w:val="single" w:sz="8" w:space="0" w:color="9FCBED" w:themeColor="accent2"/>
          <w:bottom w:val="single" w:sz="8" w:space="0" w:color="9FCBED" w:themeColor="accent2"/>
        </w:tcBorders>
      </w:tcPr>
    </w:tblStylePr>
    <w:tblStylePr w:type="band1Vert">
      <w:tblPr/>
      <w:tcPr>
        <w:shd w:val="clear" w:color="auto" w:fill="E7F2FA" w:themeFill="accent2" w:themeFillTint="3F"/>
      </w:tcPr>
    </w:tblStylePr>
    <w:tblStylePr w:type="band1Horz">
      <w:tblPr/>
      <w:tcPr>
        <w:shd w:val="clear" w:color="auto" w:fill="E7F2FA" w:themeFill="accent2" w:themeFillTint="3F"/>
      </w:tcPr>
    </w:tblStylePr>
  </w:style>
  <w:style w:type="table" w:styleId="Mellanmrklista1-dekorfrg3">
    <w:name w:val="Medium List 1 Accent 3"/>
    <w:basedOn w:val="Normaltabell"/>
    <w:uiPriority w:val="65"/>
    <w:rsid w:val="00FD4734"/>
    <w:rPr>
      <w:rFonts w:ascii="Gill Sans MT" w:hAnsi="Gill Sans MT"/>
      <w:sz w:val="22"/>
    </w:rPr>
    <w:tblPr>
      <w:tblStyleRowBandSize w:val="1"/>
      <w:tblStyleColBandSize w:val="1"/>
      <w:tblInd w:w="0" w:type="dxa"/>
      <w:tblBorders>
        <w:top w:val="single" w:sz="8" w:space="0" w:color="FFDF1A" w:themeColor="accent3"/>
        <w:bottom w:val="single" w:sz="8" w:space="0" w:color="FFDF1A"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DF1A" w:themeColor="accent3"/>
        </w:tcBorders>
      </w:tcPr>
    </w:tblStylePr>
    <w:tblStylePr w:type="lastRow">
      <w:rPr>
        <w:b/>
        <w:bCs/>
        <w:color w:val="0074BC" w:themeColor="text2"/>
      </w:rPr>
      <w:tblPr/>
      <w:tcPr>
        <w:tcBorders>
          <w:top w:val="single" w:sz="8" w:space="0" w:color="FFDF1A" w:themeColor="accent3"/>
          <w:bottom w:val="single" w:sz="8" w:space="0" w:color="FFDF1A" w:themeColor="accent3"/>
        </w:tcBorders>
      </w:tcPr>
    </w:tblStylePr>
    <w:tblStylePr w:type="firstCol">
      <w:rPr>
        <w:b/>
        <w:bCs/>
      </w:rPr>
    </w:tblStylePr>
    <w:tblStylePr w:type="lastCol">
      <w:rPr>
        <w:b/>
        <w:bCs/>
      </w:rPr>
      <w:tblPr/>
      <w:tcPr>
        <w:tcBorders>
          <w:top w:val="single" w:sz="8" w:space="0" w:color="FFDF1A" w:themeColor="accent3"/>
          <w:bottom w:val="single" w:sz="8" w:space="0" w:color="FFDF1A" w:themeColor="accent3"/>
        </w:tcBorders>
      </w:tcPr>
    </w:tblStylePr>
    <w:tblStylePr w:type="band1Vert">
      <w:tblPr/>
      <w:tcPr>
        <w:shd w:val="clear" w:color="auto" w:fill="FFF7C6" w:themeFill="accent3" w:themeFillTint="3F"/>
      </w:tcPr>
    </w:tblStylePr>
    <w:tblStylePr w:type="band1Horz">
      <w:tblPr/>
      <w:tcPr>
        <w:shd w:val="clear" w:color="auto" w:fill="FFF7C6" w:themeFill="accent3" w:themeFillTint="3F"/>
      </w:tcPr>
    </w:tblStylePr>
  </w:style>
  <w:style w:type="table" w:styleId="Mellanmrklista1-dekorfrg4">
    <w:name w:val="Medium List 1 Accent 4"/>
    <w:basedOn w:val="Normaltabell"/>
    <w:uiPriority w:val="65"/>
    <w:rsid w:val="00FD4734"/>
    <w:rPr>
      <w:rFonts w:ascii="Gill Sans MT" w:hAnsi="Gill Sans MT"/>
      <w:sz w:val="22"/>
    </w:rPr>
    <w:tblPr>
      <w:tblStyleRowBandSize w:val="1"/>
      <w:tblStyleColBandSize w:val="1"/>
      <w:tblInd w:w="0" w:type="dxa"/>
      <w:tblBorders>
        <w:top w:val="single" w:sz="8" w:space="0" w:color="FFEF6F" w:themeColor="accent4"/>
        <w:bottom w:val="single" w:sz="8" w:space="0" w:color="FFEF6F"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EF6F" w:themeColor="accent4"/>
        </w:tcBorders>
      </w:tcPr>
    </w:tblStylePr>
    <w:tblStylePr w:type="lastRow">
      <w:rPr>
        <w:b/>
        <w:bCs/>
        <w:color w:val="0074BC" w:themeColor="text2"/>
      </w:rPr>
      <w:tblPr/>
      <w:tcPr>
        <w:tcBorders>
          <w:top w:val="single" w:sz="8" w:space="0" w:color="FFEF6F" w:themeColor="accent4"/>
          <w:bottom w:val="single" w:sz="8" w:space="0" w:color="FFEF6F" w:themeColor="accent4"/>
        </w:tcBorders>
      </w:tcPr>
    </w:tblStylePr>
    <w:tblStylePr w:type="firstCol">
      <w:rPr>
        <w:b/>
        <w:bCs/>
      </w:rPr>
    </w:tblStylePr>
    <w:tblStylePr w:type="lastCol">
      <w:rPr>
        <w:b/>
        <w:bCs/>
      </w:rPr>
      <w:tblPr/>
      <w:tcPr>
        <w:tcBorders>
          <w:top w:val="single" w:sz="8" w:space="0" w:color="FFEF6F" w:themeColor="accent4"/>
          <w:bottom w:val="single" w:sz="8" w:space="0" w:color="FFEF6F" w:themeColor="accent4"/>
        </w:tcBorders>
      </w:tcPr>
    </w:tblStylePr>
    <w:tblStylePr w:type="band1Vert">
      <w:tblPr/>
      <w:tcPr>
        <w:shd w:val="clear" w:color="auto" w:fill="FFFADB" w:themeFill="accent4" w:themeFillTint="3F"/>
      </w:tcPr>
    </w:tblStylePr>
    <w:tblStylePr w:type="band1Horz">
      <w:tblPr/>
      <w:tcPr>
        <w:shd w:val="clear" w:color="auto" w:fill="FFFADB" w:themeFill="accent4" w:themeFillTint="3F"/>
      </w:tcPr>
    </w:tblStylePr>
  </w:style>
  <w:style w:type="table" w:styleId="Mellanmrklista1-dekorfrg5">
    <w:name w:val="Medium List 1 Accent 5"/>
    <w:basedOn w:val="Normaltabell"/>
    <w:uiPriority w:val="65"/>
    <w:rsid w:val="00FD4734"/>
    <w:rPr>
      <w:rFonts w:ascii="Gill Sans MT" w:hAnsi="Gill Sans MT"/>
      <w:sz w:val="22"/>
    </w:rPr>
    <w:tblPr>
      <w:tblStyleRowBandSize w:val="1"/>
      <w:tblStyleColBandSize w:val="1"/>
      <w:tblInd w:w="0" w:type="dxa"/>
      <w:tblBorders>
        <w:top w:val="single" w:sz="8" w:space="0" w:color="FDB812" w:themeColor="accent5"/>
        <w:bottom w:val="single" w:sz="8" w:space="0" w:color="FDB812"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DB812" w:themeColor="accent5"/>
        </w:tcBorders>
      </w:tcPr>
    </w:tblStylePr>
    <w:tblStylePr w:type="lastRow">
      <w:rPr>
        <w:b/>
        <w:bCs/>
        <w:color w:val="0074BC" w:themeColor="text2"/>
      </w:rPr>
      <w:tblPr/>
      <w:tcPr>
        <w:tcBorders>
          <w:top w:val="single" w:sz="8" w:space="0" w:color="FDB812" w:themeColor="accent5"/>
          <w:bottom w:val="single" w:sz="8" w:space="0" w:color="FDB812" w:themeColor="accent5"/>
        </w:tcBorders>
      </w:tcPr>
    </w:tblStylePr>
    <w:tblStylePr w:type="firstCol">
      <w:rPr>
        <w:b/>
        <w:bCs/>
      </w:rPr>
    </w:tblStylePr>
    <w:tblStylePr w:type="lastCol">
      <w:rPr>
        <w:b/>
        <w:bCs/>
      </w:rPr>
      <w:tblPr/>
      <w:tcPr>
        <w:tcBorders>
          <w:top w:val="single" w:sz="8" w:space="0" w:color="FDB812" w:themeColor="accent5"/>
          <w:bottom w:val="single" w:sz="8" w:space="0" w:color="FDB812" w:themeColor="accent5"/>
        </w:tcBorders>
      </w:tcPr>
    </w:tblStylePr>
    <w:tblStylePr w:type="band1Vert">
      <w:tblPr/>
      <w:tcPr>
        <w:shd w:val="clear" w:color="auto" w:fill="FEEDC4" w:themeFill="accent5" w:themeFillTint="3F"/>
      </w:tcPr>
    </w:tblStylePr>
    <w:tblStylePr w:type="band1Horz">
      <w:tblPr/>
      <w:tcPr>
        <w:shd w:val="clear" w:color="auto" w:fill="FEEDC4" w:themeFill="accent5" w:themeFillTint="3F"/>
      </w:tcPr>
    </w:tblStylePr>
  </w:style>
  <w:style w:type="table" w:styleId="Mellanmrklista1-dekorfrg6">
    <w:name w:val="Medium List 1 Accent 6"/>
    <w:basedOn w:val="Normaltabell"/>
    <w:uiPriority w:val="65"/>
    <w:rsid w:val="00FD4734"/>
    <w:rPr>
      <w:rFonts w:ascii="Gill Sans MT" w:hAnsi="Gill Sans MT"/>
      <w:sz w:val="22"/>
    </w:rPr>
    <w:tblPr>
      <w:tblStyleRowBandSize w:val="1"/>
      <w:tblStyleColBandSize w:val="1"/>
      <w:tblInd w:w="0" w:type="dxa"/>
      <w:tblBorders>
        <w:top w:val="single" w:sz="8" w:space="0" w:color="6CB33E" w:themeColor="accent6"/>
        <w:bottom w:val="single" w:sz="8" w:space="0" w:color="6CB33E"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CB33E" w:themeColor="accent6"/>
        </w:tcBorders>
      </w:tcPr>
    </w:tblStylePr>
    <w:tblStylePr w:type="lastRow">
      <w:rPr>
        <w:b/>
        <w:bCs/>
        <w:color w:val="0074BC" w:themeColor="text2"/>
      </w:rPr>
      <w:tblPr/>
      <w:tcPr>
        <w:tcBorders>
          <w:top w:val="single" w:sz="8" w:space="0" w:color="6CB33E" w:themeColor="accent6"/>
          <w:bottom w:val="single" w:sz="8" w:space="0" w:color="6CB33E" w:themeColor="accent6"/>
        </w:tcBorders>
      </w:tcPr>
    </w:tblStylePr>
    <w:tblStylePr w:type="firstCol">
      <w:rPr>
        <w:b/>
        <w:bCs/>
      </w:rPr>
    </w:tblStylePr>
    <w:tblStylePr w:type="lastCol">
      <w:rPr>
        <w:b/>
        <w:bCs/>
      </w:rPr>
      <w:tblPr/>
      <w:tcPr>
        <w:tcBorders>
          <w:top w:val="single" w:sz="8" w:space="0" w:color="6CB33E" w:themeColor="accent6"/>
          <w:bottom w:val="single" w:sz="8" w:space="0" w:color="6CB33E" w:themeColor="accent6"/>
        </w:tcBorders>
      </w:tcPr>
    </w:tblStylePr>
    <w:tblStylePr w:type="band1Vert">
      <w:tblPr/>
      <w:tcPr>
        <w:shd w:val="clear" w:color="auto" w:fill="DAEDCD" w:themeFill="accent6" w:themeFillTint="3F"/>
      </w:tcPr>
    </w:tblStylePr>
    <w:tblStylePr w:type="band1Horz">
      <w:tblPr/>
      <w:tcPr>
        <w:shd w:val="clear" w:color="auto" w:fill="DAEDCD" w:themeFill="accent6" w:themeFillTint="3F"/>
      </w:tcPr>
    </w:tblStylePr>
  </w:style>
  <w:style w:type="table" w:styleId="Mellanmrklista2">
    <w:name w:val="Medium List 2"/>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EF480C"/>
    <w:rPr>
      <w:rFonts w:ascii="Gill Sans MT" w:eastAsiaTheme="majorEastAsia" w:hAnsi="Gill Sans MT" w:cstheme="majorBidi"/>
      <w:sz w:val="22"/>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9CDC" w:themeColor="accent1"/>
          <w:right w:val="nil"/>
          <w:insideH w:val="nil"/>
          <w:insideV w:val="nil"/>
        </w:tcBorders>
        <w:shd w:val="clear" w:color="auto" w:fill="FFFFFF" w:themeFill="background1"/>
      </w:tcPr>
    </w:tblStylePr>
    <w:tblStylePr w:type="lastRow">
      <w:tblPr/>
      <w:tcPr>
        <w:tcBorders>
          <w:top w:val="single" w:sz="8" w:space="0" w:color="009CD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C" w:themeColor="accent1"/>
          <w:insideH w:val="nil"/>
          <w:insideV w:val="nil"/>
        </w:tcBorders>
        <w:shd w:val="clear" w:color="auto" w:fill="FFFFFF" w:themeFill="background1"/>
      </w:tcPr>
    </w:tblStylePr>
    <w:tblStylePr w:type="lastCol">
      <w:tblPr/>
      <w:tcPr>
        <w:tcBorders>
          <w:top w:val="nil"/>
          <w:left w:val="single" w:sz="8" w:space="0" w:color="009CD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top w:val="nil"/>
          <w:bottom w:val="nil"/>
          <w:insideH w:val="nil"/>
          <w:insideV w:val="nil"/>
        </w:tcBorders>
        <w:shd w:val="clear" w:color="auto" w:fill="B7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tblPr/>
      <w:tcPr>
        <w:tcBorders>
          <w:top w:val="single" w:sz="8" w:space="0" w:color="9FCBE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CBED" w:themeColor="accent2"/>
          <w:insideH w:val="nil"/>
          <w:insideV w:val="nil"/>
        </w:tcBorders>
        <w:shd w:val="clear" w:color="auto" w:fill="FFFFFF" w:themeFill="background1"/>
      </w:tcPr>
    </w:tblStylePr>
    <w:tblStylePr w:type="lastCol">
      <w:tblPr/>
      <w:tcPr>
        <w:tcBorders>
          <w:top w:val="nil"/>
          <w:left w:val="single" w:sz="8" w:space="0" w:color="9FCBE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top w:val="nil"/>
          <w:bottom w:val="nil"/>
          <w:insideH w:val="nil"/>
          <w:insideV w:val="nil"/>
        </w:tcBorders>
        <w:shd w:val="clear" w:color="auto" w:fill="E7F2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tblPr/>
      <w:tcPr>
        <w:tcBorders>
          <w:top w:val="single" w:sz="8" w:space="0" w:color="FFDF1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F1A" w:themeColor="accent3"/>
          <w:insideH w:val="nil"/>
          <w:insideV w:val="nil"/>
        </w:tcBorders>
        <w:shd w:val="clear" w:color="auto" w:fill="FFFFFF" w:themeFill="background1"/>
      </w:tcPr>
    </w:tblStylePr>
    <w:tblStylePr w:type="lastCol">
      <w:tblPr/>
      <w:tcPr>
        <w:tcBorders>
          <w:top w:val="nil"/>
          <w:left w:val="single" w:sz="8" w:space="0" w:color="FFDF1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top w:val="nil"/>
          <w:bottom w:val="nil"/>
          <w:insideH w:val="nil"/>
          <w:insideV w:val="nil"/>
        </w:tcBorders>
        <w:shd w:val="clear" w:color="auto" w:fill="FFF7C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tblPr/>
      <w:tcPr>
        <w:tcBorders>
          <w:top w:val="single" w:sz="8" w:space="0" w:color="FDB81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B812" w:themeColor="accent5"/>
          <w:insideH w:val="nil"/>
          <w:insideV w:val="nil"/>
        </w:tcBorders>
        <w:shd w:val="clear" w:color="auto" w:fill="FFFFFF" w:themeFill="background1"/>
      </w:tcPr>
    </w:tblStylePr>
    <w:tblStylePr w:type="lastCol">
      <w:tblPr/>
      <w:tcPr>
        <w:tcBorders>
          <w:top w:val="nil"/>
          <w:left w:val="single" w:sz="8" w:space="0" w:color="FDB81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top w:val="nil"/>
          <w:bottom w:val="nil"/>
          <w:insideH w:val="nil"/>
          <w:insideV w:val="nil"/>
        </w:tcBorders>
        <w:shd w:val="clear" w:color="auto" w:fill="FEED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Frgatrutnt-dekorfrg1">
    <w:name w:val="Colorful Grid Accent 1"/>
    <w:basedOn w:val="Normaltabell"/>
    <w:uiPriority w:val="73"/>
    <w:rsid w:val="003B73B2"/>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5EDFF" w:themeFill="accent1" w:themeFillTint="33"/>
    </w:tcPr>
    <w:tblStylePr w:type="firstRow">
      <w:rPr>
        <w:b/>
        <w:bCs/>
      </w:rPr>
      <w:tblPr/>
      <w:tcPr>
        <w:shd w:val="clear" w:color="auto" w:fill="8BDCFF" w:themeFill="accent1" w:themeFillTint="66"/>
      </w:tcPr>
    </w:tblStylePr>
    <w:tblStylePr w:type="lastRow">
      <w:rPr>
        <w:b/>
        <w:bCs/>
        <w:color w:val="000000" w:themeColor="text1"/>
      </w:rPr>
      <w:tblPr/>
      <w:tcPr>
        <w:shd w:val="clear" w:color="auto" w:fill="8BDCFF" w:themeFill="accent1" w:themeFillTint="66"/>
      </w:tcPr>
    </w:tblStylePr>
    <w:tblStylePr w:type="firstCol">
      <w:rPr>
        <w:color w:val="FFFFFF" w:themeColor="background1"/>
      </w:rPr>
      <w:tblPr/>
      <w:tcPr>
        <w:shd w:val="clear" w:color="auto" w:fill="0074A4" w:themeFill="accent1" w:themeFillShade="BF"/>
      </w:tcPr>
    </w:tblStylePr>
    <w:tblStylePr w:type="lastCol">
      <w:rPr>
        <w:color w:val="FFFFFF" w:themeColor="background1"/>
      </w:rPr>
      <w:tblPr/>
      <w:tcPr>
        <w:shd w:val="clear" w:color="auto" w:fill="0074A4" w:themeFill="accent1" w:themeFillShade="BF"/>
      </w:tc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Frgatrutnt">
    <w:name w:val="Colorful Grid"/>
    <w:basedOn w:val="Normaltabell"/>
    <w:uiPriority w:val="73"/>
    <w:rsid w:val="005670C4"/>
    <w:rPr>
      <w:rFonts w:ascii="Gill Sans MT" w:hAnsi="Gill Sans MT"/>
      <w:color w:val="FFFFFF" w:themeColor="background1"/>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lista2-dekorfrg6">
    <w:name w:val="Medium List 2 Accent 6"/>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tblPr/>
      <w:tcPr>
        <w:tcBorders>
          <w:top w:val="single" w:sz="8" w:space="0" w:color="6CB33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B33E" w:themeColor="accent6"/>
          <w:insideH w:val="nil"/>
          <w:insideV w:val="nil"/>
        </w:tcBorders>
        <w:shd w:val="clear" w:color="auto" w:fill="FFFFFF" w:themeFill="background1"/>
      </w:tcPr>
    </w:tblStylePr>
    <w:tblStylePr w:type="lastCol">
      <w:tblPr/>
      <w:tcPr>
        <w:tcBorders>
          <w:top w:val="nil"/>
          <w:left w:val="single" w:sz="8" w:space="0" w:color="6CB33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top w:val="nil"/>
          <w:bottom w:val="nil"/>
          <w:insideH w:val="nil"/>
          <w:insideV w:val="nil"/>
        </w:tcBorders>
        <w:shd w:val="clear" w:color="auto" w:fill="DAED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jusskuggning-dekorfrg6">
    <w:name w:val="Light Shading Accent 6"/>
    <w:basedOn w:val="Normaltabell"/>
    <w:uiPriority w:val="60"/>
    <w:rsid w:val="00A54B44"/>
    <w:rPr>
      <w:rFonts w:ascii="Gill Sans MT" w:hAnsi="Gill Sans MT"/>
      <w:sz w:val="22"/>
    </w:rPr>
    <w:tblPr>
      <w:tblStyleRowBandSize w:val="1"/>
      <w:tblStyleColBandSize w:val="1"/>
      <w:tblInd w:w="0" w:type="dxa"/>
      <w:tblBorders>
        <w:top w:val="single" w:sz="8" w:space="0" w:color="6CB33E" w:themeColor="accent6"/>
        <w:bottom w:val="single" w:sz="8" w:space="0" w:color="6CB33E"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la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left w:val="nil"/>
          <w:right w:val="nil"/>
          <w:insideH w:val="nil"/>
          <w:insideV w:val="nil"/>
        </w:tcBorders>
        <w:shd w:val="clear" w:color="auto" w:fill="DAEDCD" w:themeFill="accent6" w:themeFillTint="3F"/>
      </w:tcPr>
    </w:tblStylePr>
  </w:style>
  <w:style w:type="table" w:styleId="Frgadlista-dekorfrg6">
    <w:name w:val="Colorful List Accent 6"/>
    <w:basedOn w:val="Normaltabell"/>
    <w:uiPriority w:val="72"/>
    <w:rsid w:val="003B73B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0F8EB" w:themeFill="accent6" w:themeFillTint="19"/>
    </w:tcPr>
    <w:tblStylePr w:type="firstRow">
      <w:rPr>
        <w:b/>
        <w:bCs/>
        <w:color w:val="FFFFFF" w:themeColor="background1"/>
      </w:rPr>
      <w:tblPr/>
      <w:tcPr>
        <w:tcBorders>
          <w:bottom w:val="single" w:sz="12" w:space="0" w:color="FFFFFF" w:themeColor="background1"/>
        </w:tcBorders>
        <w:shd w:val="clear" w:color="auto" w:fill="D69802" w:themeFill="accent5" w:themeFillShade="CC"/>
      </w:tcPr>
    </w:tblStylePr>
    <w:tblStylePr w:type="lastRow">
      <w:rPr>
        <w:b/>
        <w:bCs/>
        <w:color w:val="D6980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DCD" w:themeFill="accent6" w:themeFillTint="3F"/>
      </w:tcPr>
    </w:tblStylePr>
    <w:tblStylePr w:type="band1Horz">
      <w:tblPr/>
      <w:tcPr>
        <w:shd w:val="clear" w:color="auto" w:fill="E1F1D6" w:themeFill="accent6" w:themeFillTint="33"/>
      </w:tcPr>
    </w:tblStylePr>
  </w:style>
  <w:style w:type="table" w:styleId="Frgadlista-dekorfrg5">
    <w:name w:val="Colorful List Accent 5"/>
    <w:basedOn w:val="Normaltabell"/>
    <w:uiPriority w:val="72"/>
    <w:rsid w:val="003B73B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EF7E7" w:themeFill="accent5" w:themeFillTint="19"/>
    </w:tcPr>
    <w:tblStylePr w:type="firstRow">
      <w:rPr>
        <w:b/>
        <w:bCs/>
        <w:color w:val="FFFFFF" w:themeColor="background1"/>
      </w:rPr>
      <w:tblPr/>
      <w:tcPr>
        <w:tcBorders>
          <w:bottom w:val="single" w:sz="12" w:space="0" w:color="FFFFFF" w:themeColor="background1"/>
        </w:tcBorders>
        <w:shd w:val="clear" w:color="auto" w:fill="568F31" w:themeFill="accent6" w:themeFillShade="CC"/>
      </w:tcPr>
    </w:tblStylePr>
    <w:tblStylePr w:type="lastRow">
      <w:rPr>
        <w:b/>
        <w:bCs/>
        <w:color w:val="568F3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DC4" w:themeFill="accent5" w:themeFillTint="3F"/>
      </w:tcPr>
    </w:tblStylePr>
    <w:tblStylePr w:type="band1Horz">
      <w:tblPr/>
      <w:tcPr>
        <w:shd w:val="clear" w:color="auto" w:fill="FEF0CF" w:themeFill="accent5" w:themeFillTint="33"/>
      </w:tcPr>
    </w:tblStylePr>
  </w:style>
  <w:style w:type="table" w:styleId="Frgadlista-dekorfrg4">
    <w:name w:val="Colorful List Accent 4"/>
    <w:basedOn w:val="Normaltabell"/>
    <w:uiPriority w:val="72"/>
    <w:rsid w:val="00D821D2"/>
    <w:rPr>
      <w:rFonts w:ascii="Gill Sans MT" w:hAnsi="Gill Sans MT"/>
    </w:rPr>
    <w:tblPr>
      <w:tblStyleRowBandSize w:val="1"/>
      <w:tblStyleColBandSize w:val="1"/>
      <w:tblInd w:w="0" w:type="dxa"/>
      <w:tblCellMar>
        <w:top w:w="0" w:type="dxa"/>
        <w:left w:w="108" w:type="dxa"/>
        <w:bottom w:w="0" w:type="dxa"/>
        <w:right w:w="108" w:type="dxa"/>
      </w:tblCellMar>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E0C000" w:themeFill="accent3" w:themeFillShade="CC"/>
      </w:tcPr>
    </w:tblStylePr>
    <w:tblStylePr w:type="lastRow">
      <w:rPr>
        <w:b/>
        <w:bCs/>
        <w:color w:val="E0C0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ADB" w:themeFill="accent4" w:themeFillTint="3F"/>
      </w:tcPr>
    </w:tblStylePr>
    <w:tblStylePr w:type="band1Horz">
      <w:tblPr/>
      <w:tcPr>
        <w:shd w:val="clear" w:color="auto" w:fill="FFFBE2" w:themeFill="accent4" w:themeFillTint="33"/>
      </w:tcPr>
    </w:tblStylePr>
  </w:style>
  <w:style w:type="table" w:styleId="Mellanmrktrutnt2">
    <w:name w:val="Medium Grid 2"/>
    <w:basedOn w:val="Normaltabell"/>
    <w:uiPriority w:val="68"/>
    <w:rsid w:val="005670C4"/>
    <w:rPr>
      <w:rFonts w:ascii="Gill Sans MT" w:eastAsiaTheme="majorEastAsia" w:hAnsi="Gill Sans MT" w:cstheme="majorBidi"/>
      <w:color w:val="FFFFFF" w:themeColor="background1"/>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FD4734"/>
    <w:rPr>
      <w:rFonts w:ascii="Gill Sans MT" w:eastAsiaTheme="majorEastAsia" w:hAnsi="Gill Sans MT" w:cstheme="majorBidi"/>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CellMar>
        <w:top w:w="0" w:type="dxa"/>
        <w:left w:w="108" w:type="dxa"/>
        <w:bottom w:w="0" w:type="dxa"/>
        <w:right w:w="108" w:type="dxa"/>
      </w:tblCellMar>
    </w:tblPr>
    <w:tcPr>
      <w:shd w:val="clear" w:color="auto" w:fill="B7E9FF" w:themeFill="accent1" w:themeFillTint="3F"/>
    </w:tcPr>
    <w:tblStylePr w:type="firstRow">
      <w:rPr>
        <w:b/>
        <w:bCs/>
        <w:color w:val="000000" w:themeColor="text1"/>
      </w:rPr>
      <w:tblPr/>
      <w:tcPr>
        <w:shd w:val="clear" w:color="auto" w:fill="E2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1" w:themeFillTint="33"/>
      </w:tcPr>
    </w:tblStylePr>
    <w:tblStylePr w:type="band1Vert">
      <w:tblPr/>
      <w:tcPr>
        <w:shd w:val="clear" w:color="auto" w:fill="6ED4FF" w:themeFill="accent1" w:themeFillTint="7F"/>
      </w:tcPr>
    </w:tblStylePr>
    <w:tblStylePr w:type="band1Horz">
      <w:tblPr/>
      <w:tcPr>
        <w:tcBorders>
          <w:insideH w:val="single" w:sz="6" w:space="0" w:color="009CDC" w:themeColor="accent1"/>
          <w:insideV w:val="single" w:sz="6" w:space="0" w:color="009CDC" w:themeColor="accent1"/>
        </w:tcBorders>
        <w:shd w:val="clear" w:color="auto" w:fill="6ED4FF" w:themeFill="accent1" w:themeFillTint="7F"/>
      </w:tcPr>
    </w:tblStylePr>
    <w:tblStylePr w:type="nwCell">
      <w:tblPr/>
      <w:tcPr>
        <w:shd w:val="clear" w:color="auto" w:fill="FFFFFF" w:themeFill="background1"/>
      </w:tcPr>
    </w:tblStylePr>
  </w:style>
  <w:style w:type="table" w:styleId="Frgadlista-dekorfrg3">
    <w:name w:val="Colorful List Accent 3"/>
    <w:basedOn w:val="Normaltabell"/>
    <w:uiPriority w:val="72"/>
    <w:rsid w:val="00D821D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FFE625" w:themeFill="accent4" w:themeFillShade="CC"/>
      </w:tcPr>
    </w:tblStylePr>
    <w:tblStylePr w:type="lastRow">
      <w:rPr>
        <w:b/>
        <w:bCs/>
        <w:color w:val="FFE62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6" w:themeFill="accent3" w:themeFillTint="3F"/>
      </w:tcPr>
    </w:tblStylePr>
    <w:tblStylePr w:type="band1Horz">
      <w:tblPr/>
      <w:tcPr>
        <w:shd w:val="clear" w:color="auto" w:fill="FFF8D1" w:themeFill="accent3" w:themeFillTint="33"/>
      </w:tcPr>
    </w:tblStylePr>
  </w:style>
  <w:style w:type="table" w:styleId="Mellanmrkskuggning2-dekorfrg6">
    <w:name w:val="Medium Shading 2 Accent 6"/>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B33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CB33E" w:themeFill="accent6"/>
      </w:tcPr>
    </w:tblStylePr>
    <w:tblStylePr w:type="lastCol">
      <w:rPr>
        <w:b/>
        <w:bCs/>
        <w:color w:val="FFFFFF" w:themeColor="background1"/>
      </w:rPr>
      <w:tblPr/>
      <w:tcPr>
        <w:tcBorders>
          <w:left w:val="nil"/>
          <w:right w:val="nil"/>
          <w:insideH w:val="nil"/>
          <w:insideV w:val="nil"/>
        </w:tcBorders>
        <w:shd w:val="clear" w:color="auto" w:fill="6CB33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juslista-dekorfrg4">
    <w:name w:val="Light List Accent 4"/>
    <w:basedOn w:val="Normaltabell"/>
    <w:uiPriority w:val="61"/>
    <w:rsid w:val="00A54B44"/>
    <w:rPr>
      <w:rFonts w:ascii="Gill Sans MT" w:hAnsi="Gill Sans MT"/>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themeColor="background1"/>
      </w:rPr>
      <w:tblPr/>
      <w:tcPr>
        <w:shd w:val="clear" w:color="auto" w:fill="FFEF6F" w:themeFill="accent4"/>
      </w:tcPr>
    </w:tblStylePr>
    <w:tblStylePr w:type="lastRow">
      <w:pPr>
        <w:spacing w:before="0" w:after="0" w:line="240" w:lineRule="auto"/>
      </w:pPr>
      <w:rPr>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tcBorders>
      </w:tcPr>
    </w:tblStylePr>
    <w:tblStylePr w:type="firstCol">
      <w:rPr>
        <w:b/>
        <w:bCs/>
      </w:rPr>
    </w:tblStylePr>
    <w:tblStylePr w:type="lastCol">
      <w:rPr>
        <w:b/>
        <w:bCs/>
      </w:r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style>
  <w:style w:type="table" w:styleId="Frgadlista-dekorfrg2">
    <w:name w:val="Colorful List Accent 2"/>
    <w:basedOn w:val="Normaltabell"/>
    <w:uiPriority w:val="72"/>
    <w:rsid w:val="003B73B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5F9FD" w:themeFill="accent2"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2FA" w:themeFill="accent2" w:themeFillTint="3F"/>
      </w:tcPr>
    </w:tblStylePr>
    <w:tblStylePr w:type="band1Horz">
      <w:tblPr/>
      <w:tcPr>
        <w:shd w:val="clear" w:color="auto" w:fill="EBF4FB" w:themeFill="accent2" w:themeFillTint="33"/>
      </w:tcPr>
    </w:tblStylePr>
  </w:style>
  <w:style w:type="table" w:styleId="Mellanmrkskuggning2-dekorfrg2">
    <w:name w:val="Medium Shading 2 Accent 2"/>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CBE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CBED" w:themeFill="accent2"/>
      </w:tcPr>
    </w:tblStylePr>
    <w:tblStylePr w:type="lastCol">
      <w:rPr>
        <w:b/>
        <w:bCs/>
        <w:color w:val="FFFFFF" w:themeColor="background1"/>
      </w:rPr>
      <w:tblPr/>
      <w:tcPr>
        <w:tcBorders>
          <w:left w:val="nil"/>
          <w:right w:val="nil"/>
          <w:insideH w:val="nil"/>
          <w:insideV w:val="nil"/>
        </w:tcBorders>
        <w:shd w:val="clear" w:color="auto" w:fill="9FCBE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lista-dekorfrg1">
    <w:name w:val="Colorful List Accent 1"/>
    <w:basedOn w:val="Normaltabell"/>
    <w:uiPriority w:val="72"/>
    <w:rsid w:val="003B73B2"/>
    <w:rPr>
      <w:rFonts w:ascii="Gill Sans MT" w:hAnsi="Gill Sans MT"/>
    </w:rPr>
    <w:tblPr>
      <w:tblStyleRowBandSize w:val="1"/>
      <w:tblStyleColBandSize w:val="1"/>
      <w:tblInd w:w="0" w:type="dxa"/>
      <w:tblCellMar>
        <w:top w:w="0" w:type="dxa"/>
        <w:left w:w="108" w:type="dxa"/>
        <w:bottom w:w="0" w:type="dxa"/>
        <w:right w:w="108" w:type="dxa"/>
      </w:tblCellMar>
    </w:tblPr>
    <w:tcPr>
      <w:shd w:val="clear" w:color="auto" w:fill="E2F6FF" w:themeFill="accen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1" w:themeFillTint="3F"/>
      </w:tcPr>
    </w:tblStylePr>
    <w:tblStylePr w:type="band1Horz">
      <w:tblPr/>
      <w:tcPr>
        <w:shd w:val="clear" w:color="auto" w:fill="C5EDFF" w:themeFill="accent1" w:themeFillTint="33"/>
      </w:tcPr>
    </w:tblStylePr>
  </w:style>
  <w:style w:type="table" w:styleId="Frgadlista">
    <w:name w:val="Colorful List"/>
    <w:basedOn w:val="Normaltabell"/>
    <w:uiPriority w:val="72"/>
    <w:rsid w:val="005670C4"/>
    <w:rPr>
      <w:rFonts w:ascii="Gill Sans MT" w:hAnsi="Gill Sans MT"/>
      <w:color w:val="FFFFFF" w:themeColor="background1"/>
      <w:sz w:val="22"/>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llanmrktrutnt2-dekorfrg6">
    <w:name w:val="Medium Grid 2 Accent 6"/>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CellMar>
        <w:top w:w="0" w:type="dxa"/>
        <w:left w:w="108" w:type="dxa"/>
        <w:bottom w:w="0" w:type="dxa"/>
        <w:right w:w="108" w:type="dxa"/>
      </w:tblCellMar>
    </w:tblPr>
    <w:tcPr>
      <w:shd w:val="clear" w:color="auto" w:fill="DAEDCD" w:themeFill="accent6" w:themeFillTint="3F"/>
    </w:tcPr>
    <w:tblStylePr w:type="firstRow">
      <w:rPr>
        <w:b/>
        <w:bCs/>
        <w:color w:val="000000" w:themeColor="text1"/>
      </w:rPr>
      <w:tblPr/>
      <w:tcPr>
        <w:shd w:val="clear" w:color="auto" w:fill="F0F8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1D6" w:themeFill="accent6" w:themeFillTint="33"/>
      </w:tcPr>
    </w:tblStylePr>
    <w:tblStylePr w:type="band1Vert">
      <w:tblPr/>
      <w:tcPr>
        <w:shd w:val="clear" w:color="auto" w:fill="B4DC9B" w:themeFill="accent6" w:themeFillTint="7F"/>
      </w:tcPr>
    </w:tblStylePr>
    <w:tblStylePr w:type="band1Horz">
      <w:tblPr/>
      <w:tcPr>
        <w:tcBorders>
          <w:insideH w:val="single" w:sz="6" w:space="0" w:color="6CB33E" w:themeColor="accent6"/>
          <w:insideV w:val="single" w:sz="6" w:space="0" w:color="6CB33E" w:themeColor="accent6"/>
        </w:tcBorders>
        <w:shd w:val="clear" w:color="auto" w:fill="B4DC9B" w:themeFill="accent6" w:themeFillTint="7F"/>
      </w:tcPr>
    </w:tblStylePr>
    <w:tblStylePr w:type="nwCell">
      <w:tblPr/>
      <w:tcPr>
        <w:shd w:val="clear" w:color="auto" w:fill="FFFFFF" w:themeFill="background1"/>
      </w:tcPr>
    </w:tblStylePr>
  </w:style>
  <w:style w:type="table" w:styleId="Frgadskuggning-dekorfrg6">
    <w:name w:val="Colorful Shading Accent 6"/>
    <w:basedOn w:val="Normaltabell"/>
    <w:uiPriority w:val="71"/>
    <w:rsid w:val="00EF480C"/>
    <w:rPr>
      <w:rFonts w:ascii="Gill Sans MT" w:hAnsi="Gill Sans MT"/>
      <w:sz w:val="22"/>
    </w:rPr>
    <w:tblPr>
      <w:tblStyleRowBandSize w:val="1"/>
      <w:tblStyleColBandSize w:val="1"/>
      <w:tblInd w:w="0" w:type="dxa"/>
      <w:tblBorders>
        <w:top w:val="single" w:sz="24" w:space="0" w:color="FDB812" w:themeColor="accent5"/>
        <w:left w:val="single" w:sz="4" w:space="0" w:color="6CB33E" w:themeColor="accent6"/>
        <w:bottom w:val="single" w:sz="4" w:space="0" w:color="6CB33E" w:themeColor="accent6"/>
        <w:right w:val="single" w:sz="4" w:space="0" w:color="6CB33E"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8EB" w:themeFill="accent6" w:themeFillTint="19"/>
    </w:tcPr>
    <w:tblStylePr w:type="firstRow">
      <w:rPr>
        <w:b/>
        <w:bCs/>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6B25" w:themeFill="accent6" w:themeFillShade="99"/>
      </w:tcPr>
    </w:tblStylePr>
    <w:tblStylePr w:type="firstCol">
      <w:rPr>
        <w:color w:val="FFFFFF" w:themeColor="background1"/>
      </w:rPr>
      <w:tblPr/>
      <w:tcPr>
        <w:tcBorders>
          <w:top w:val="nil"/>
          <w:left w:val="nil"/>
          <w:bottom w:val="nil"/>
          <w:right w:val="nil"/>
          <w:insideH w:val="single" w:sz="4" w:space="0" w:color="406B25" w:themeColor="accent6" w:themeShade="99"/>
          <w:insideV w:val="nil"/>
        </w:tcBorders>
        <w:shd w:val="clear" w:color="auto" w:fill="406B2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06B25" w:themeFill="accent6" w:themeFillShade="99"/>
      </w:tcPr>
    </w:tblStylePr>
    <w:tblStylePr w:type="band1Vert">
      <w:tblPr/>
      <w:tcPr>
        <w:shd w:val="clear" w:color="auto" w:fill="C3E3AF" w:themeFill="accent6" w:themeFillTint="66"/>
      </w:tcPr>
    </w:tblStylePr>
    <w:tblStylePr w:type="band1Horz">
      <w:tblPr/>
      <w:tcPr>
        <w:shd w:val="clear" w:color="auto" w:fill="B4DC9B" w:themeFill="accent6" w:themeFillTint="7F"/>
      </w:tcPr>
    </w:tblStylePr>
    <w:tblStylePr w:type="neCell">
      <w:rPr>
        <w:color w:val="000000" w:themeColor="text1"/>
      </w:rPr>
    </w:tblStylePr>
    <w:tblStylePr w:type="nwCell">
      <w:rPr>
        <w:color w:val="000000" w:themeColor="text1"/>
      </w:rPr>
    </w:tblStylePr>
  </w:style>
  <w:style w:type="table" w:styleId="Mellanmrkskuggning2-dekorfrg1">
    <w:name w:val="Medium Shading 2 Accent 1"/>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C" w:themeFill="accent1"/>
      </w:tcPr>
    </w:tblStylePr>
    <w:tblStylePr w:type="lastCol">
      <w:rPr>
        <w:b/>
        <w:bCs/>
        <w:color w:val="FFFFFF" w:themeColor="background1"/>
      </w:rPr>
      <w:tblPr/>
      <w:tcPr>
        <w:tcBorders>
          <w:left w:val="nil"/>
          <w:right w:val="nil"/>
          <w:insideH w:val="nil"/>
          <w:insideV w:val="nil"/>
        </w:tcBorders>
        <w:shd w:val="clear" w:color="auto" w:fill="009CD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F1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F1A" w:themeFill="accent3"/>
      </w:tcPr>
    </w:tblStylePr>
    <w:tblStylePr w:type="lastCol">
      <w:rPr>
        <w:b/>
        <w:bCs/>
        <w:color w:val="FFFFFF" w:themeColor="background1"/>
      </w:rPr>
      <w:tblPr/>
      <w:tcPr>
        <w:tcBorders>
          <w:left w:val="nil"/>
          <w:right w:val="nil"/>
          <w:insideH w:val="nil"/>
          <w:insideV w:val="nil"/>
        </w:tcBorders>
        <w:shd w:val="clear" w:color="auto" w:fill="FFDF1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FD4734"/>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F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F6F" w:themeFill="accent4"/>
      </w:tcPr>
    </w:tblStylePr>
    <w:tblStylePr w:type="lastCol">
      <w:rPr>
        <w:b/>
        <w:bCs/>
        <w:color w:val="FFFFFF" w:themeColor="background1"/>
      </w:rPr>
      <w:tblPr/>
      <w:tcPr>
        <w:tcBorders>
          <w:left w:val="nil"/>
          <w:right w:val="nil"/>
          <w:insideH w:val="nil"/>
          <w:insideV w:val="nil"/>
        </w:tcBorders>
        <w:shd w:val="clear" w:color="auto" w:fill="FFEF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B81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B812" w:themeFill="accent5"/>
      </w:tcPr>
    </w:tblStylePr>
    <w:tblStylePr w:type="lastCol">
      <w:rPr>
        <w:b/>
        <w:bCs/>
        <w:color w:val="FFFFFF" w:themeColor="background1"/>
      </w:rPr>
      <w:tblPr/>
      <w:tcPr>
        <w:tcBorders>
          <w:left w:val="nil"/>
          <w:right w:val="nil"/>
          <w:insideH w:val="nil"/>
          <w:insideV w:val="nil"/>
        </w:tcBorders>
        <w:shd w:val="clear" w:color="auto" w:fill="FDB81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skuggning-dekorfrg2">
    <w:name w:val="Colorful Shading Accent 2"/>
    <w:basedOn w:val="Normaltabell"/>
    <w:uiPriority w:val="71"/>
    <w:rsid w:val="00EF480C"/>
    <w:rPr>
      <w:rFonts w:ascii="Gill Sans MT" w:hAnsi="Gill Sans MT"/>
      <w:sz w:val="22"/>
    </w:rPr>
    <w:tblPr>
      <w:tblStyleRowBandSize w:val="1"/>
      <w:tblStyleColBandSize w:val="1"/>
      <w:tblInd w:w="0" w:type="dxa"/>
      <w:tblBorders>
        <w:top w:val="single" w:sz="24" w:space="0" w:color="9FCBED" w:themeColor="accent2"/>
        <w:left w:val="single" w:sz="4" w:space="0" w:color="9FCBED" w:themeColor="accent2"/>
        <w:bottom w:val="single" w:sz="4" w:space="0" w:color="9FCBED" w:themeColor="accent2"/>
        <w:right w:val="single" w:sz="4" w:space="0" w:color="9FCBE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9FD" w:themeFill="accent2"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80C7" w:themeFill="accent2" w:themeFillShade="99"/>
      </w:tcPr>
    </w:tblStylePr>
    <w:tblStylePr w:type="firstCol">
      <w:rPr>
        <w:color w:val="FFFFFF" w:themeColor="background1"/>
      </w:rPr>
      <w:tblPr/>
      <w:tcPr>
        <w:tcBorders>
          <w:top w:val="nil"/>
          <w:left w:val="nil"/>
          <w:bottom w:val="nil"/>
          <w:right w:val="nil"/>
          <w:insideH w:val="single" w:sz="4" w:space="0" w:color="2580C7" w:themeColor="accent2" w:themeShade="99"/>
          <w:insideV w:val="nil"/>
        </w:tcBorders>
        <w:shd w:val="clear" w:color="auto" w:fill="2580C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80C7" w:themeFill="accent2" w:themeFillShade="99"/>
      </w:tcPr>
    </w:tblStylePr>
    <w:tblStylePr w:type="band1Vert">
      <w:tblPr/>
      <w:tcPr>
        <w:shd w:val="clear" w:color="auto" w:fill="D8EAF7" w:themeFill="accent2" w:themeFillTint="66"/>
      </w:tcPr>
    </w:tblStylePr>
    <w:tblStylePr w:type="band1Horz">
      <w:tblPr/>
      <w:tcPr>
        <w:shd w:val="clear" w:color="auto" w:fill="CFE4F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EF480C"/>
    <w:rPr>
      <w:rFonts w:ascii="Gill Sans MT" w:hAnsi="Gill Sans MT"/>
      <w:sz w:val="22"/>
    </w:rPr>
    <w:tblPr>
      <w:tblStyleRowBandSize w:val="1"/>
      <w:tblStyleColBandSize w:val="1"/>
      <w:tblInd w:w="0" w:type="dxa"/>
      <w:tblBorders>
        <w:top w:val="single" w:sz="24" w:space="0" w:color="FFEF6F" w:themeColor="accent4"/>
        <w:left w:val="single" w:sz="4" w:space="0" w:color="FFDF1A" w:themeColor="accent3"/>
        <w:bottom w:val="single" w:sz="4" w:space="0" w:color="FFDF1A" w:themeColor="accent3"/>
        <w:right w:val="single" w:sz="4" w:space="0" w:color="FFDF1A"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BE8" w:themeFill="accent3" w:themeFillTint="19"/>
    </w:tcPr>
    <w:tblStylePr w:type="firstRow">
      <w:rPr>
        <w:b/>
        <w:bCs/>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9000" w:themeFill="accent3" w:themeFillShade="99"/>
      </w:tcPr>
    </w:tblStylePr>
    <w:tblStylePr w:type="firstCol">
      <w:rPr>
        <w:color w:val="FFFFFF" w:themeColor="background1"/>
      </w:rPr>
      <w:tblPr/>
      <w:tcPr>
        <w:tcBorders>
          <w:top w:val="nil"/>
          <w:left w:val="nil"/>
          <w:bottom w:val="nil"/>
          <w:right w:val="nil"/>
          <w:insideH w:val="single" w:sz="4" w:space="0" w:color="A89000" w:themeColor="accent3" w:themeShade="99"/>
          <w:insideV w:val="nil"/>
        </w:tcBorders>
        <w:shd w:val="clear" w:color="auto" w:fill="A89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89000" w:themeFill="accent3" w:themeFillShade="99"/>
      </w:tcPr>
    </w:tblStylePr>
    <w:tblStylePr w:type="band1Vert">
      <w:tblPr/>
      <w:tcPr>
        <w:shd w:val="clear" w:color="auto" w:fill="FFF2A3" w:themeFill="accent3" w:themeFillTint="66"/>
      </w:tcPr>
    </w:tblStylePr>
    <w:tblStylePr w:type="band1Horz">
      <w:tblPr/>
      <w:tcPr>
        <w:shd w:val="clear" w:color="auto" w:fill="FFEE8C" w:themeFill="accent3" w:themeFillTint="7F"/>
      </w:tcPr>
    </w:tblStylePr>
  </w:style>
  <w:style w:type="table" w:styleId="Frgadskuggning">
    <w:name w:val="Colorful Shading"/>
    <w:basedOn w:val="Normaltabell"/>
    <w:uiPriority w:val="71"/>
    <w:rsid w:val="00EF480C"/>
    <w:rPr>
      <w:rFonts w:ascii="Gill Sans MT" w:hAnsi="Gill Sans MT"/>
    </w:rPr>
    <w:tblPr>
      <w:tblStyleRowBandSize w:val="1"/>
      <w:tblStyleColBandSize w:val="1"/>
      <w:tblInd w:w="0" w:type="dxa"/>
      <w:tblBorders>
        <w:top w:val="single" w:sz="24" w:space="0" w:color="9FCBE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juslista-dekorfrg3">
    <w:name w:val="Light List Accent 3"/>
    <w:basedOn w:val="Normaltabell"/>
    <w:uiPriority w:val="61"/>
    <w:rsid w:val="00A54B44"/>
    <w:rPr>
      <w:rFonts w:ascii="Gill Sans MT" w:hAnsi="Gill Sans MT"/>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DF1A" w:themeFill="accent3"/>
      </w:tcPr>
    </w:tblStylePr>
    <w:tblStylePr w:type="lastRow">
      <w:pPr>
        <w:spacing w:before="0" w:after="0" w:line="240" w:lineRule="auto"/>
      </w:pPr>
      <w:rPr>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tcBorders>
      </w:tcPr>
    </w:tblStylePr>
    <w:tblStylePr w:type="firstCol">
      <w:rPr>
        <w:b/>
        <w:bCs/>
      </w:rPr>
    </w:tblStylePr>
    <w:tblStylePr w:type="lastCol">
      <w:rPr>
        <w:b/>
        <w:bCs/>
      </w:r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style>
  <w:style w:type="table" w:styleId="Frgadskuggning-dekorfrg4">
    <w:name w:val="Colorful Shading Accent 4"/>
    <w:basedOn w:val="Normaltabell"/>
    <w:uiPriority w:val="71"/>
    <w:rsid w:val="00EF480C"/>
    <w:rPr>
      <w:rFonts w:ascii="Gill Sans MT" w:hAnsi="Gill Sans MT"/>
      <w:sz w:val="22"/>
    </w:rPr>
    <w:tblPr>
      <w:tblStyleRowBandSize w:val="1"/>
      <w:tblStyleColBandSize w:val="1"/>
      <w:tblInd w:w="0" w:type="dxa"/>
      <w:tblBorders>
        <w:top w:val="single" w:sz="24" w:space="0" w:color="FFDF1A" w:themeColor="accent3"/>
        <w:left w:val="single" w:sz="4" w:space="0" w:color="FFEF6F" w:themeColor="accent4"/>
        <w:bottom w:val="single" w:sz="4" w:space="0" w:color="FFEF6F" w:themeColor="accent4"/>
        <w:right w:val="single" w:sz="4" w:space="0" w:color="FFEF6F"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DF0" w:themeFill="accent4" w:themeFillTint="19"/>
    </w:tcPr>
    <w:tblStylePr w:type="firstRow">
      <w:rPr>
        <w:b/>
        <w:bCs/>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BC200" w:themeFill="accent4" w:themeFillShade="99"/>
      </w:tcPr>
    </w:tblStylePr>
    <w:tblStylePr w:type="firstCol">
      <w:rPr>
        <w:color w:val="FFFFFF" w:themeColor="background1"/>
      </w:rPr>
      <w:tblPr/>
      <w:tcPr>
        <w:tcBorders>
          <w:top w:val="nil"/>
          <w:left w:val="nil"/>
          <w:bottom w:val="nil"/>
          <w:right w:val="nil"/>
          <w:insideH w:val="single" w:sz="4" w:space="0" w:color="DBC200" w:themeColor="accent4" w:themeShade="99"/>
          <w:insideV w:val="nil"/>
        </w:tcBorders>
        <w:shd w:val="clear" w:color="auto" w:fill="DBC2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BC200" w:themeFill="accent4" w:themeFillShade="99"/>
      </w:tcPr>
    </w:tblStylePr>
    <w:tblStylePr w:type="band1Vert">
      <w:tblPr/>
      <w:tcPr>
        <w:shd w:val="clear" w:color="auto" w:fill="FFF8C5" w:themeFill="accent4" w:themeFillTint="66"/>
      </w:tcPr>
    </w:tblStylePr>
    <w:tblStylePr w:type="band1Horz">
      <w:tblPr/>
      <w:tcPr>
        <w:shd w:val="clear" w:color="auto" w:fill="FFF6B7"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EF480C"/>
    <w:rPr>
      <w:rFonts w:ascii="Gill Sans MT" w:hAnsi="Gill Sans MT"/>
      <w:sz w:val="22"/>
    </w:rPr>
    <w:tblPr>
      <w:tblStyleRowBandSize w:val="1"/>
      <w:tblStyleColBandSize w:val="1"/>
      <w:tblInd w:w="0" w:type="dxa"/>
      <w:tblBorders>
        <w:top w:val="single" w:sz="24" w:space="0" w:color="6CB33E" w:themeColor="accent6"/>
        <w:left w:val="single" w:sz="4" w:space="0" w:color="FDB812" w:themeColor="accent5"/>
        <w:bottom w:val="single" w:sz="4" w:space="0" w:color="FDB812" w:themeColor="accent5"/>
        <w:right w:val="single" w:sz="4" w:space="0" w:color="FDB812"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7E7" w:themeFill="accent5" w:themeFillTint="19"/>
    </w:tcPr>
    <w:tblStylePr w:type="firstRow">
      <w:rPr>
        <w:b/>
        <w:bCs/>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7101" w:themeFill="accent5" w:themeFillShade="99"/>
      </w:tcPr>
    </w:tblStylePr>
    <w:tblStylePr w:type="firstCol">
      <w:rPr>
        <w:color w:val="FFFFFF" w:themeColor="background1"/>
      </w:rPr>
      <w:tblPr/>
      <w:tcPr>
        <w:tcBorders>
          <w:top w:val="nil"/>
          <w:left w:val="nil"/>
          <w:bottom w:val="nil"/>
          <w:right w:val="nil"/>
          <w:insideH w:val="single" w:sz="4" w:space="0" w:color="A07101" w:themeColor="accent5" w:themeShade="99"/>
          <w:insideV w:val="nil"/>
        </w:tcBorders>
        <w:shd w:val="clear" w:color="auto" w:fill="A0710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07101" w:themeFill="accent5" w:themeFillShade="99"/>
      </w:tcPr>
    </w:tblStylePr>
    <w:tblStylePr w:type="band1Vert">
      <w:tblPr/>
      <w:tcPr>
        <w:shd w:val="clear" w:color="auto" w:fill="FEE2A0" w:themeFill="accent5" w:themeFillTint="66"/>
      </w:tcPr>
    </w:tblStylePr>
    <w:tblStylePr w:type="band1Horz">
      <w:tblPr/>
      <w:tcPr>
        <w:shd w:val="clear" w:color="auto" w:fill="FEDB88" w:themeFill="accent5" w:themeFillTint="7F"/>
      </w:tcPr>
    </w:tblStylePr>
    <w:tblStylePr w:type="neCell">
      <w:rPr>
        <w:color w:val="000000" w:themeColor="text1"/>
      </w:rPr>
    </w:tblStylePr>
    <w:tblStylePr w:type="nwCell">
      <w:rPr>
        <w:color w:val="000000" w:themeColor="text1"/>
      </w:rPr>
    </w:tblStylePr>
  </w:style>
  <w:style w:type="table" w:styleId="Mrklista-dekorfrg1">
    <w:name w:val="Dark List Accent 1"/>
    <w:basedOn w:val="Normaltabell"/>
    <w:uiPriority w:val="70"/>
    <w:rsid w:val="00392231"/>
    <w:rPr>
      <w:rFonts w:ascii="Gill Sans MT" w:hAnsi="Gill Sans MT"/>
      <w:color w:val="FFFFFF" w:themeColor="background1"/>
      <w:sz w:val="22"/>
    </w:rPr>
    <w:tblPr>
      <w:tblStyleRowBandSize w:val="1"/>
      <w:tblStyleColBandSize w:val="1"/>
      <w:tblInd w:w="0" w:type="dxa"/>
      <w:tblCellMar>
        <w:top w:w="0" w:type="dxa"/>
        <w:left w:w="108" w:type="dxa"/>
        <w:bottom w:w="0" w:type="dxa"/>
        <w:right w:w="108" w:type="dxa"/>
      </w:tblCellMar>
    </w:tblPr>
    <w:tcPr>
      <w:shd w:val="clear" w:color="auto" w:fill="009CD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4A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4A4" w:themeFill="accent1" w:themeFillShade="BF"/>
      </w:tcPr>
    </w:tblStylePr>
    <w:tblStylePr w:type="band1Vert">
      <w:tblPr/>
      <w:tcPr>
        <w:tcBorders>
          <w:top w:val="nil"/>
          <w:left w:val="nil"/>
          <w:bottom w:val="nil"/>
          <w:right w:val="nil"/>
          <w:insideH w:val="nil"/>
          <w:insideV w:val="nil"/>
        </w:tcBorders>
        <w:shd w:val="clear" w:color="auto" w:fill="0074A4" w:themeFill="accent1" w:themeFillShade="BF"/>
      </w:tcPr>
    </w:tblStylePr>
    <w:tblStylePr w:type="band1Horz">
      <w:tblPr/>
      <w:tcPr>
        <w:tcBorders>
          <w:top w:val="nil"/>
          <w:left w:val="nil"/>
          <w:bottom w:val="nil"/>
          <w:right w:val="nil"/>
          <w:insideH w:val="nil"/>
          <w:insideV w:val="nil"/>
        </w:tcBorders>
        <w:shd w:val="clear" w:color="auto" w:fill="0074A4" w:themeFill="accent1" w:themeFillShade="BF"/>
      </w:tcPr>
    </w:tblStylePr>
  </w:style>
  <w:style w:type="table" w:styleId="Frgadskuggning-dekorfrg1">
    <w:name w:val="Colorful Shading Accent 1"/>
    <w:basedOn w:val="Normaltabell"/>
    <w:uiPriority w:val="71"/>
    <w:rsid w:val="00EF480C"/>
    <w:rPr>
      <w:rFonts w:ascii="Gill Sans MT" w:hAnsi="Gill Sans MT"/>
      <w:sz w:val="22"/>
    </w:rPr>
    <w:tblPr>
      <w:tblStyleRowBandSize w:val="1"/>
      <w:tblStyleColBandSize w:val="1"/>
      <w:tblInd w:w="0" w:type="dxa"/>
      <w:tblBorders>
        <w:top w:val="single" w:sz="24" w:space="0" w:color="9FCBED" w:themeColor="accent2"/>
        <w:left w:val="single" w:sz="4" w:space="0" w:color="009CDC" w:themeColor="accent1"/>
        <w:bottom w:val="single" w:sz="4" w:space="0" w:color="009CDC" w:themeColor="accent1"/>
        <w:right w:val="single" w:sz="4" w:space="0" w:color="009CDC"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F6FF" w:themeFill="accen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4" w:themeFill="accent1" w:themeFillShade="99"/>
      </w:tcPr>
    </w:tblStylePr>
    <w:tblStylePr w:type="firstCol">
      <w:rPr>
        <w:color w:val="FFFFFF" w:themeColor="background1"/>
      </w:rPr>
      <w:tblPr/>
      <w:tcPr>
        <w:tcBorders>
          <w:top w:val="nil"/>
          <w:left w:val="nil"/>
          <w:bottom w:val="nil"/>
          <w:right w:val="nil"/>
          <w:insideH w:val="single" w:sz="4" w:space="0" w:color="005D84" w:themeColor="accent1" w:themeShade="99"/>
          <w:insideV w:val="nil"/>
        </w:tcBorders>
        <w:shd w:val="clear" w:color="auto" w:fill="005D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D84" w:themeFill="accent1" w:themeFillShade="99"/>
      </w:tcPr>
    </w:tblStylePr>
    <w:tblStylePr w:type="band1Vert">
      <w:tblPr/>
      <w:tcPr>
        <w:shd w:val="clear" w:color="auto" w:fill="8BDCFF" w:themeFill="accent1" w:themeFillTint="66"/>
      </w:tcPr>
    </w:tblStylePr>
    <w:tblStylePr w:type="band1Horz">
      <w:tblPr/>
      <w:tcPr>
        <w:shd w:val="clear" w:color="auto" w:fill="6ED4FF" w:themeFill="accent1" w:themeFillTint="7F"/>
      </w:tcPr>
    </w:tblStylePr>
    <w:tblStylePr w:type="neCell">
      <w:rPr>
        <w:color w:val="000000" w:themeColor="text1"/>
      </w:rPr>
    </w:tblStylePr>
    <w:tblStylePr w:type="nwCell">
      <w:rPr>
        <w:color w:val="000000" w:themeColor="text1"/>
      </w:rPr>
    </w:tblStylePr>
  </w:style>
  <w:style w:type="table" w:styleId="Mrklista-dekorfrg4">
    <w:name w:val="Dark List Accent 4"/>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FEF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A1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FE41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FE413" w:themeFill="accent4" w:themeFillShade="BF"/>
      </w:tcPr>
    </w:tblStylePr>
    <w:tblStylePr w:type="band1Vert">
      <w:tblPr/>
      <w:tcPr>
        <w:tcBorders>
          <w:top w:val="nil"/>
          <w:left w:val="nil"/>
          <w:bottom w:val="nil"/>
          <w:right w:val="nil"/>
          <w:insideH w:val="nil"/>
          <w:insideV w:val="nil"/>
        </w:tcBorders>
        <w:shd w:val="clear" w:color="auto" w:fill="FFE413" w:themeFill="accent4" w:themeFillShade="BF"/>
      </w:tcPr>
    </w:tblStylePr>
    <w:tblStylePr w:type="band1Horz">
      <w:tblPr/>
      <w:tcPr>
        <w:tcBorders>
          <w:top w:val="nil"/>
          <w:left w:val="nil"/>
          <w:bottom w:val="nil"/>
          <w:right w:val="nil"/>
          <w:insideH w:val="nil"/>
          <w:insideV w:val="nil"/>
        </w:tcBorders>
        <w:shd w:val="clear" w:color="auto" w:fill="FFE413" w:themeFill="accent4" w:themeFillShade="BF"/>
      </w:tcPr>
    </w:tblStylePr>
  </w:style>
  <w:style w:type="table" w:styleId="Mellanmrktrutnt2-dekorfrg2">
    <w:name w:val="Medium Grid 2 Accent 2"/>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CellMar>
        <w:top w:w="0" w:type="dxa"/>
        <w:left w:w="108" w:type="dxa"/>
        <w:bottom w:w="0" w:type="dxa"/>
        <w:right w:w="108" w:type="dxa"/>
      </w:tblCellMar>
    </w:tblPr>
    <w:tcPr>
      <w:shd w:val="clear" w:color="auto" w:fill="E7F2FA" w:themeFill="accent2" w:themeFillTint="3F"/>
    </w:tcPr>
    <w:tblStylePr w:type="firstRow">
      <w:rPr>
        <w:b/>
        <w:bCs/>
        <w:color w:val="000000" w:themeColor="text1"/>
      </w:rPr>
      <w:tblPr/>
      <w:tcPr>
        <w:shd w:val="clear" w:color="auto" w:fill="F5F9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4FB" w:themeFill="accent2" w:themeFillTint="33"/>
      </w:tcPr>
    </w:tblStylePr>
    <w:tblStylePr w:type="band1Vert">
      <w:tblPr/>
      <w:tcPr>
        <w:shd w:val="clear" w:color="auto" w:fill="CFE4F6" w:themeFill="accent2" w:themeFillTint="7F"/>
      </w:tcPr>
    </w:tblStylePr>
    <w:tblStylePr w:type="band1Horz">
      <w:tblPr/>
      <w:tcPr>
        <w:tcBorders>
          <w:insideH w:val="single" w:sz="6" w:space="0" w:color="9FCBED" w:themeColor="accent2"/>
          <w:insideV w:val="single" w:sz="6" w:space="0" w:color="9FCBED" w:themeColor="accent2"/>
        </w:tcBorders>
        <w:shd w:val="clear" w:color="auto" w:fill="CFE4F6" w:themeFill="accent2" w:themeFillTint="7F"/>
      </w:tcPr>
    </w:tblStylePr>
    <w:tblStylePr w:type="nwCell">
      <w:tblPr/>
      <w:tcPr>
        <w:shd w:val="clear" w:color="auto" w:fill="FFFFFF" w:themeFill="background1"/>
      </w:tcPr>
    </w:tblStylePr>
  </w:style>
  <w:style w:type="table" w:styleId="Mrklista-dekorfrg2">
    <w:name w:val="Dark List Accent 2"/>
    <w:basedOn w:val="Normaltabell"/>
    <w:uiPriority w:val="70"/>
    <w:rsid w:val="00392231"/>
    <w:rPr>
      <w:rFonts w:ascii="Gill Sans MT" w:hAnsi="Gill Sans MT"/>
      <w:color w:val="FFFFFF" w:themeColor="background1"/>
      <w:sz w:val="22"/>
    </w:rPr>
    <w:tblPr>
      <w:tblStyleRowBandSize w:val="1"/>
      <w:tblStyleColBandSize w:val="1"/>
      <w:tblInd w:w="0" w:type="dxa"/>
      <w:tblCellMar>
        <w:top w:w="0" w:type="dxa"/>
        <w:left w:w="108" w:type="dxa"/>
        <w:bottom w:w="0" w:type="dxa"/>
        <w:right w:w="108" w:type="dxa"/>
      </w:tblCellMar>
    </w:tblPr>
    <w:tcPr>
      <w:shd w:val="clear" w:color="auto" w:fill="9FCBE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6AA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B9DD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B9DDD" w:themeFill="accent2" w:themeFillShade="BF"/>
      </w:tcPr>
    </w:tblStylePr>
    <w:tblStylePr w:type="band1Vert">
      <w:tblPr/>
      <w:tcPr>
        <w:tcBorders>
          <w:top w:val="nil"/>
          <w:left w:val="nil"/>
          <w:bottom w:val="nil"/>
          <w:right w:val="nil"/>
          <w:insideH w:val="nil"/>
          <w:insideV w:val="nil"/>
        </w:tcBorders>
        <w:shd w:val="clear" w:color="auto" w:fill="4B9DDD" w:themeFill="accent2" w:themeFillShade="BF"/>
      </w:tcPr>
    </w:tblStylePr>
    <w:tblStylePr w:type="band1Horz">
      <w:tblPr/>
      <w:tcPr>
        <w:tcBorders>
          <w:top w:val="nil"/>
          <w:left w:val="nil"/>
          <w:bottom w:val="nil"/>
          <w:right w:val="nil"/>
          <w:insideH w:val="nil"/>
          <w:insideV w:val="nil"/>
        </w:tcBorders>
        <w:shd w:val="clear" w:color="auto" w:fill="4B9DDD" w:themeFill="accent2" w:themeFillShade="BF"/>
      </w:tcPr>
    </w:tblStylePr>
  </w:style>
  <w:style w:type="table" w:styleId="Mrklista">
    <w:name w:val="Dark List"/>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Diskretreferens">
    <w:name w:val="Subtle Reference"/>
    <w:basedOn w:val="Standardstycketeckensnitt"/>
    <w:uiPriority w:val="31"/>
    <w:semiHidden/>
    <w:rsid w:val="00A54B44"/>
    <w:rPr>
      <w:smallCaps/>
      <w:color w:val="000000"/>
      <w:u w:val="single"/>
    </w:rPr>
  </w:style>
  <w:style w:type="character" w:styleId="Starkreferens">
    <w:name w:val="Intense Reference"/>
    <w:basedOn w:val="Standardstycketeckensnitt"/>
    <w:uiPriority w:val="32"/>
    <w:semiHidden/>
    <w:rsid w:val="00A54B44"/>
    <w:rPr>
      <w:b/>
      <w:bCs/>
      <w:smallCaps/>
      <w:color w:val="000000"/>
      <w:spacing w:val="5"/>
      <w:u w:val="single"/>
    </w:rPr>
  </w:style>
  <w:style w:type="paragraph" w:styleId="Beskrivning">
    <w:name w:val="caption"/>
    <w:basedOn w:val="Normal"/>
    <w:next w:val="Normal"/>
    <w:uiPriority w:val="35"/>
    <w:semiHidden/>
    <w:unhideWhenUsed/>
    <w:qFormat/>
    <w:rsid w:val="00A54B44"/>
    <w:pPr>
      <w:spacing w:after="200"/>
    </w:pPr>
    <w:rPr>
      <w:b/>
      <w:bCs/>
      <w:sz w:val="18"/>
      <w:szCs w:val="18"/>
    </w:rPr>
  </w:style>
  <w:style w:type="paragraph" w:styleId="Indragetstycke">
    <w:name w:val="Block Text"/>
    <w:basedOn w:val="Normal"/>
    <w:uiPriority w:val="99"/>
    <w:semiHidden/>
    <w:unhideWhenUsed/>
    <w:rsid w:val="00A54B44"/>
    <w:pPr>
      <w:pBdr>
        <w:top w:val="single" w:sz="2" w:space="10" w:color="009CDC" w:themeColor="accent1" w:shadow="1"/>
        <w:left w:val="single" w:sz="2" w:space="10" w:color="009CDC" w:themeColor="accent1" w:shadow="1"/>
        <w:bottom w:val="single" w:sz="2" w:space="10" w:color="009CDC" w:themeColor="accent1" w:shadow="1"/>
        <w:right w:val="single" w:sz="2" w:space="10" w:color="009CDC" w:themeColor="accent1" w:shadow="1"/>
      </w:pBdr>
      <w:ind w:left="1152" w:right="1152"/>
    </w:pPr>
    <w:rPr>
      <w:rFonts w:eastAsiaTheme="minorEastAsia"/>
      <w:i/>
      <w:iCs/>
    </w:rPr>
  </w:style>
  <w:style w:type="table" w:styleId="Mellanmrktrutnt3-dekorfrg6">
    <w:name w:val="Medium Grid 3 Accent 6"/>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AED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B33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B33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C9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C9B" w:themeFill="accent6" w:themeFillTint="7F"/>
      </w:tcPr>
    </w:tblStylePr>
  </w:style>
  <w:style w:type="table" w:styleId="Mrklista-dekorfrg5">
    <w:name w:val="Dark List Accent 5"/>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DB81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5E0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88E0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88E01" w:themeFill="accent5" w:themeFillShade="BF"/>
      </w:tcPr>
    </w:tblStylePr>
    <w:tblStylePr w:type="band1Vert">
      <w:tblPr/>
      <w:tcPr>
        <w:tcBorders>
          <w:top w:val="nil"/>
          <w:left w:val="nil"/>
          <w:bottom w:val="nil"/>
          <w:right w:val="nil"/>
          <w:insideH w:val="nil"/>
          <w:insideV w:val="nil"/>
        </w:tcBorders>
        <w:shd w:val="clear" w:color="auto" w:fill="C88E01" w:themeFill="accent5" w:themeFillShade="BF"/>
      </w:tcPr>
    </w:tblStylePr>
    <w:tblStylePr w:type="band1Horz">
      <w:tblPr/>
      <w:tcPr>
        <w:tcBorders>
          <w:top w:val="nil"/>
          <w:left w:val="nil"/>
          <w:bottom w:val="nil"/>
          <w:right w:val="nil"/>
          <w:insideH w:val="nil"/>
          <w:insideV w:val="nil"/>
        </w:tcBorders>
        <w:shd w:val="clear" w:color="auto" w:fill="C88E01" w:themeFill="accent5" w:themeFillShade="BF"/>
      </w:tcPr>
    </w:tblStylePr>
  </w:style>
  <w:style w:type="table" w:styleId="Mellanmrkskuggning1">
    <w:name w:val="Medium Shading 1"/>
    <w:basedOn w:val="Normaltabell"/>
    <w:uiPriority w:val="63"/>
    <w:rsid w:val="00297CBD"/>
    <w:rPr>
      <w:rFonts w:ascii="Gill Sans MT" w:hAnsi="Gill Sans MT"/>
      <w:sz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andardtabell1">
    <w:name w:val="Table Classic 1"/>
    <w:basedOn w:val="Normaltabell"/>
    <w:uiPriority w:val="99"/>
    <w:semiHidden/>
    <w:unhideWhenUsed/>
    <w:rsid w:val="00A54B44"/>
    <w:rPr>
      <w:rFonts w:ascii="Gill Sans MT" w:hAnsi="Gill Sans MT"/>
      <w:sz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A54B44"/>
    <w:rPr>
      <w:rFonts w:asciiTheme="majorHAnsi" w:hAnsiTheme="majorHAnsi"/>
      <w:sz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A54B44"/>
    <w:rPr>
      <w:rFonts w:ascii="Gill Sans MT" w:hAnsi="Gill Sans MT"/>
      <w:color w:val="000080"/>
      <w:sz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A54B44"/>
    <w:rPr>
      <w:rFonts w:ascii="Gill Sans MT" w:hAnsi="Gill Sans MT"/>
      <w:sz w:val="22"/>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A54B44"/>
    <w:rPr>
      <w:rFonts w:ascii="Gill Sans MT" w:hAnsi="Gill Sans MT"/>
      <w:sz w:val="22"/>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ista1">
    <w:name w:val="Table List 1"/>
    <w:basedOn w:val="Normaltabell"/>
    <w:uiPriority w:val="99"/>
    <w:semiHidden/>
    <w:unhideWhenUsed/>
    <w:rsid w:val="00A54B44"/>
    <w:rPr>
      <w:rFonts w:ascii="Gill Sans MT" w:hAnsi="Gill Sans MT"/>
      <w:sz w:val="22"/>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2">
    <w:name w:val="Table 3D effects 2"/>
    <w:basedOn w:val="Normaltabell"/>
    <w:uiPriority w:val="99"/>
    <w:semiHidden/>
    <w:unhideWhenUsed/>
    <w:rsid w:val="00A54B44"/>
    <w:rPr>
      <w:rFonts w:ascii="Gill Sans MT" w:hAnsi="Gill Sans MT"/>
      <w:sz w:val="22"/>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A54B44"/>
    <w:rPr>
      <w:rFonts w:ascii="Gill Sans MT" w:hAnsi="Gill Sans MT"/>
      <w:b/>
      <w:bCs/>
      <w:sz w:val="22"/>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A54B44"/>
    <w:rPr>
      <w:rFonts w:ascii="Gill Sans MT" w:hAnsi="Gill Sans MT"/>
      <w:b/>
      <w:bCs/>
      <w:sz w:val="22"/>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A54B44"/>
    <w:rPr>
      <w:rFonts w:ascii="Gill Sans MT" w:hAnsi="Gill Sans MT"/>
      <w:b/>
      <w:bCs/>
      <w:sz w:val="22"/>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rutnt8">
    <w:name w:val="Table Grid 8"/>
    <w:basedOn w:val="Normaltabell"/>
    <w:uiPriority w:val="99"/>
    <w:semiHidden/>
    <w:unhideWhenUsed/>
    <w:rsid w:val="00A54B44"/>
    <w:rPr>
      <w:rFonts w:ascii="Gill Sans MT" w:hAnsi="Gill Sans MT"/>
      <w:sz w:val="22"/>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7">
    <w:name w:val="Table Grid 7"/>
    <w:basedOn w:val="Normaltabell"/>
    <w:uiPriority w:val="99"/>
    <w:semiHidden/>
    <w:unhideWhenUsed/>
    <w:rsid w:val="00A54B44"/>
    <w:rPr>
      <w:rFonts w:ascii="Gill Sans MT" w:hAnsi="Gill Sans MT"/>
      <w:b/>
      <w:bCs/>
      <w:sz w:val="22"/>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A54B44"/>
    <w:rPr>
      <w:rFonts w:ascii="Gill Sans MT" w:hAnsi="Gill Sans MT"/>
      <w:sz w:val="22"/>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juslista">
    <w:name w:val="Light List"/>
    <w:basedOn w:val="Normaltabell"/>
    <w:uiPriority w:val="61"/>
    <w:rsid w:val="00A54B44"/>
    <w:rPr>
      <w:rFonts w:ascii="Gill Sans MT" w:hAnsi="Gill Sans MT"/>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llanmrklista2-dekorfrg4">
    <w:name w:val="Medium List 2 Accent 4"/>
    <w:basedOn w:val="Normaltabell"/>
    <w:uiPriority w:val="66"/>
    <w:rsid w:val="00EF480C"/>
    <w:rPr>
      <w:rFonts w:ascii="Gill Sans MT" w:eastAsiaTheme="majorEastAsia" w:hAnsi="Gill Sans MT" w:cstheme="majorBidi"/>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tblPr/>
      <w:tcPr>
        <w:tcBorders>
          <w:top w:val="single" w:sz="8" w:space="0" w:color="FFEF6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F6F" w:themeColor="accent4"/>
          <w:insideH w:val="nil"/>
          <w:insideV w:val="nil"/>
        </w:tcBorders>
        <w:shd w:val="clear" w:color="auto" w:fill="FFFFFF" w:themeFill="background1"/>
      </w:tcPr>
    </w:tblStylePr>
    <w:tblStylePr w:type="lastCol">
      <w:tblPr/>
      <w:tcPr>
        <w:tcBorders>
          <w:top w:val="nil"/>
          <w:left w:val="single" w:sz="8" w:space="0" w:color="FFEF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top w:val="nil"/>
          <w:bottom w:val="nil"/>
          <w:insideH w:val="nil"/>
          <w:insideV w:val="nil"/>
        </w:tcBorders>
        <w:shd w:val="clear" w:color="auto" w:fill="FFFA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juslista-dekorfrg1">
    <w:name w:val="Light List Accent 1"/>
    <w:basedOn w:val="Normaltabell"/>
    <w:uiPriority w:val="61"/>
    <w:rsid w:val="00A54B44"/>
    <w:rPr>
      <w:rFonts w:ascii="Gill Sans MT" w:hAnsi="Gill Sans MT"/>
      <w:sz w:val="22"/>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CDC" w:themeFill="accent1"/>
      </w:tcPr>
    </w:tblStylePr>
    <w:tblStylePr w:type="lastRow">
      <w:pPr>
        <w:spacing w:before="0" w:after="0" w:line="240" w:lineRule="auto"/>
      </w:pPr>
      <w:rPr>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tcBorders>
      </w:tcPr>
    </w:tblStylePr>
    <w:tblStylePr w:type="firstCol">
      <w:rPr>
        <w:b/>
        <w:bCs/>
      </w:rPr>
    </w:tblStylePr>
    <w:tblStylePr w:type="lastCol">
      <w:rPr>
        <w:b/>
        <w:bCs/>
      </w:r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style>
  <w:style w:type="table" w:styleId="Ljuslista-dekorfrg2">
    <w:name w:val="Light List Accent 2"/>
    <w:basedOn w:val="Normaltabell"/>
    <w:uiPriority w:val="61"/>
    <w:rsid w:val="00A54B44"/>
    <w:rPr>
      <w:rFonts w:ascii="Gill Sans MT" w:hAnsi="Gill Sans MT"/>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FCBED" w:themeFill="accent2"/>
      </w:tcPr>
    </w:tblStylePr>
    <w:tblStylePr w:type="lastRow">
      <w:pPr>
        <w:spacing w:before="0" w:after="0" w:line="240" w:lineRule="auto"/>
      </w:pPr>
      <w:rPr>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tcBorders>
      </w:tcPr>
    </w:tblStylePr>
    <w:tblStylePr w:type="firstCol">
      <w:rPr>
        <w:b/>
        <w:bCs/>
      </w:rPr>
    </w:tblStylePr>
    <w:tblStylePr w:type="lastCol">
      <w:rPr>
        <w:b/>
        <w:bCs/>
      </w:r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style>
  <w:style w:type="table" w:styleId="Ljuslista-dekorfrg5">
    <w:name w:val="Light List Accent 5"/>
    <w:basedOn w:val="Normaltabell"/>
    <w:uiPriority w:val="61"/>
    <w:rsid w:val="00A54B44"/>
    <w:rPr>
      <w:rFonts w:ascii="Gill Sans MT" w:hAnsi="Gill Sans MT"/>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DB812" w:themeFill="accent5"/>
      </w:tcPr>
    </w:tblStylePr>
    <w:tblStylePr w:type="lastRow">
      <w:pPr>
        <w:spacing w:before="0" w:after="0" w:line="240" w:lineRule="auto"/>
      </w:pPr>
      <w:rPr>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tcBorders>
      </w:tcPr>
    </w:tblStylePr>
    <w:tblStylePr w:type="firstCol">
      <w:rPr>
        <w:b/>
        <w:bCs/>
      </w:rPr>
    </w:tblStylePr>
    <w:tblStylePr w:type="lastCol">
      <w:rPr>
        <w:b/>
        <w:bCs/>
      </w:r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style>
  <w:style w:type="table" w:styleId="Ljuslista-dekorfrg6">
    <w:name w:val="Light List Accent 6"/>
    <w:basedOn w:val="Normaltabell"/>
    <w:uiPriority w:val="61"/>
    <w:rsid w:val="00A54B44"/>
    <w:rPr>
      <w:rFonts w:ascii="Gill Sans MT" w:hAnsi="Gill Sans MT"/>
      <w:sz w:val="22"/>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CB33E" w:themeFill="accent6"/>
      </w:tcPr>
    </w:tblStylePr>
    <w:tblStylePr w:type="lastRow">
      <w:pPr>
        <w:spacing w:before="0" w:after="0" w:line="240" w:lineRule="auto"/>
      </w:pPr>
      <w:rPr>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tcBorders>
      </w:tcPr>
    </w:tblStylePr>
    <w:tblStylePr w:type="firstCol">
      <w:rPr>
        <w:b/>
        <w:bCs/>
      </w:rPr>
    </w:tblStylePr>
    <w:tblStylePr w:type="lastCol">
      <w:rPr>
        <w:b/>
        <w:bCs/>
      </w:r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style>
  <w:style w:type="table" w:styleId="Ljustrutnt">
    <w:name w:val="Light Grid"/>
    <w:basedOn w:val="Normaltabell"/>
    <w:uiPriority w:val="62"/>
    <w:rsid w:val="00A54B44"/>
    <w:rPr>
      <w:rFonts w:ascii="Gill Sans MT" w:hAnsi="Gill Sans MT"/>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2806A1"/>
    <w:rPr>
      <w:rFonts w:ascii="Gill Sans MT" w:hAnsi="Gill Sans MT"/>
      <w:sz w:val="22"/>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18" w:space="0" w:color="009CDC" w:themeColor="accent1"/>
          <w:right w:val="single" w:sz="8" w:space="0" w:color="009CDC" w:themeColor="accent1"/>
          <w:insideH w:val="nil"/>
          <w:insideV w:val="single" w:sz="8" w:space="0" w:color="009CD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insideH w:val="nil"/>
          <w:insideV w:val="single" w:sz="8" w:space="0" w:color="009CD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shd w:val="clear" w:color="auto" w:fill="B7E9FF" w:themeFill="accent1" w:themeFillTint="3F"/>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shd w:val="clear" w:color="auto" w:fill="B7E9FF" w:themeFill="accent1" w:themeFillTint="3F"/>
      </w:tcPr>
    </w:tblStylePr>
    <w:tblStylePr w:type="band2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tcPr>
    </w:tblStylePr>
  </w:style>
  <w:style w:type="table" w:styleId="Ljustrutnt-dekorfrg2">
    <w:name w:val="Light Grid Accent 2"/>
    <w:basedOn w:val="Normaltabell"/>
    <w:uiPriority w:val="62"/>
    <w:rsid w:val="002806A1"/>
    <w:rPr>
      <w:rFonts w:ascii="Gill Sans MT" w:hAnsi="Gill Sans MT"/>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18" w:space="0" w:color="9FCBED" w:themeColor="accent2"/>
          <w:right w:val="single" w:sz="8" w:space="0" w:color="9FCBED" w:themeColor="accent2"/>
          <w:insideH w:val="nil"/>
          <w:insideV w:val="single" w:sz="8" w:space="0" w:color="9FCBE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insideH w:val="nil"/>
          <w:insideV w:val="single" w:sz="8" w:space="0" w:color="9FCBE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shd w:val="clear" w:color="auto" w:fill="E7F2FA" w:themeFill="accent2" w:themeFillTint="3F"/>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shd w:val="clear" w:color="auto" w:fill="E7F2FA" w:themeFill="accent2" w:themeFillTint="3F"/>
      </w:tcPr>
    </w:tblStylePr>
    <w:tblStylePr w:type="band2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tcPr>
    </w:tblStylePr>
  </w:style>
  <w:style w:type="table" w:styleId="Ljustrutnt-dekorfrg3">
    <w:name w:val="Light Grid Accent 3"/>
    <w:basedOn w:val="Normaltabell"/>
    <w:uiPriority w:val="62"/>
    <w:rsid w:val="002806A1"/>
    <w:rPr>
      <w:rFonts w:ascii="Gill Sans MT" w:hAnsi="Gill Sans MT"/>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18" w:space="0" w:color="FFDF1A" w:themeColor="accent3"/>
          <w:right w:val="single" w:sz="8" w:space="0" w:color="FFDF1A" w:themeColor="accent3"/>
          <w:insideH w:val="nil"/>
          <w:insideV w:val="single" w:sz="8" w:space="0" w:color="FFDF1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insideH w:val="nil"/>
          <w:insideV w:val="single" w:sz="8" w:space="0" w:color="FFDF1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shd w:val="clear" w:color="auto" w:fill="FFF7C6" w:themeFill="accent3" w:themeFillTint="3F"/>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shd w:val="clear" w:color="auto" w:fill="FFF7C6" w:themeFill="accent3" w:themeFillTint="3F"/>
      </w:tcPr>
    </w:tblStylePr>
    <w:tblStylePr w:type="band2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tcPr>
    </w:tblStylePr>
  </w:style>
  <w:style w:type="table" w:styleId="Ljustrutnt-dekorfrg4">
    <w:name w:val="Light Grid Accent 4"/>
    <w:basedOn w:val="Normaltabell"/>
    <w:uiPriority w:val="62"/>
    <w:rsid w:val="002806A1"/>
    <w:rPr>
      <w:rFonts w:ascii="Gill Sans MT" w:hAnsi="Gill Sans MT"/>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18" w:space="0" w:color="FFEF6F" w:themeColor="accent4"/>
          <w:right w:val="single" w:sz="8" w:space="0" w:color="FFEF6F" w:themeColor="accent4"/>
          <w:insideH w:val="nil"/>
          <w:insideV w:val="single" w:sz="8" w:space="0" w:color="FFEF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insideH w:val="nil"/>
          <w:insideV w:val="single" w:sz="8" w:space="0" w:color="FFEF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shd w:val="clear" w:color="auto" w:fill="FFFADB" w:themeFill="accent4" w:themeFillTint="3F"/>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shd w:val="clear" w:color="auto" w:fill="FFFADB" w:themeFill="accent4" w:themeFillTint="3F"/>
      </w:tcPr>
    </w:tblStylePr>
    <w:tblStylePr w:type="band2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tcPr>
    </w:tblStylePr>
  </w:style>
  <w:style w:type="table" w:styleId="Ljustrutnt-dekorfrg5">
    <w:name w:val="Light Grid Accent 5"/>
    <w:basedOn w:val="Normaltabell"/>
    <w:uiPriority w:val="62"/>
    <w:rsid w:val="002806A1"/>
    <w:rPr>
      <w:rFonts w:ascii="Gill Sans MT" w:hAnsi="Gill Sans MT"/>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18" w:space="0" w:color="FDB812" w:themeColor="accent5"/>
          <w:right w:val="single" w:sz="8" w:space="0" w:color="FDB812" w:themeColor="accent5"/>
          <w:insideH w:val="nil"/>
          <w:insideV w:val="single" w:sz="8" w:space="0" w:color="FDB81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insideH w:val="nil"/>
          <w:insideV w:val="single" w:sz="8" w:space="0" w:color="FDB81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shd w:val="clear" w:color="auto" w:fill="FEEDC4" w:themeFill="accent5" w:themeFillTint="3F"/>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shd w:val="clear" w:color="auto" w:fill="FEEDC4" w:themeFill="accent5" w:themeFillTint="3F"/>
      </w:tcPr>
    </w:tblStylePr>
    <w:tblStylePr w:type="band2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tcPr>
    </w:tblStylePr>
  </w:style>
  <w:style w:type="table" w:styleId="Ljustrutnt-dekorfrg6">
    <w:name w:val="Light Grid Accent 6"/>
    <w:basedOn w:val="Normaltabell"/>
    <w:uiPriority w:val="62"/>
    <w:rsid w:val="002806A1"/>
    <w:rPr>
      <w:rFonts w:ascii="Gill Sans MT" w:hAnsi="Gill Sans MT"/>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18" w:space="0" w:color="6CB33E" w:themeColor="accent6"/>
          <w:right w:val="single" w:sz="8" w:space="0" w:color="6CB33E" w:themeColor="accent6"/>
          <w:insideH w:val="nil"/>
          <w:insideV w:val="single" w:sz="8" w:space="0" w:color="6CB33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insideH w:val="nil"/>
          <w:insideV w:val="single" w:sz="8" w:space="0" w:color="6CB33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shd w:val="clear" w:color="auto" w:fill="DAEDCD" w:themeFill="accent6" w:themeFillTint="3F"/>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shd w:val="clear" w:color="auto" w:fill="DAEDCD" w:themeFill="accent6" w:themeFillTint="3F"/>
      </w:tcPr>
    </w:tblStylePr>
    <w:tblStylePr w:type="band2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tcPr>
    </w:tblStylePr>
  </w:style>
  <w:style w:type="table" w:styleId="Mellanmrkskuggning1-dekorfrg1">
    <w:name w:val="Medium Shading 1 Accent 1"/>
    <w:basedOn w:val="Normaltabell"/>
    <w:uiPriority w:val="63"/>
    <w:rsid w:val="00297CBD"/>
    <w:rPr>
      <w:rFonts w:asciiTheme="majorHAnsi" w:hAnsiTheme="majorHAnsi"/>
    </w:rPr>
    <w:tblPr>
      <w:tblStyleRowBandSize w:val="1"/>
      <w:tblStyleColBandSize w:val="1"/>
      <w:tblInd w:w="0" w:type="dxa"/>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shd w:val="clear" w:color="auto" w:fill="009CDC" w:themeFill="accent1"/>
      </w:tcPr>
    </w:tblStylePr>
    <w:tblStylePr w:type="lastRow">
      <w:pPr>
        <w:spacing w:before="0" w:after="0" w:line="240" w:lineRule="auto"/>
      </w:pPr>
      <w:rPr>
        <w:b/>
        <w:bCs/>
      </w:rPr>
      <w:tblPr/>
      <w:tcPr>
        <w:tcBorders>
          <w:top w:val="double" w:sz="6"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1" w:themeFillTint="3F"/>
      </w:tcPr>
    </w:tblStylePr>
    <w:tblStylePr w:type="band1Horz">
      <w:tblPr/>
      <w:tcPr>
        <w:tcBorders>
          <w:insideH w:val="nil"/>
          <w:insideV w:val="nil"/>
        </w:tcBorders>
        <w:shd w:val="clear" w:color="auto" w:fill="B7E9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297CBD"/>
    <w:rPr>
      <w:rFonts w:ascii="Gill Sans MT" w:hAnsi="Gill Sans MT"/>
      <w:sz w:val="22"/>
    </w:rPr>
    <w:tblPr>
      <w:tblStyleRowBandSize w:val="1"/>
      <w:tblStyleColBandSize w:val="1"/>
      <w:tblInd w:w="0" w:type="dxa"/>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shd w:val="clear" w:color="auto" w:fill="9FCBED" w:themeFill="accent2"/>
      </w:tcPr>
    </w:tblStylePr>
    <w:tblStylePr w:type="lastRow">
      <w:pPr>
        <w:spacing w:before="0" w:after="0" w:line="240" w:lineRule="auto"/>
      </w:pPr>
      <w:rPr>
        <w:b/>
        <w:bCs/>
      </w:rPr>
      <w:tblPr/>
      <w:tcPr>
        <w:tcBorders>
          <w:top w:val="double" w:sz="6"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F2FA" w:themeFill="accent2" w:themeFillTint="3F"/>
      </w:tcPr>
    </w:tblStylePr>
    <w:tblStylePr w:type="band1Horz">
      <w:tblPr/>
      <w:tcPr>
        <w:tcBorders>
          <w:insideH w:val="nil"/>
          <w:insideV w:val="nil"/>
        </w:tcBorders>
        <w:shd w:val="clear" w:color="auto" w:fill="E7F2F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297CBD"/>
    <w:rPr>
      <w:rFonts w:ascii="Gill Sans MT" w:hAnsi="Gill Sans MT"/>
      <w:sz w:val="22"/>
    </w:rPr>
    <w:tblPr>
      <w:tblStyleRowBandSize w:val="1"/>
      <w:tblStyleColBandSize w:val="1"/>
      <w:tblInd w:w="0" w:type="dxa"/>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shd w:val="clear" w:color="auto" w:fill="FFDF1A" w:themeFill="accent3"/>
      </w:tcPr>
    </w:tblStylePr>
    <w:tblStylePr w:type="lastRow">
      <w:pPr>
        <w:spacing w:before="0" w:after="0" w:line="240" w:lineRule="auto"/>
      </w:pPr>
      <w:rPr>
        <w:b/>
        <w:bCs/>
      </w:rPr>
      <w:tblPr/>
      <w:tcPr>
        <w:tcBorders>
          <w:top w:val="double" w:sz="6"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7C6" w:themeFill="accent3" w:themeFillTint="3F"/>
      </w:tcPr>
    </w:tblStylePr>
    <w:tblStylePr w:type="band1Horz">
      <w:tblPr/>
      <w:tcPr>
        <w:tcBorders>
          <w:insideH w:val="nil"/>
          <w:insideV w:val="nil"/>
        </w:tcBorders>
        <w:shd w:val="clear" w:color="auto" w:fill="FFF7C6"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297CBD"/>
    <w:rPr>
      <w:rFonts w:ascii="Gill Sans MT" w:hAnsi="Gill Sans MT"/>
      <w:sz w:val="22"/>
    </w:rPr>
    <w:tblPr>
      <w:tblStyleRowBandSize w:val="1"/>
      <w:tblStyleColBandSize w:val="1"/>
      <w:tblInd w:w="0" w:type="dxa"/>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shd w:val="clear" w:color="auto" w:fill="FFEF6F" w:themeFill="accent4"/>
      </w:tcPr>
    </w:tblStylePr>
    <w:tblStylePr w:type="lastRow">
      <w:pPr>
        <w:spacing w:before="0" w:after="0" w:line="240" w:lineRule="auto"/>
      </w:pPr>
      <w:rPr>
        <w:b/>
        <w:bCs/>
      </w:rPr>
      <w:tblPr/>
      <w:tcPr>
        <w:tcBorders>
          <w:top w:val="double" w:sz="6"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ADB" w:themeFill="accent4" w:themeFillTint="3F"/>
      </w:tcPr>
    </w:tblStylePr>
    <w:tblStylePr w:type="band1Horz">
      <w:tblPr/>
      <w:tcPr>
        <w:tcBorders>
          <w:insideH w:val="nil"/>
          <w:insideV w:val="nil"/>
        </w:tcBorders>
        <w:shd w:val="clear" w:color="auto" w:fill="FFFADB"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297CBD"/>
    <w:rPr>
      <w:rFonts w:ascii="Gill Sans MT" w:hAnsi="Gill Sans MT"/>
      <w:sz w:val="22"/>
    </w:rPr>
    <w:tblPr>
      <w:tblStyleRowBandSize w:val="1"/>
      <w:tblStyleColBandSize w:val="1"/>
      <w:tblInd w:w="0" w:type="dxa"/>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shd w:val="clear" w:color="auto" w:fill="FDB812" w:themeFill="accent5"/>
      </w:tcPr>
    </w:tblStylePr>
    <w:tblStylePr w:type="lastRow">
      <w:pPr>
        <w:spacing w:before="0" w:after="0" w:line="240" w:lineRule="auto"/>
      </w:pPr>
      <w:rPr>
        <w:b/>
        <w:bCs/>
      </w:rPr>
      <w:tblPr/>
      <w:tcPr>
        <w:tcBorders>
          <w:top w:val="double" w:sz="6"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DC4" w:themeFill="accent5" w:themeFillTint="3F"/>
      </w:tcPr>
    </w:tblStylePr>
    <w:tblStylePr w:type="band1Horz">
      <w:tblPr/>
      <w:tcPr>
        <w:tcBorders>
          <w:insideH w:val="nil"/>
          <w:insideV w:val="nil"/>
        </w:tcBorders>
        <w:shd w:val="clear" w:color="auto" w:fill="FEEDC4"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297CBD"/>
    <w:rPr>
      <w:rFonts w:ascii="Gill Sans MT" w:hAnsi="Gill Sans MT"/>
    </w:rPr>
    <w:tblPr>
      <w:tblStyleRowBandSize w:val="1"/>
      <w:tblStyleColBandSize w:val="1"/>
      <w:tblInd w:w="0" w:type="dxa"/>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shd w:val="clear" w:color="auto" w:fill="6CB33E" w:themeFill="accent6"/>
      </w:tcPr>
    </w:tblStylePr>
    <w:tblStylePr w:type="lastRow">
      <w:pPr>
        <w:spacing w:before="0" w:after="0" w:line="240" w:lineRule="auto"/>
      </w:pPr>
      <w:rPr>
        <w:b/>
        <w:bCs/>
      </w:rPr>
      <w:tblPr/>
      <w:tcPr>
        <w:tcBorders>
          <w:top w:val="double" w:sz="6"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DCD" w:themeFill="accent6" w:themeFillTint="3F"/>
      </w:tcPr>
    </w:tblStylePr>
    <w:tblStylePr w:type="band1Horz">
      <w:tblPr/>
      <w:tcPr>
        <w:tcBorders>
          <w:insideH w:val="nil"/>
          <w:insideV w:val="nil"/>
        </w:tcBorders>
        <w:shd w:val="clear" w:color="auto" w:fill="DAEDCD" w:themeFill="accent6" w:themeFillTint="3F"/>
      </w:tcPr>
    </w:tblStylePr>
    <w:tblStylePr w:type="band2Horz">
      <w:tblPr/>
      <w:tcPr>
        <w:tcBorders>
          <w:insideH w:val="nil"/>
          <w:insideV w:val="nil"/>
        </w:tcBorders>
      </w:tcPr>
    </w:tblStylePr>
  </w:style>
  <w:style w:type="table" w:styleId="Moderntabell">
    <w:name w:val="Table Contemporary"/>
    <w:basedOn w:val="Normaltabell"/>
    <w:uiPriority w:val="99"/>
    <w:semiHidden/>
    <w:unhideWhenUsed/>
    <w:rsid w:val="00297CBD"/>
    <w:rPr>
      <w:rFonts w:ascii="Gill Sans MT" w:hAnsi="Gill Sans MT"/>
      <w:sz w:val="22"/>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llanmrktrutnt1">
    <w:name w:val="Medium Grid 1"/>
    <w:basedOn w:val="Normaltabell"/>
    <w:uiPriority w:val="67"/>
    <w:rsid w:val="005670C4"/>
    <w:rPr>
      <w:rFonts w:ascii="Gill Sans MT" w:hAnsi="Gill Sans MT"/>
      <w:color w:val="FFFFFF" w:themeColor="background1"/>
      <w:sz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FD4734"/>
    <w:rPr>
      <w:rFonts w:ascii="Gill Sans MT" w:hAnsi="Gill Sans MT"/>
      <w:sz w:val="22"/>
    </w:rPr>
    <w:tblPr>
      <w:tblStyleRowBandSize w:val="1"/>
      <w:tblStyleColBandSize w:val="1"/>
      <w:tblInd w:w="0" w:type="dxa"/>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insideV w:val="single" w:sz="8" w:space="0" w:color="25BFFF" w:themeColor="accent1" w:themeTint="BF"/>
      </w:tblBorders>
      <w:tblCellMar>
        <w:top w:w="0" w:type="dxa"/>
        <w:left w:w="108" w:type="dxa"/>
        <w:bottom w:w="0" w:type="dxa"/>
        <w:right w:w="108" w:type="dxa"/>
      </w:tblCellMar>
    </w:tblPr>
    <w:tcPr>
      <w:shd w:val="clear" w:color="auto" w:fill="B7E9FF" w:themeFill="accent1" w:themeFillTint="3F"/>
    </w:tcPr>
    <w:tblStylePr w:type="firstRow">
      <w:rPr>
        <w:b/>
        <w:bCs/>
      </w:rPr>
    </w:tblStylePr>
    <w:tblStylePr w:type="lastRow">
      <w:rPr>
        <w:b/>
        <w:bCs/>
      </w:rPr>
      <w:tblPr/>
      <w:tcPr>
        <w:tcBorders>
          <w:top w:val="single" w:sz="18" w:space="0" w:color="25BFFF" w:themeColor="accent1" w:themeTint="BF"/>
        </w:tcBorders>
      </w:tcPr>
    </w:tblStylePr>
    <w:tblStylePr w:type="firstCol">
      <w:rPr>
        <w:b/>
        <w:bCs/>
      </w:rPr>
    </w:tblStylePr>
    <w:tblStylePr w:type="lastCol">
      <w:rPr>
        <w:b/>
        <w:bCs/>
      </w:r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Mellanmrktrutnt1-dekorfrg2">
    <w:name w:val="Medium Grid 1 Accent 2"/>
    <w:basedOn w:val="Normaltabell"/>
    <w:uiPriority w:val="67"/>
    <w:rsid w:val="00EF480C"/>
    <w:rPr>
      <w:rFonts w:ascii="Gill Sans MT" w:hAnsi="Gill Sans MT"/>
      <w:sz w:val="22"/>
    </w:rPr>
    <w:tblPr>
      <w:tblStyleRowBandSize w:val="1"/>
      <w:tblStyleColBandSize w:val="1"/>
      <w:tblInd w:w="0" w:type="dxa"/>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insideV w:val="single" w:sz="8" w:space="0" w:color="B6D7F1" w:themeColor="accent2" w:themeTint="BF"/>
      </w:tblBorders>
      <w:tblCellMar>
        <w:top w:w="0" w:type="dxa"/>
        <w:left w:w="108" w:type="dxa"/>
        <w:bottom w:w="0" w:type="dxa"/>
        <w:right w:w="108" w:type="dxa"/>
      </w:tblCellMar>
    </w:tblPr>
    <w:tcPr>
      <w:shd w:val="clear" w:color="auto" w:fill="E7F2FA" w:themeFill="accent2" w:themeFillTint="3F"/>
    </w:tcPr>
    <w:tblStylePr w:type="firstRow">
      <w:rPr>
        <w:b/>
        <w:bCs/>
      </w:rPr>
    </w:tblStylePr>
    <w:tblStylePr w:type="lastRow">
      <w:rPr>
        <w:b/>
        <w:bCs/>
      </w:rPr>
      <w:tblPr/>
      <w:tcPr>
        <w:tcBorders>
          <w:top w:val="single" w:sz="18" w:space="0" w:color="B6D7F1" w:themeColor="accent2" w:themeTint="BF"/>
        </w:tcBorders>
      </w:tcPr>
    </w:tblStylePr>
    <w:tblStylePr w:type="firstCol">
      <w:rPr>
        <w:b/>
        <w:bCs/>
      </w:rPr>
    </w:tblStylePr>
    <w:tblStylePr w:type="lastCol">
      <w:rPr>
        <w:b/>
        <w:bCs/>
      </w:r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trutnt1-dekorfrg3">
    <w:name w:val="Medium Grid 1 Accent 3"/>
    <w:basedOn w:val="Normaltabell"/>
    <w:uiPriority w:val="67"/>
    <w:rsid w:val="00FD4734"/>
    <w:rPr>
      <w:rFonts w:ascii="Gill Sans MT" w:hAnsi="Gill Sans MT"/>
      <w:sz w:val="22"/>
    </w:rPr>
    <w:tblPr>
      <w:tblStyleRowBandSize w:val="1"/>
      <w:tblStyleColBandSize w:val="1"/>
      <w:tblInd w:w="0" w:type="dxa"/>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insideV w:val="single" w:sz="8" w:space="0" w:color="FFE653" w:themeColor="accent3" w:themeTint="BF"/>
      </w:tblBorders>
      <w:tblCellMar>
        <w:top w:w="0" w:type="dxa"/>
        <w:left w:w="108" w:type="dxa"/>
        <w:bottom w:w="0" w:type="dxa"/>
        <w:right w:w="108" w:type="dxa"/>
      </w:tblCellMar>
    </w:tblPr>
    <w:tcPr>
      <w:shd w:val="clear" w:color="auto" w:fill="FFF7C6" w:themeFill="accent3" w:themeFillTint="3F"/>
    </w:tcPr>
    <w:tblStylePr w:type="firstRow">
      <w:rPr>
        <w:b/>
        <w:bCs/>
      </w:rPr>
    </w:tblStylePr>
    <w:tblStylePr w:type="lastRow">
      <w:rPr>
        <w:b/>
        <w:bCs/>
      </w:rPr>
      <w:tblPr/>
      <w:tcPr>
        <w:tcBorders>
          <w:top w:val="single" w:sz="18" w:space="0" w:color="FFE653" w:themeColor="accent3" w:themeTint="BF"/>
        </w:tcBorders>
      </w:tcPr>
    </w:tblStylePr>
    <w:tblStylePr w:type="firstCol">
      <w:rPr>
        <w:b/>
        <w:bCs/>
      </w:rPr>
    </w:tblStylePr>
    <w:tblStylePr w:type="lastCol">
      <w:rPr>
        <w:b/>
        <w:bCs/>
      </w:r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Mellanmrktrutnt1-dekorfrg4">
    <w:name w:val="Medium Grid 1 Accent 4"/>
    <w:basedOn w:val="Normaltabell"/>
    <w:uiPriority w:val="67"/>
    <w:rsid w:val="00FD4734"/>
    <w:rPr>
      <w:rFonts w:ascii="Gill Sans MT" w:hAnsi="Gill Sans MT"/>
      <w:sz w:val="22"/>
    </w:rPr>
    <w:tblPr>
      <w:tblStyleRowBandSize w:val="1"/>
      <w:tblStyleColBandSize w:val="1"/>
      <w:tblInd w:w="0" w:type="dxa"/>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insideV w:val="single" w:sz="8" w:space="0" w:color="FFF293" w:themeColor="accent4" w:themeTint="BF"/>
      </w:tblBorders>
      <w:tblCellMar>
        <w:top w:w="0" w:type="dxa"/>
        <w:left w:w="108" w:type="dxa"/>
        <w:bottom w:w="0" w:type="dxa"/>
        <w:right w:w="108" w:type="dxa"/>
      </w:tblCellMar>
    </w:tblPr>
    <w:tcPr>
      <w:shd w:val="clear" w:color="auto" w:fill="FFFADB" w:themeFill="accent4" w:themeFillTint="3F"/>
    </w:tcPr>
    <w:tblStylePr w:type="firstRow">
      <w:rPr>
        <w:b/>
        <w:bCs/>
      </w:rPr>
    </w:tblStylePr>
    <w:tblStylePr w:type="lastRow">
      <w:rPr>
        <w:b/>
        <w:bCs/>
      </w:rPr>
      <w:tblPr/>
      <w:tcPr>
        <w:tcBorders>
          <w:top w:val="single" w:sz="18" w:space="0" w:color="FFF293" w:themeColor="accent4" w:themeTint="BF"/>
        </w:tcBorders>
      </w:tcPr>
    </w:tblStylePr>
    <w:tblStylePr w:type="firstCol">
      <w:rPr>
        <w:b/>
        <w:bCs/>
      </w:rPr>
    </w:tblStylePr>
    <w:tblStylePr w:type="lastCol">
      <w:rPr>
        <w:b/>
        <w:bCs/>
      </w:rPr>
    </w:tblStylePr>
    <w:tblStylePr w:type="band1Vert">
      <w:tblPr/>
      <w:tcPr>
        <w:shd w:val="clear" w:color="auto" w:fill="FFF6B7" w:themeFill="accent4" w:themeFillTint="7F"/>
      </w:tcPr>
    </w:tblStylePr>
    <w:tblStylePr w:type="band1Horz">
      <w:tblPr/>
      <w:tcPr>
        <w:shd w:val="clear" w:color="auto" w:fill="FFF6B7" w:themeFill="accent4" w:themeFillTint="7F"/>
      </w:tcPr>
    </w:tblStylePr>
  </w:style>
  <w:style w:type="table" w:styleId="Mellanmrktrutnt1-dekorfrg5">
    <w:name w:val="Medium Grid 1 Accent 5"/>
    <w:basedOn w:val="Normaltabell"/>
    <w:uiPriority w:val="67"/>
    <w:rsid w:val="00FD4734"/>
    <w:rPr>
      <w:rFonts w:ascii="Gill Sans MT" w:hAnsi="Gill Sans MT"/>
      <w:sz w:val="22"/>
    </w:rPr>
    <w:tblPr>
      <w:tblStyleRowBandSize w:val="1"/>
      <w:tblStyleColBandSize w:val="1"/>
      <w:tblInd w:w="0" w:type="dxa"/>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insideV w:val="single" w:sz="8" w:space="0" w:color="FDC94D" w:themeColor="accent5" w:themeTint="BF"/>
      </w:tblBorders>
      <w:tblCellMar>
        <w:top w:w="0" w:type="dxa"/>
        <w:left w:w="108" w:type="dxa"/>
        <w:bottom w:w="0" w:type="dxa"/>
        <w:right w:w="108" w:type="dxa"/>
      </w:tblCellMar>
    </w:tblPr>
    <w:tcPr>
      <w:shd w:val="clear" w:color="auto" w:fill="FEEDC4" w:themeFill="accent5" w:themeFillTint="3F"/>
    </w:tcPr>
    <w:tblStylePr w:type="firstRow">
      <w:rPr>
        <w:b/>
        <w:bCs/>
      </w:rPr>
    </w:tblStylePr>
    <w:tblStylePr w:type="lastRow">
      <w:rPr>
        <w:b/>
        <w:bCs/>
      </w:rPr>
      <w:tblPr/>
      <w:tcPr>
        <w:tcBorders>
          <w:top w:val="single" w:sz="18" w:space="0" w:color="FDC94D" w:themeColor="accent5" w:themeTint="BF"/>
        </w:tcBorders>
      </w:tcPr>
    </w:tblStylePr>
    <w:tblStylePr w:type="firstCol">
      <w:rPr>
        <w:b/>
        <w:bCs/>
      </w:rPr>
    </w:tblStylePr>
    <w:tblStylePr w:type="lastCol">
      <w:rPr>
        <w:b/>
        <w:bCs/>
      </w:r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Mellanmrktrutnt1-dekorfrg6">
    <w:name w:val="Medium Grid 1 Accent 6"/>
    <w:basedOn w:val="Normaltabell"/>
    <w:uiPriority w:val="67"/>
    <w:rsid w:val="00FD4734"/>
    <w:rPr>
      <w:rFonts w:ascii="Gill Sans MT" w:hAnsi="Gill Sans MT"/>
      <w:sz w:val="22"/>
    </w:rPr>
    <w:tblPr>
      <w:tblStyleRowBandSize w:val="1"/>
      <w:tblStyleColBandSize w:val="1"/>
      <w:tblInd w:w="0" w:type="dxa"/>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insideV w:val="single" w:sz="8" w:space="0" w:color="8FCB69" w:themeColor="accent6" w:themeTint="BF"/>
      </w:tblBorders>
      <w:tblCellMar>
        <w:top w:w="0" w:type="dxa"/>
        <w:left w:w="108" w:type="dxa"/>
        <w:bottom w:w="0" w:type="dxa"/>
        <w:right w:w="108" w:type="dxa"/>
      </w:tblCellMar>
    </w:tblPr>
    <w:tcPr>
      <w:shd w:val="clear" w:color="auto" w:fill="DAEDCD" w:themeFill="accent6" w:themeFillTint="3F"/>
    </w:tcPr>
    <w:tblStylePr w:type="firstRow">
      <w:rPr>
        <w:b/>
        <w:bCs/>
      </w:rPr>
    </w:tblStylePr>
    <w:tblStylePr w:type="lastRow">
      <w:rPr>
        <w:b/>
        <w:bCs/>
      </w:rPr>
      <w:tblPr/>
      <w:tcPr>
        <w:tcBorders>
          <w:top w:val="single" w:sz="18" w:space="0" w:color="8FCB69" w:themeColor="accent6" w:themeTint="BF"/>
        </w:tcBorders>
      </w:tcPr>
    </w:tblStylePr>
    <w:tblStylePr w:type="firstCol">
      <w:rPr>
        <w:b/>
        <w:bCs/>
      </w:rPr>
    </w:tblStylePr>
    <w:tblStylePr w:type="lastCol">
      <w:rPr>
        <w:b/>
        <w:bCs/>
      </w:r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Mellanmrktrutnt2-dekorfrg3">
    <w:name w:val="Medium Grid 2 Accent 3"/>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CellMar>
        <w:top w:w="0" w:type="dxa"/>
        <w:left w:w="108" w:type="dxa"/>
        <w:bottom w:w="0" w:type="dxa"/>
        <w:right w:w="108" w:type="dxa"/>
      </w:tblCellMar>
    </w:tblPr>
    <w:tcPr>
      <w:shd w:val="clear" w:color="auto" w:fill="FFF7C6" w:themeFill="accent3" w:themeFillTint="3F"/>
    </w:tcPr>
    <w:tblStylePr w:type="firstRow">
      <w:rPr>
        <w:b/>
        <w:bCs/>
        <w:color w:val="000000" w:themeColor="text1"/>
      </w:rPr>
      <w:tblPr/>
      <w:tcPr>
        <w:shd w:val="clear" w:color="auto" w:fill="FFFB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D1" w:themeFill="accent3" w:themeFillTint="33"/>
      </w:tcPr>
    </w:tblStylePr>
    <w:tblStylePr w:type="band1Vert">
      <w:tblPr/>
      <w:tcPr>
        <w:shd w:val="clear" w:color="auto" w:fill="FFEE8C" w:themeFill="accent3" w:themeFillTint="7F"/>
      </w:tcPr>
    </w:tblStylePr>
    <w:tblStylePr w:type="band1Horz">
      <w:tblPr/>
      <w:tcPr>
        <w:tcBorders>
          <w:insideH w:val="single" w:sz="6" w:space="0" w:color="FFDF1A" w:themeColor="accent3"/>
          <w:insideV w:val="single" w:sz="6" w:space="0" w:color="FFDF1A" w:themeColor="accent3"/>
        </w:tcBorders>
        <w:shd w:val="clear" w:color="auto" w:fill="FFEE8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CellMar>
        <w:top w:w="0" w:type="dxa"/>
        <w:left w:w="108" w:type="dxa"/>
        <w:bottom w:w="0" w:type="dxa"/>
        <w:right w:w="108" w:type="dxa"/>
      </w:tblCellMar>
    </w:tblPr>
    <w:tcPr>
      <w:shd w:val="clear" w:color="auto" w:fill="FFFADB" w:themeFill="accent4" w:themeFillTint="3F"/>
    </w:tcPr>
    <w:tblStylePr w:type="firstRow">
      <w:rPr>
        <w:b/>
        <w:bCs/>
        <w:color w:val="000000" w:themeColor="text1"/>
      </w:rPr>
      <w:tblPr/>
      <w:tcPr>
        <w:shd w:val="clear" w:color="auto" w:fill="FFFD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BE2" w:themeFill="accent4" w:themeFillTint="33"/>
      </w:tcPr>
    </w:tblStylePr>
    <w:tblStylePr w:type="band1Vert">
      <w:tblPr/>
      <w:tcPr>
        <w:shd w:val="clear" w:color="auto" w:fill="FFF6B7" w:themeFill="accent4" w:themeFillTint="7F"/>
      </w:tcPr>
    </w:tblStylePr>
    <w:tblStylePr w:type="band1Horz">
      <w:tblPr/>
      <w:tcPr>
        <w:tcBorders>
          <w:insideH w:val="single" w:sz="6" w:space="0" w:color="FFEF6F" w:themeColor="accent4"/>
          <w:insideV w:val="single" w:sz="6" w:space="0" w:color="FFEF6F" w:themeColor="accent4"/>
        </w:tcBorders>
        <w:shd w:val="clear" w:color="auto" w:fill="FFF6B7"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CellMar>
        <w:top w:w="0" w:type="dxa"/>
        <w:left w:w="108" w:type="dxa"/>
        <w:bottom w:w="0" w:type="dxa"/>
        <w:right w:w="108" w:type="dxa"/>
      </w:tblCellMar>
    </w:tblPr>
    <w:tcPr>
      <w:shd w:val="clear" w:color="auto" w:fill="FEEDC4" w:themeFill="accent5" w:themeFillTint="3F"/>
    </w:tcPr>
    <w:tblStylePr w:type="firstRow">
      <w:rPr>
        <w:b/>
        <w:bCs/>
        <w:color w:val="000000" w:themeColor="text1"/>
      </w:rPr>
      <w:tblPr/>
      <w:tcPr>
        <w:shd w:val="clear" w:color="auto" w:fill="FEF7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0CF" w:themeFill="accent5" w:themeFillTint="33"/>
      </w:tcPr>
    </w:tblStylePr>
    <w:tblStylePr w:type="band1Vert">
      <w:tblPr/>
      <w:tcPr>
        <w:shd w:val="clear" w:color="auto" w:fill="FEDB88" w:themeFill="accent5" w:themeFillTint="7F"/>
      </w:tcPr>
    </w:tblStylePr>
    <w:tblStylePr w:type="band1Horz">
      <w:tblPr/>
      <w:tcPr>
        <w:tcBorders>
          <w:insideH w:val="single" w:sz="6" w:space="0" w:color="FDB812" w:themeColor="accent5"/>
          <w:insideV w:val="single" w:sz="6" w:space="0" w:color="FDB812" w:themeColor="accent5"/>
        </w:tcBorders>
        <w:shd w:val="clear" w:color="auto" w:fill="FEDB88" w:themeFill="accent5"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5670C4"/>
    <w:rPr>
      <w:rFonts w:ascii="Gill Sans MT" w:hAnsi="Gill Sans MT"/>
      <w:color w:val="FFFFFF" w:themeColor="background1"/>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EF480C"/>
    <w:rPr>
      <w:rFonts w:ascii="Gill Sans MT" w:hAnsi="Gill Sans MT"/>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7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4FF" w:themeFill="accent1" w:themeFillTint="7F"/>
      </w:tcPr>
    </w:tblStylePr>
  </w:style>
  <w:style w:type="table" w:styleId="Mellanmrktrutnt3-dekorfrg2">
    <w:name w:val="Medium Grid 3 Accent 2"/>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F2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CBE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CBE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4F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4F6" w:themeFill="accent2" w:themeFillTint="7F"/>
      </w:tcPr>
    </w:tblStylePr>
  </w:style>
  <w:style w:type="table" w:styleId="Mellanmrktrutnt3-dekorfrg3">
    <w:name w:val="Medium Grid 3 Accent 3"/>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F7C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F1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F1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E8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E8C" w:themeFill="accent3" w:themeFillTint="7F"/>
      </w:tcPr>
    </w:tblStylePr>
  </w:style>
  <w:style w:type="table" w:styleId="Mellanmrktrutnt3-dekorfrg4">
    <w:name w:val="Medium Grid 3 Accent 4"/>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FA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F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F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6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6B7" w:themeFill="accent4" w:themeFillTint="7F"/>
      </w:tcPr>
    </w:tblStylePr>
  </w:style>
  <w:style w:type="table" w:styleId="Mellanmrktrutnt3-dekorfrg5">
    <w:name w:val="Medium Grid 3 Accent 5"/>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EEDC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B81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B81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B8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B88" w:themeFill="accent5" w:themeFillTint="7F"/>
      </w:tcPr>
    </w:tblStylePr>
  </w:style>
  <w:style w:type="table" w:styleId="Mrklista-dekorfrg3">
    <w:name w:val="Dark List Accent 3"/>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FDF1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77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2B4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2B400" w:themeFill="accent3" w:themeFillShade="BF"/>
      </w:tcPr>
    </w:tblStylePr>
    <w:tblStylePr w:type="band1Vert">
      <w:tblPr/>
      <w:tcPr>
        <w:tcBorders>
          <w:top w:val="nil"/>
          <w:left w:val="nil"/>
          <w:bottom w:val="nil"/>
          <w:right w:val="nil"/>
          <w:insideH w:val="nil"/>
          <w:insideV w:val="nil"/>
        </w:tcBorders>
        <w:shd w:val="clear" w:color="auto" w:fill="D2B400" w:themeFill="accent3" w:themeFillShade="BF"/>
      </w:tcPr>
    </w:tblStylePr>
    <w:tblStylePr w:type="band1Horz">
      <w:tblPr/>
      <w:tcPr>
        <w:tcBorders>
          <w:top w:val="nil"/>
          <w:left w:val="nil"/>
          <w:bottom w:val="nil"/>
          <w:right w:val="nil"/>
          <w:insideH w:val="nil"/>
          <w:insideV w:val="nil"/>
        </w:tcBorders>
        <w:shd w:val="clear" w:color="auto" w:fill="D2B400" w:themeFill="accent3" w:themeFillShade="BF"/>
      </w:tcPr>
    </w:tblStylePr>
  </w:style>
  <w:style w:type="table" w:styleId="Mrklista-dekorfrg6">
    <w:name w:val="Dark List Accent 6"/>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6CB33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59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0852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0852E" w:themeFill="accent6" w:themeFillShade="BF"/>
      </w:tcPr>
    </w:tblStylePr>
    <w:tblStylePr w:type="band1Vert">
      <w:tblPr/>
      <w:tcPr>
        <w:tcBorders>
          <w:top w:val="nil"/>
          <w:left w:val="nil"/>
          <w:bottom w:val="nil"/>
          <w:right w:val="nil"/>
          <w:insideH w:val="nil"/>
          <w:insideV w:val="nil"/>
        </w:tcBorders>
        <w:shd w:val="clear" w:color="auto" w:fill="50852E" w:themeFill="accent6" w:themeFillShade="BF"/>
      </w:tcPr>
    </w:tblStylePr>
    <w:tblStylePr w:type="band1Horz">
      <w:tblPr/>
      <w:tcPr>
        <w:tcBorders>
          <w:top w:val="nil"/>
          <w:left w:val="nil"/>
          <w:bottom w:val="nil"/>
          <w:right w:val="nil"/>
          <w:insideH w:val="nil"/>
          <w:insideV w:val="nil"/>
        </w:tcBorders>
        <w:shd w:val="clear" w:color="auto" w:fill="50852E" w:themeFill="accent6" w:themeFillShade="BF"/>
      </w:tcPr>
    </w:tblStylePr>
  </w:style>
  <w:style w:type="character" w:styleId="Hyperlnk">
    <w:name w:val="Hyperlink"/>
    <w:basedOn w:val="Standardstycketeckensnitt"/>
    <w:rsid w:val="00801854"/>
    <w:rPr>
      <w:color w:val="0000FF"/>
      <w:u w:val="single"/>
    </w:rPr>
  </w:style>
  <w:style w:type="paragraph" w:styleId="Sidhuvud">
    <w:name w:val="header"/>
    <w:basedOn w:val="Normal"/>
    <w:link w:val="SidhuvudChar"/>
    <w:rsid w:val="00801854"/>
    <w:pPr>
      <w:tabs>
        <w:tab w:val="center" w:pos="4536"/>
        <w:tab w:val="right" w:pos="9072"/>
      </w:tabs>
      <w:spacing w:line="240" w:lineRule="auto"/>
    </w:pPr>
    <w:rPr>
      <w:rFonts w:ascii="Arial" w:hAnsi="Arial"/>
      <w:sz w:val="14"/>
    </w:rPr>
  </w:style>
  <w:style w:type="character" w:customStyle="1" w:styleId="SidhuvudChar">
    <w:name w:val="Sidhuvud Char"/>
    <w:basedOn w:val="Standardstycketeckensnitt"/>
    <w:link w:val="Sidhuvud"/>
    <w:rsid w:val="00801854"/>
    <w:rPr>
      <w:rFonts w:ascii="Arial" w:eastAsia="Times New Roman" w:hAnsi="Arial" w:cs="Times New Roman"/>
      <w:sz w:val="14"/>
      <w:lang w:eastAsia="en-US"/>
    </w:rPr>
  </w:style>
  <w:style w:type="paragraph" w:styleId="Sidfot">
    <w:name w:val="footer"/>
    <w:basedOn w:val="Normal"/>
    <w:link w:val="SidfotChar"/>
    <w:rsid w:val="00801854"/>
    <w:pPr>
      <w:tabs>
        <w:tab w:val="center" w:pos="4536"/>
        <w:tab w:val="right" w:pos="9072"/>
      </w:tabs>
      <w:spacing w:line="240" w:lineRule="auto"/>
    </w:pPr>
    <w:rPr>
      <w:rFonts w:ascii="Arial" w:hAnsi="Arial"/>
      <w:sz w:val="14"/>
    </w:rPr>
  </w:style>
  <w:style w:type="character" w:customStyle="1" w:styleId="SidfotChar">
    <w:name w:val="Sidfot Char"/>
    <w:basedOn w:val="Standardstycketeckensnitt"/>
    <w:link w:val="Sidfot"/>
    <w:rsid w:val="00801854"/>
    <w:rPr>
      <w:rFonts w:ascii="Arial" w:eastAsia="Times New Roman" w:hAnsi="Arial" w:cs="Times New Roman"/>
      <w:sz w:val="14"/>
      <w:lang w:eastAsia="en-US"/>
    </w:rPr>
  </w:style>
  <w:style w:type="paragraph" w:styleId="Liststycke">
    <w:name w:val="List Paragraph"/>
    <w:basedOn w:val="Normal"/>
    <w:uiPriority w:val="34"/>
    <w:qFormat/>
    <w:rsid w:val="00BD42ED"/>
    <w:pPr>
      <w:suppressAutoHyphens w:val="0"/>
      <w:spacing w:line="240" w:lineRule="auto"/>
      <w:ind w:left="720"/>
    </w:pPr>
    <w:rPr>
      <w:rFonts w:ascii="Calibri" w:eastAsiaTheme="minorHAnsi" w:hAnsi="Calibri" w:cs="Calibri"/>
      <w:sz w:val="22"/>
      <w:szCs w:val="22"/>
    </w:rPr>
  </w:style>
  <w:style w:type="paragraph" w:styleId="Normalwebb">
    <w:name w:val="Normal (Web)"/>
    <w:basedOn w:val="Normal"/>
    <w:uiPriority w:val="99"/>
    <w:unhideWhenUsed/>
    <w:rsid w:val="00A94F71"/>
    <w:pPr>
      <w:suppressAutoHyphens w:val="0"/>
      <w:spacing w:after="240" w:line="240" w:lineRule="auto"/>
    </w:pPr>
    <w:rPr>
      <w:lang w:val="sv-SE" w:eastAsia="sv-SE" w:bidi="ar-SA"/>
    </w:rPr>
  </w:style>
</w:styles>
</file>

<file path=word/webSettings.xml><?xml version="1.0" encoding="utf-8"?>
<w:webSettings xmlns:r="http://schemas.openxmlformats.org/officeDocument/2006/relationships" xmlns:w="http://schemas.openxmlformats.org/wordprocessingml/2006/main">
  <w:divs>
    <w:div w:id="262804915">
      <w:bodyDiv w:val="1"/>
      <w:marLeft w:val="0"/>
      <w:marRight w:val="0"/>
      <w:marTop w:val="0"/>
      <w:marBottom w:val="0"/>
      <w:divBdr>
        <w:top w:val="none" w:sz="0" w:space="0" w:color="auto"/>
        <w:left w:val="none" w:sz="0" w:space="0" w:color="auto"/>
        <w:bottom w:val="none" w:sz="0" w:space="0" w:color="auto"/>
        <w:right w:val="none" w:sz="0" w:space="0" w:color="auto"/>
      </w:divBdr>
    </w:div>
    <w:div w:id="643897559">
      <w:bodyDiv w:val="1"/>
      <w:marLeft w:val="0"/>
      <w:marRight w:val="0"/>
      <w:marTop w:val="0"/>
      <w:marBottom w:val="0"/>
      <w:divBdr>
        <w:top w:val="none" w:sz="0" w:space="0" w:color="auto"/>
        <w:left w:val="none" w:sz="0" w:space="0" w:color="auto"/>
        <w:bottom w:val="none" w:sz="0" w:space="0" w:color="auto"/>
        <w:right w:val="none" w:sz="0" w:space="0" w:color="auto"/>
      </w:divBdr>
    </w:div>
    <w:div w:id="1023628985">
      <w:bodyDiv w:val="1"/>
      <w:marLeft w:val="0"/>
      <w:marRight w:val="0"/>
      <w:marTop w:val="0"/>
      <w:marBottom w:val="0"/>
      <w:divBdr>
        <w:top w:val="none" w:sz="0" w:space="0" w:color="auto"/>
        <w:left w:val="none" w:sz="0" w:space="0" w:color="auto"/>
        <w:bottom w:val="none" w:sz="0" w:space="0" w:color="auto"/>
        <w:right w:val="none" w:sz="0" w:space="0" w:color="auto"/>
      </w:divBdr>
      <w:divsChild>
        <w:div w:id="932972916">
          <w:marLeft w:val="0"/>
          <w:marRight w:val="0"/>
          <w:marTop w:val="360"/>
          <w:marBottom w:val="360"/>
          <w:divBdr>
            <w:top w:val="none" w:sz="0" w:space="0" w:color="auto"/>
            <w:left w:val="none" w:sz="0" w:space="0" w:color="auto"/>
            <w:bottom w:val="none" w:sz="0" w:space="0" w:color="auto"/>
            <w:right w:val="none" w:sz="0" w:space="0" w:color="auto"/>
          </w:divBdr>
          <w:divsChild>
            <w:div w:id="708650892">
              <w:marLeft w:val="270"/>
              <w:marRight w:val="0"/>
              <w:marTop w:val="0"/>
              <w:marBottom w:val="0"/>
              <w:divBdr>
                <w:top w:val="none" w:sz="0" w:space="0" w:color="auto"/>
                <w:left w:val="none" w:sz="0" w:space="0" w:color="auto"/>
                <w:bottom w:val="none" w:sz="0" w:space="0" w:color="auto"/>
                <w:right w:val="none" w:sz="0" w:space="0" w:color="auto"/>
              </w:divBdr>
              <w:divsChild>
                <w:div w:id="420373092">
                  <w:marLeft w:val="180"/>
                  <w:marRight w:val="0"/>
                  <w:marTop w:val="0"/>
                  <w:marBottom w:val="0"/>
                  <w:divBdr>
                    <w:top w:val="none" w:sz="0" w:space="0" w:color="auto"/>
                    <w:left w:val="none" w:sz="0" w:space="0" w:color="auto"/>
                    <w:bottom w:val="none" w:sz="0" w:space="0" w:color="auto"/>
                    <w:right w:val="none" w:sz="0" w:space="0" w:color="auto"/>
                  </w:divBdr>
                  <w:divsChild>
                    <w:div w:id="1998920303">
                      <w:marLeft w:val="0"/>
                      <w:marRight w:val="0"/>
                      <w:marTop w:val="180"/>
                      <w:marBottom w:val="165"/>
                      <w:divBdr>
                        <w:top w:val="none" w:sz="0" w:space="0" w:color="auto"/>
                        <w:left w:val="single" w:sz="6" w:space="9" w:color="E5E5E5"/>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aria.fogelstrom-kylberg@stockholm.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ockholms stads tema">
  <a:themeElements>
    <a:clrScheme name="STHLM_PROFIL">
      <a:dk1>
        <a:srgbClr val="000000"/>
      </a:dk1>
      <a:lt1>
        <a:srgbClr val="FFFFFF"/>
      </a:lt1>
      <a:dk2>
        <a:srgbClr val="0074BC"/>
      </a:dk2>
      <a:lt2>
        <a:srgbClr val="D1D3D4"/>
      </a:lt2>
      <a:accent1>
        <a:srgbClr val="009CDC"/>
      </a:accent1>
      <a:accent2>
        <a:srgbClr val="9FCBED"/>
      </a:accent2>
      <a:accent3>
        <a:srgbClr val="FFDF1A"/>
      </a:accent3>
      <a:accent4>
        <a:srgbClr val="FFEF6F"/>
      </a:accent4>
      <a:accent5>
        <a:srgbClr val="FDB812"/>
      </a:accent5>
      <a:accent6>
        <a:srgbClr val="6CB33E"/>
      </a:accent6>
      <a:hlink>
        <a:srgbClr val="005288"/>
      </a:hlink>
      <a:folHlink>
        <a:srgbClr val="005288"/>
      </a:folHlink>
    </a:clrScheme>
    <a:fontScheme name="Stockholms stads typsnitt">
      <a:majorFont>
        <a:latin typeface="Gill Sans MT"/>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9E6BA-5A22-48BA-A596-A8F28875A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685</Words>
  <Characters>3636</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Windows User</Company>
  <LinksUpToDate>false</LinksUpToDate>
  <CharactersWithSpaces>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AC61569</dc:creator>
  <cp:lastModifiedBy>ab85427</cp:lastModifiedBy>
  <cp:revision>6</cp:revision>
  <dcterms:created xsi:type="dcterms:W3CDTF">2012-04-02T07:00:00Z</dcterms:created>
  <dcterms:modified xsi:type="dcterms:W3CDTF">2012-04-02T09:46:00Z</dcterms:modified>
</cp:coreProperties>
</file>