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1F" w:rsidRPr="000F1EBC" w:rsidRDefault="00B9791F">
      <w:pPr>
        <w:overflowPunct/>
        <w:autoSpaceDE/>
        <w:autoSpaceDN/>
        <w:adjustRightInd/>
        <w:spacing w:line="360" w:lineRule="auto"/>
        <w:ind w:right="1985"/>
        <w:textAlignment w:val="auto"/>
        <w:rPr>
          <w:rFonts w:ascii="MS Mincho" w:eastAsia="MS Mincho"/>
          <w:color w:val="000000"/>
          <w:szCs w:val="24"/>
          <w:lang w:val="en-US"/>
        </w:rPr>
      </w:pPr>
    </w:p>
    <w:p w:rsidR="00804A16" w:rsidRPr="00804A16" w:rsidRDefault="00804A16">
      <w:pPr>
        <w:spacing w:line="360" w:lineRule="auto"/>
        <w:ind w:right="2409"/>
        <w:rPr>
          <w:rFonts w:ascii="Helvetica" w:hAnsi="Helvetica"/>
          <w:b/>
          <w:color w:val="000000"/>
          <w:sz w:val="22"/>
          <w:szCs w:val="24"/>
          <w:lang w:val="da-DK"/>
        </w:rPr>
      </w:pPr>
      <w:r w:rsidRPr="00804A16">
        <w:rPr>
          <w:rFonts w:ascii="Helvetica" w:hAnsi="Helvetica"/>
          <w:b/>
          <w:sz w:val="22"/>
          <w:szCs w:val="24"/>
          <w:lang w:val="da-DK"/>
        </w:rPr>
        <w:t>Sensor</w:t>
      </w:r>
      <w:r>
        <w:rPr>
          <w:rFonts w:ascii="Helvetica" w:hAnsi="Helvetica"/>
          <w:b/>
          <w:sz w:val="22"/>
          <w:szCs w:val="24"/>
          <w:lang w:val="da-DK"/>
        </w:rPr>
        <w:t>-</w:t>
      </w:r>
      <w:r w:rsidRPr="00804A16">
        <w:rPr>
          <w:rFonts w:ascii="Helvetica" w:hAnsi="Helvetica"/>
          <w:b/>
          <w:sz w:val="22"/>
          <w:szCs w:val="24"/>
          <w:lang w:val="da-DK"/>
        </w:rPr>
        <w:t>/</w:t>
      </w:r>
      <w:proofErr w:type="spellStart"/>
      <w:r w:rsidRPr="00804A16">
        <w:rPr>
          <w:rFonts w:ascii="Helvetica" w:hAnsi="Helvetica"/>
          <w:b/>
          <w:sz w:val="22"/>
          <w:szCs w:val="24"/>
          <w:lang w:val="da-DK"/>
        </w:rPr>
        <w:t>a</w:t>
      </w:r>
      <w:r>
        <w:rPr>
          <w:rFonts w:ascii="Helvetica" w:hAnsi="Helvetica"/>
          <w:b/>
          <w:sz w:val="22"/>
          <w:szCs w:val="24"/>
          <w:lang w:val="da-DK"/>
        </w:rPr>
        <w:t>k</w:t>
      </w:r>
      <w:r w:rsidRPr="00804A16">
        <w:rPr>
          <w:rFonts w:ascii="Helvetica" w:hAnsi="Helvetica"/>
          <w:b/>
          <w:sz w:val="22"/>
          <w:szCs w:val="24"/>
          <w:lang w:val="da-DK"/>
        </w:rPr>
        <w:t>tuator</w:t>
      </w:r>
      <w:proofErr w:type="spellEnd"/>
      <w:r w:rsidRPr="00804A16">
        <w:rPr>
          <w:rFonts w:ascii="Helvetica" w:hAnsi="Helvetica"/>
          <w:b/>
          <w:sz w:val="22"/>
          <w:szCs w:val="24"/>
          <w:lang w:val="da-DK"/>
        </w:rPr>
        <w:t xml:space="preserve"> kabling til fødevareindustrien</w:t>
      </w:r>
    </w:p>
    <w:p w:rsidR="00B9791F" w:rsidRPr="00804A16" w:rsidRDefault="00B9791F">
      <w:pPr>
        <w:spacing w:line="360" w:lineRule="auto"/>
        <w:ind w:right="2409"/>
        <w:rPr>
          <w:rFonts w:ascii="Helvetica" w:hAnsi="Helvetica"/>
          <w:szCs w:val="24"/>
          <w:lang w:val="da-DK"/>
        </w:rPr>
      </w:pPr>
    </w:p>
    <w:p w:rsidR="00804A16" w:rsidRDefault="00804A16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Phoenix Contact har udvidet sit eksisterende program af sensor-/</w:t>
      </w:r>
      <w:proofErr w:type="spellStart"/>
      <w:r>
        <w:rPr>
          <w:rFonts w:ascii="Helvetica" w:hAnsi="Helvetica"/>
          <w:szCs w:val="24"/>
          <w:lang w:val="da-DK"/>
        </w:rPr>
        <w:t>aktuator</w:t>
      </w:r>
      <w:proofErr w:type="spellEnd"/>
      <w:r>
        <w:rPr>
          <w:rFonts w:ascii="Helvetica" w:hAnsi="Helvetica"/>
          <w:szCs w:val="24"/>
          <w:lang w:val="da-DK"/>
        </w:rPr>
        <w:t xml:space="preserve"> kabler. De nye versioner er designet til applikationer i fødevareindustrien og adskiller sig ved deres glatte overflade såvel som med anvendelsen af </w:t>
      </w:r>
      <w:proofErr w:type="gramStart"/>
      <w:r>
        <w:rPr>
          <w:rFonts w:ascii="Helvetica" w:hAnsi="Helvetica"/>
          <w:szCs w:val="24"/>
          <w:lang w:val="da-DK"/>
        </w:rPr>
        <w:t>1.4404</w:t>
      </w:r>
      <w:proofErr w:type="gramEnd"/>
      <w:r>
        <w:rPr>
          <w:rFonts w:ascii="Helvetica" w:hAnsi="Helvetica"/>
          <w:szCs w:val="24"/>
          <w:lang w:val="da-DK"/>
        </w:rPr>
        <w:t xml:space="preserve"> rustfrit stål i et hygiejnisk design.</w:t>
      </w:r>
    </w:p>
    <w:p w:rsidR="00804A16" w:rsidRDefault="00804A16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B9791F" w:rsidRPr="00804A16" w:rsidRDefault="00804A16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 w:rsidRPr="00804A16">
        <w:rPr>
          <w:rFonts w:ascii="Helvetica" w:hAnsi="Helvetica"/>
          <w:szCs w:val="24"/>
          <w:lang w:val="da-DK"/>
        </w:rPr>
        <w:t xml:space="preserve">Krav til anlæg og maskiner i fødevaremiljøer </w:t>
      </w:r>
      <w:r>
        <w:rPr>
          <w:rFonts w:ascii="Helvetica" w:hAnsi="Helvetica"/>
          <w:szCs w:val="24"/>
          <w:lang w:val="da-DK"/>
        </w:rPr>
        <w:t>overstiger de generelle standarder for maskinkonstruktion. Alle overflader skal være så flade som muligt og designet uden åbninger eller mellemrum. Anlæg og systemer rengøres i nog</w:t>
      </w:r>
      <w:r w:rsidR="004D6A52">
        <w:rPr>
          <w:rFonts w:ascii="Helvetica" w:hAnsi="Helvetica"/>
          <w:szCs w:val="24"/>
          <w:lang w:val="da-DK"/>
        </w:rPr>
        <w:t>l</w:t>
      </w:r>
      <w:r>
        <w:rPr>
          <w:rFonts w:ascii="Helvetica" w:hAnsi="Helvetica"/>
          <w:szCs w:val="24"/>
          <w:lang w:val="da-DK"/>
        </w:rPr>
        <w:t>e tilfælde med aggressive procedurer for at sikre det passende niveau for hygiejne gennem hele processen. Derudover må fødevarer eller deres emballage ikke forurenes ved at komme i kontakt med anlægs- eller maskindele. Det nye program af enheder til fødevareindustrien overholder med sit hygiejniske design disse krav. De anvendte materialer overholder kravene fra American Food and Drug Administration (FDA).</w:t>
      </w:r>
    </w:p>
    <w:p w:rsidR="00804A16" w:rsidRPr="00804A16" w:rsidRDefault="00804A16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B9791F" w:rsidRPr="00804A16" w:rsidRDefault="00804A16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 w:rsidRPr="00804A16">
        <w:rPr>
          <w:rFonts w:ascii="Helvetica" w:hAnsi="Helvetica"/>
          <w:szCs w:val="24"/>
          <w:lang w:val="da-DK"/>
        </w:rPr>
        <w:t>Ud over kabling til fødevareområdet tilbyder Phoenix Contact et omfattende program af passive M5, M8 og M12 sensor-/</w:t>
      </w:r>
      <w:proofErr w:type="spellStart"/>
      <w:r w:rsidRPr="00804A16">
        <w:rPr>
          <w:rFonts w:ascii="Helvetica" w:hAnsi="Helvetica"/>
          <w:szCs w:val="24"/>
          <w:lang w:val="da-DK"/>
        </w:rPr>
        <w:t>aktuatorkabling</w:t>
      </w:r>
      <w:proofErr w:type="spellEnd"/>
      <w:r w:rsidRPr="00804A16">
        <w:rPr>
          <w:rFonts w:ascii="Helvetica" w:hAnsi="Helvetica"/>
          <w:szCs w:val="24"/>
          <w:lang w:val="da-DK"/>
        </w:rPr>
        <w:t xml:space="preserve"> til tilslutning af </w:t>
      </w:r>
      <w:proofErr w:type="spellStart"/>
      <w:r w:rsidRPr="00804A16">
        <w:rPr>
          <w:rFonts w:ascii="Helvetica" w:hAnsi="Helvetica"/>
          <w:szCs w:val="24"/>
          <w:lang w:val="da-DK"/>
        </w:rPr>
        <w:t>perifære</w:t>
      </w:r>
      <w:proofErr w:type="spellEnd"/>
      <w:r w:rsidRPr="00804A16">
        <w:rPr>
          <w:rFonts w:ascii="Helvetica" w:hAnsi="Helvetica"/>
          <w:szCs w:val="24"/>
          <w:lang w:val="da-DK"/>
        </w:rPr>
        <w:t xml:space="preserve"> enheder til det </w:t>
      </w:r>
      <w:r w:rsidR="000A6981" w:rsidRPr="00804A16">
        <w:rPr>
          <w:rFonts w:ascii="Helvetica" w:hAnsi="Helvetica"/>
          <w:szCs w:val="24"/>
          <w:lang w:val="da-DK"/>
        </w:rPr>
        <w:t>respe</w:t>
      </w:r>
      <w:bookmarkStart w:id="0" w:name="_GoBack"/>
      <w:bookmarkEnd w:id="0"/>
      <w:r w:rsidR="000A6981" w:rsidRPr="00804A16">
        <w:rPr>
          <w:rFonts w:ascii="Helvetica" w:hAnsi="Helvetica"/>
          <w:szCs w:val="24"/>
          <w:lang w:val="da-DK"/>
        </w:rPr>
        <w:t>ktive</w:t>
      </w:r>
      <w:r w:rsidRPr="00804A16">
        <w:rPr>
          <w:rFonts w:ascii="Helvetica" w:hAnsi="Helvetica"/>
          <w:szCs w:val="24"/>
          <w:lang w:val="da-DK"/>
        </w:rPr>
        <w:t xml:space="preserve"> kontrolsystem.</w:t>
      </w:r>
    </w:p>
    <w:p w:rsidR="00804A16" w:rsidRPr="00804A16" w:rsidRDefault="00804A16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B9791F" w:rsidRPr="000F1EBC" w:rsidRDefault="00804A16">
      <w:pPr>
        <w:tabs>
          <w:tab w:val="left" w:pos="3119"/>
          <w:tab w:val="left" w:pos="6521"/>
        </w:tabs>
        <w:spacing w:line="360" w:lineRule="auto"/>
        <w:rPr>
          <w:rFonts w:ascii="Helvetica" w:hAnsi="Helvetica"/>
          <w:szCs w:val="24"/>
          <w:lang w:val="en-US"/>
        </w:rPr>
      </w:pPr>
      <w:proofErr w:type="gramStart"/>
      <w:r>
        <w:rPr>
          <w:rFonts w:ascii="Helvetica" w:hAnsi="Helvetica"/>
          <w:szCs w:val="24"/>
          <w:lang w:val="en-US"/>
        </w:rPr>
        <w:t xml:space="preserve">For </w:t>
      </w:r>
      <w:proofErr w:type="spellStart"/>
      <w:r>
        <w:rPr>
          <w:rFonts w:ascii="Helvetica" w:hAnsi="Helvetica"/>
          <w:szCs w:val="24"/>
          <w:lang w:val="en-US"/>
        </w:rPr>
        <w:t>yderligere</w:t>
      </w:r>
      <w:proofErr w:type="spellEnd"/>
      <w:r>
        <w:rPr>
          <w:rFonts w:ascii="Helvetica" w:hAnsi="Helvetica"/>
          <w:szCs w:val="24"/>
          <w:lang w:val="en-US"/>
        </w:rPr>
        <w:t xml:space="preserve"> information </w:t>
      </w:r>
      <w:proofErr w:type="spellStart"/>
      <w:r>
        <w:rPr>
          <w:rFonts w:ascii="Helvetica" w:hAnsi="Helvetica"/>
          <w:szCs w:val="24"/>
          <w:lang w:val="en-US"/>
        </w:rPr>
        <w:t>kontakt</w:t>
      </w:r>
      <w:proofErr w:type="spellEnd"/>
      <w:r>
        <w:rPr>
          <w:rFonts w:ascii="Helvetica" w:hAnsi="Helvetica"/>
          <w:szCs w:val="24"/>
          <w:lang w:val="en-US"/>
        </w:rPr>
        <w:t xml:space="preserve"> Head of Product Management Jan Sachmann, jsachmann@phoenixcontact.dk.</w:t>
      </w:r>
      <w:proofErr w:type="gramEnd"/>
      <w:r w:rsidR="00B9791F" w:rsidRPr="000F1EBC">
        <w:rPr>
          <w:rFonts w:ascii="Helvetica" w:hAnsi="Helvetica"/>
          <w:szCs w:val="24"/>
          <w:lang w:val="en-US"/>
        </w:rPr>
        <w:tab/>
      </w:r>
    </w:p>
    <w:p w:rsidR="00B9791F" w:rsidRPr="000F1EBC" w:rsidRDefault="00B9791F">
      <w:pPr>
        <w:overflowPunct/>
        <w:spacing w:line="360" w:lineRule="auto"/>
        <w:ind w:right="992"/>
        <w:textAlignment w:val="auto"/>
        <w:rPr>
          <w:rFonts w:ascii="Helvetica" w:hAnsi="Helvetica"/>
          <w:szCs w:val="24"/>
          <w:lang w:val="en-US"/>
        </w:rPr>
      </w:pPr>
    </w:p>
    <w:sectPr w:rsidR="00B9791F" w:rsidRPr="000F1EBC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E5" w:rsidRDefault="00472BE5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72BE5" w:rsidRDefault="00472BE5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21" w:rsidRPr="00D626D1" w:rsidRDefault="009A6821" w:rsidP="009A682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B9791F" w:rsidRPr="009A6821" w:rsidRDefault="009A6821" w:rsidP="009A682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E5" w:rsidRDefault="00472BE5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72BE5" w:rsidRDefault="00472BE5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91F" w:rsidRDefault="004F3A3C">
    <w:pPr>
      <w:rPr>
        <w:rFonts w:ascii="Bookman" w:hAnsi="Bookman"/>
        <w:szCs w:val="24"/>
      </w:rPr>
    </w:pPr>
    <w:r>
      <w:rPr>
        <w:noProof/>
        <w:snapToGrid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91F">
      <w:rPr>
        <w:rFonts w:ascii="Helvetica" w:hAnsi="Helvetica"/>
        <w:b/>
        <w:i/>
        <w:noProof/>
        <w:spacing w:val="80"/>
        <w:sz w:val="40"/>
        <w:szCs w:val="24"/>
      </w:rPr>
      <w:t>Press Release</w:t>
    </w:r>
    <w:r w:rsidR="00B9791F">
      <w:rPr>
        <w:rFonts w:ascii="Helvetica" w:hAnsi="Helvetica"/>
        <w:b/>
        <w:i/>
        <w:spacing w:val="80"/>
        <w:sz w:val="40"/>
        <w:szCs w:val="24"/>
      </w:rPr>
      <w:tab/>
    </w:r>
    <w:r w:rsidR="00B9791F">
      <w:rPr>
        <w:rFonts w:ascii="Helvetica" w:hAnsi="Helvetica"/>
        <w:b/>
        <w:i/>
        <w:spacing w:val="80"/>
        <w:sz w:val="40"/>
        <w:szCs w:val="24"/>
      </w:rPr>
      <w:tab/>
    </w:r>
  </w:p>
  <w:p w:rsidR="00B9791F" w:rsidRDefault="00B9791F">
    <w:pPr>
      <w:pStyle w:val="Sidehoved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3704E78-EB7B-4DC3-A435-53BFBE5324D1}"/>
    <w:docVar w:name="dgnword-eventsink" w:val="104907376"/>
  </w:docVars>
  <w:rsids>
    <w:rsidRoot w:val="0051087A"/>
    <w:rsid w:val="000A6981"/>
    <w:rsid w:val="000F1EBC"/>
    <w:rsid w:val="00220A4A"/>
    <w:rsid w:val="00472BE5"/>
    <w:rsid w:val="004D6A52"/>
    <w:rsid w:val="004F3A3C"/>
    <w:rsid w:val="0051087A"/>
    <w:rsid w:val="00666D0A"/>
    <w:rsid w:val="00804A16"/>
    <w:rsid w:val="008F57AF"/>
    <w:rsid w:val="009A6821"/>
    <w:rsid w:val="00B9791F"/>
    <w:rsid w:val="00C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semiHidden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Pr>
      <w:snapToGrid w:val="0"/>
      <w:sz w:val="16"/>
      <w:szCs w:val="16"/>
    </w:rPr>
  </w:style>
  <w:style w:type="character" w:customStyle="1" w:styleId="ZchnZchn1">
    <w:name w:val="Zchn Zchn1"/>
    <w:rPr>
      <w:sz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Pr>
      <w:snapToGrid w:val="0"/>
    </w:rPr>
  </w:style>
  <w:style w:type="character" w:customStyle="1" w:styleId="ZchnZchn">
    <w:name w:val="Zchn Zchn"/>
    <w:rPr>
      <w:rFonts w:cs="Times New Roman"/>
    </w:rPr>
  </w:style>
  <w:style w:type="character" w:customStyle="1" w:styleId="ZchnZchn2">
    <w:name w:val="Zchn Zchn2"/>
    <w:semiHidden/>
    <w:rPr>
      <w:rFonts w:ascii="Times New Roman" w:hAnsi="Times New Roman"/>
      <w:b/>
      <w:sz w:val="22"/>
    </w:rPr>
  </w:style>
  <w:style w:type="character" w:customStyle="1" w:styleId="ZchnZchn3">
    <w:name w:val="Zchn Zchn3"/>
    <w:semiHidden/>
    <w:rPr>
      <w:rFonts w:ascii="Times New Roman" w:hAnsi="Times New Roman"/>
      <w:b/>
      <w:i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semiHidden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Pr>
      <w:snapToGrid w:val="0"/>
      <w:sz w:val="16"/>
      <w:szCs w:val="16"/>
    </w:rPr>
  </w:style>
  <w:style w:type="character" w:customStyle="1" w:styleId="ZchnZchn1">
    <w:name w:val="Zchn Zchn1"/>
    <w:rPr>
      <w:sz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Pr>
      <w:snapToGrid w:val="0"/>
    </w:rPr>
  </w:style>
  <w:style w:type="character" w:customStyle="1" w:styleId="ZchnZchn">
    <w:name w:val="Zchn Zchn"/>
    <w:rPr>
      <w:rFonts w:cs="Times New Roman"/>
    </w:rPr>
  </w:style>
  <w:style w:type="character" w:customStyle="1" w:styleId="ZchnZchn2">
    <w:name w:val="Zchn Zchn2"/>
    <w:semiHidden/>
    <w:rPr>
      <w:rFonts w:ascii="Times New Roman" w:hAnsi="Times New Roman"/>
      <w:b/>
      <w:sz w:val="22"/>
    </w:rPr>
  </w:style>
  <w:style w:type="character" w:customStyle="1" w:styleId="ZchnZchn3">
    <w:name w:val="Zchn Zchn3"/>
    <w:semiHidden/>
    <w:rPr>
      <w:rFonts w:ascii="Times New Roman" w:hAnsi="Times New Roman"/>
      <w:b/>
      <w:i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9DF8-20E7-4EF1-9BAB-92D731F1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0</TotalTime>
  <Pages>1</Pages>
  <Words>171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2012-01-05T09:15:00Z</cp:lastPrinted>
  <dcterms:created xsi:type="dcterms:W3CDTF">2012-08-30T11:55:00Z</dcterms:created>
  <dcterms:modified xsi:type="dcterms:W3CDTF">2012-08-30T11:55:00Z</dcterms:modified>
</cp:coreProperties>
</file>