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B5E7E" w14:textId="381D67D1" w:rsidR="00067FD2" w:rsidRPr="007D47FC" w:rsidRDefault="00067FD2" w:rsidP="00067FD2">
      <w:pPr>
        <w:pStyle w:val="SubtitleofDocument"/>
        <w:rPr>
          <w:color w:val="FFFFFF" w:themeColor="background1"/>
          <w:sz w:val="32"/>
          <w:szCs w:val="32"/>
          <w:lang w:val="it-IT"/>
        </w:rPr>
      </w:pPr>
      <w:r w:rsidRPr="00B13AD0">
        <w:rPr>
          <w:lang w:val="it-IT"/>
        </w:rPr>
        <w:t>Comunicato stampa</w:t>
      </w:r>
      <w:r w:rsidR="007D47FC">
        <w:rPr>
          <w:lang w:val="it-IT"/>
        </w:rPr>
        <w:t xml:space="preserve"> </w:t>
      </w:r>
    </w:p>
    <w:p w14:paraId="6FCCD387" w14:textId="3645DCD2" w:rsidR="007633A0" w:rsidRPr="007633A0" w:rsidRDefault="00004A0A" w:rsidP="00476421">
      <w:pPr>
        <w:pStyle w:val="ChapterTitle"/>
        <w:jc w:val="center"/>
        <w:rPr>
          <w:rFonts w:ascii="Visa Dialect" w:hAnsi="Visa Dialect"/>
          <w:sz w:val="36"/>
          <w:szCs w:val="36"/>
        </w:rPr>
      </w:pPr>
      <w:r w:rsidRPr="00B13AD0">
        <w:rPr>
          <w:sz w:val="36"/>
          <w:szCs w:val="36"/>
          <w:lang w:val="it-IT"/>
        </w:rPr>
        <w:t xml:space="preserve">Studio </w:t>
      </w:r>
      <w:r w:rsidR="00B86F9E" w:rsidRPr="00B13AD0">
        <w:rPr>
          <w:sz w:val="36"/>
          <w:szCs w:val="36"/>
          <w:lang w:val="it-IT"/>
        </w:rPr>
        <w:t>Visa: o</w:t>
      </w:r>
      <w:r w:rsidRPr="00B13AD0">
        <w:rPr>
          <w:sz w:val="36"/>
          <w:szCs w:val="36"/>
          <w:lang w:val="it-IT"/>
        </w:rPr>
        <w:t>ltre il</w:t>
      </w:r>
      <w:r w:rsidR="007633A0" w:rsidRPr="00B13AD0">
        <w:rPr>
          <w:sz w:val="36"/>
          <w:szCs w:val="36"/>
          <w:lang w:val="it-IT"/>
        </w:rPr>
        <w:t xml:space="preserve"> 70% </w:t>
      </w:r>
      <w:r w:rsidRPr="00B13AD0">
        <w:rPr>
          <w:sz w:val="36"/>
          <w:szCs w:val="36"/>
          <w:lang w:val="it-IT"/>
        </w:rPr>
        <w:t>delle PMI italiane accetta pagamenti digitali</w:t>
      </w:r>
      <w:r w:rsidR="007633A0" w:rsidRPr="00B13AD0">
        <w:rPr>
          <w:sz w:val="36"/>
          <w:szCs w:val="36"/>
          <w:lang w:val="it-IT"/>
        </w:rPr>
        <w:t xml:space="preserve">. </w:t>
      </w:r>
      <w:r>
        <w:rPr>
          <w:sz w:val="36"/>
          <w:szCs w:val="36"/>
          <w:lang w:val="en"/>
        </w:rPr>
        <w:t xml:space="preserve">La </w:t>
      </w:r>
      <w:proofErr w:type="spellStart"/>
      <w:r>
        <w:rPr>
          <w:sz w:val="36"/>
          <w:szCs w:val="36"/>
          <w:lang w:val="en"/>
        </w:rPr>
        <w:t>sicurezza</w:t>
      </w:r>
      <w:proofErr w:type="spellEnd"/>
      <w:r>
        <w:rPr>
          <w:sz w:val="36"/>
          <w:szCs w:val="36"/>
          <w:lang w:val="en"/>
        </w:rPr>
        <w:t xml:space="preserve"> è </w:t>
      </w:r>
      <w:proofErr w:type="spellStart"/>
      <w:r w:rsidR="00B13AD0">
        <w:rPr>
          <w:sz w:val="36"/>
          <w:szCs w:val="36"/>
          <w:lang w:val="en"/>
        </w:rPr>
        <w:t>indic</w:t>
      </w:r>
      <w:r>
        <w:rPr>
          <w:sz w:val="36"/>
          <w:szCs w:val="36"/>
          <w:lang w:val="en"/>
        </w:rPr>
        <w:t>ata</w:t>
      </w:r>
      <w:proofErr w:type="spellEnd"/>
      <w:r>
        <w:rPr>
          <w:sz w:val="36"/>
          <w:szCs w:val="36"/>
          <w:lang w:val="en"/>
        </w:rPr>
        <w:t xml:space="preserve"> </w:t>
      </w:r>
      <w:r w:rsidR="00B13AD0">
        <w:rPr>
          <w:sz w:val="36"/>
          <w:szCs w:val="36"/>
          <w:lang w:val="en"/>
        </w:rPr>
        <w:t xml:space="preserve">come uno </w:t>
      </w:r>
      <w:proofErr w:type="spellStart"/>
      <w:r w:rsidR="00B13AD0">
        <w:rPr>
          <w:sz w:val="36"/>
          <w:szCs w:val="36"/>
          <w:lang w:val="en"/>
        </w:rPr>
        <w:t>dei</w:t>
      </w:r>
      <w:proofErr w:type="spellEnd"/>
      <w:r>
        <w:rPr>
          <w:sz w:val="36"/>
          <w:szCs w:val="36"/>
          <w:lang w:val="en"/>
        </w:rPr>
        <w:t xml:space="preserve"> </w:t>
      </w:r>
      <w:proofErr w:type="spellStart"/>
      <w:r w:rsidR="00B13AD0">
        <w:rPr>
          <w:sz w:val="36"/>
          <w:szCs w:val="36"/>
          <w:lang w:val="en"/>
        </w:rPr>
        <w:t>principal</w:t>
      </w:r>
      <w:r>
        <w:rPr>
          <w:sz w:val="36"/>
          <w:szCs w:val="36"/>
          <w:lang w:val="en"/>
        </w:rPr>
        <w:t>i</w:t>
      </w:r>
      <w:proofErr w:type="spellEnd"/>
      <w:r>
        <w:rPr>
          <w:sz w:val="36"/>
          <w:szCs w:val="36"/>
          <w:lang w:val="en"/>
        </w:rPr>
        <w:t xml:space="preserve"> </w:t>
      </w:r>
      <w:proofErr w:type="spellStart"/>
      <w:r>
        <w:rPr>
          <w:sz w:val="36"/>
          <w:szCs w:val="36"/>
          <w:lang w:val="en"/>
        </w:rPr>
        <w:t>vantaggi</w:t>
      </w:r>
      <w:proofErr w:type="spellEnd"/>
    </w:p>
    <w:p w14:paraId="1FDBD283" w14:textId="77777777" w:rsidR="007633A0" w:rsidRPr="007633A0" w:rsidRDefault="007633A0" w:rsidP="00476421">
      <w:r>
        <w:rPr>
          <w:noProof/>
          <w:lang w:val="en"/>
        </w:rPr>
        <mc:AlternateContent>
          <mc:Choice Requires="wps">
            <w:drawing>
              <wp:anchor distT="0" distB="0" distL="114300" distR="114300" simplePos="0" relativeHeight="251659264" behindDoc="0" locked="0" layoutInCell="1" allowOverlap="1" wp14:anchorId="3EA2A259" wp14:editId="003AF2F3">
                <wp:simplePos x="0" y="0"/>
                <wp:positionH relativeFrom="column">
                  <wp:posOffset>4439</wp:posOffset>
                </wp:positionH>
                <wp:positionV relativeFrom="paragraph">
                  <wp:posOffset>36454</wp:posOffset>
                </wp:positionV>
                <wp:extent cx="5961888" cy="0"/>
                <wp:effectExtent l="0" t="0" r="7620" b="12700"/>
                <wp:wrapTopAndBottom/>
                <wp:docPr id="2" name="Gerade Verbindung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F041C1" id="Gerade Verbindung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4F27B7CB" w14:textId="45FA49CC" w:rsidR="007633A0" w:rsidRPr="00B13AD0" w:rsidRDefault="00004A0A" w:rsidP="008B60AE">
      <w:pPr>
        <w:pStyle w:val="Paragrafoelenco"/>
        <w:numPr>
          <w:ilvl w:val="0"/>
          <w:numId w:val="45"/>
        </w:numPr>
        <w:jc w:val="both"/>
        <w:rPr>
          <w:i/>
          <w:sz w:val="22"/>
          <w:szCs w:val="22"/>
          <w:lang w:val="it-IT"/>
        </w:rPr>
      </w:pPr>
      <w:r w:rsidRPr="00B13AD0">
        <w:rPr>
          <w:i/>
          <w:sz w:val="22"/>
          <w:szCs w:val="22"/>
          <w:lang w:val="it-IT"/>
        </w:rPr>
        <w:t>Lo studio</w:t>
      </w:r>
      <w:r w:rsidR="007633A0" w:rsidRPr="00B13AD0">
        <w:rPr>
          <w:i/>
          <w:sz w:val="22"/>
          <w:szCs w:val="22"/>
          <w:lang w:val="it-IT"/>
        </w:rPr>
        <w:t xml:space="preserve"> </w:t>
      </w:r>
      <w:r w:rsidRPr="00B13AD0">
        <w:rPr>
          <w:i/>
          <w:sz w:val="22"/>
          <w:szCs w:val="22"/>
          <w:lang w:val="it-IT"/>
        </w:rPr>
        <w:t xml:space="preserve">conferma </w:t>
      </w:r>
      <w:proofErr w:type="gramStart"/>
      <w:r w:rsidRPr="00B13AD0">
        <w:rPr>
          <w:i/>
          <w:sz w:val="22"/>
          <w:szCs w:val="22"/>
          <w:lang w:val="it-IT"/>
        </w:rPr>
        <w:t>il trend</w:t>
      </w:r>
      <w:proofErr w:type="gramEnd"/>
      <w:r w:rsidRPr="00B13AD0">
        <w:rPr>
          <w:i/>
          <w:sz w:val="22"/>
          <w:szCs w:val="22"/>
          <w:lang w:val="it-IT"/>
        </w:rPr>
        <w:t xml:space="preserve"> di crescita rispetto allo scorso anno: +7%</w:t>
      </w:r>
    </w:p>
    <w:p w14:paraId="41C2B62C" w14:textId="4B4667DE" w:rsidR="007633A0" w:rsidRPr="00B13AD0" w:rsidRDefault="00004A0A" w:rsidP="008B60AE">
      <w:pPr>
        <w:pStyle w:val="Paragrafoelenco"/>
        <w:numPr>
          <w:ilvl w:val="0"/>
          <w:numId w:val="45"/>
        </w:numPr>
        <w:jc w:val="both"/>
        <w:rPr>
          <w:i/>
          <w:sz w:val="22"/>
          <w:szCs w:val="22"/>
          <w:lang w:val="it-IT"/>
        </w:rPr>
      </w:pPr>
      <w:r w:rsidRPr="00B13AD0">
        <w:rPr>
          <w:i/>
          <w:sz w:val="22"/>
          <w:szCs w:val="22"/>
          <w:lang w:val="it-IT"/>
        </w:rPr>
        <w:t>Tra i vantaggi ri</w:t>
      </w:r>
      <w:r w:rsidR="00B13AD0">
        <w:rPr>
          <w:i/>
          <w:sz w:val="22"/>
          <w:szCs w:val="22"/>
          <w:lang w:val="it-IT"/>
        </w:rPr>
        <w:t>conosciu</w:t>
      </w:r>
      <w:r w:rsidRPr="00B13AD0">
        <w:rPr>
          <w:i/>
          <w:sz w:val="22"/>
          <w:szCs w:val="22"/>
          <w:lang w:val="it-IT"/>
        </w:rPr>
        <w:t>ti: sicurezza delle transazioni, facilità d'utilizzo e aumento dei ricavi</w:t>
      </w:r>
    </w:p>
    <w:p w14:paraId="7D9B01D7" w14:textId="627B4DD1" w:rsidR="007633A0" w:rsidRPr="00B13AD0" w:rsidRDefault="00004A0A" w:rsidP="0085537A">
      <w:pPr>
        <w:pStyle w:val="Paragrafoelenco"/>
        <w:numPr>
          <w:ilvl w:val="0"/>
          <w:numId w:val="45"/>
        </w:numPr>
        <w:jc w:val="both"/>
        <w:rPr>
          <w:i/>
          <w:sz w:val="22"/>
          <w:szCs w:val="22"/>
          <w:lang w:val="it-IT"/>
        </w:rPr>
      </w:pPr>
      <w:r w:rsidRPr="00B13AD0">
        <w:rPr>
          <w:i/>
          <w:sz w:val="22"/>
          <w:szCs w:val="22"/>
          <w:lang w:val="it-IT"/>
        </w:rPr>
        <w:t>Cresce la domanda di soluzioni di pagamento flessibili che non richied</w:t>
      </w:r>
      <w:r w:rsidR="00B13AD0">
        <w:rPr>
          <w:i/>
          <w:sz w:val="22"/>
          <w:szCs w:val="22"/>
          <w:lang w:val="it-IT"/>
        </w:rPr>
        <w:t>a</w:t>
      </w:r>
      <w:r w:rsidRPr="00B13AD0">
        <w:rPr>
          <w:i/>
          <w:sz w:val="22"/>
          <w:szCs w:val="22"/>
          <w:lang w:val="it-IT"/>
        </w:rPr>
        <w:t xml:space="preserve">no hardware </w:t>
      </w:r>
      <w:r w:rsidR="00B13AD0">
        <w:rPr>
          <w:i/>
          <w:sz w:val="22"/>
          <w:szCs w:val="22"/>
          <w:lang w:val="it-IT"/>
        </w:rPr>
        <w:t>aggiuntivo</w:t>
      </w:r>
    </w:p>
    <w:p w14:paraId="64D9D56C" w14:textId="77777777" w:rsidR="00004A0A" w:rsidRPr="00B13AD0" w:rsidRDefault="00004A0A" w:rsidP="00004A0A">
      <w:pPr>
        <w:pStyle w:val="Paragrafoelenco"/>
        <w:numPr>
          <w:ilvl w:val="0"/>
          <w:numId w:val="0"/>
        </w:numPr>
        <w:ind w:left="720"/>
        <w:jc w:val="both"/>
        <w:rPr>
          <w:i/>
          <w:lang w:val="it-IT"/>
        </w:rPr>
      </w:pPr>
    </w:p>
    <w:p w14:paraId="4B36BD01" w14:textId="563B93E5" w:rsidR="00A063F0" w:rsidRPr="00B13AD0" w:rsidRDefault="00A56095" w:rsidP="00A063F0">
      <w:pPr>
        <w:jc w:val="both"/>
        <w:rPr>
          <w:sz w:val="22"/>
          <w:szCs w:val="22"/>
          <w:lang w:val="it-IT"/>
        </w:rPr>
      </w:pPr>
      <w:r w:rsidRPr="00820962">
        <w:rPr>
          <w:i/>
          <w:iCs/>
          <w:sz w:val="22"/>
          <w:szCs w:val="22"/>
          <w:lang w:val="it-IT"/>
        </w:rPr>
        <w:t>Milan</w:t>
      </w:r>
      <w:r w:rsidR="002A5348" w:rsidRPr="00820962">
        <w:rPr>
          <w:i/>
          <w:iCs/>
          <w:sz w:val="22"/>
          <w:szCs w:val="22"/>
          <w:lang w:val="it-IT"/>
        </w:rPr>
        <w:t>o, 12 giugno</w:t>
      </w:r>
      <w:r w:rsidRPr="00820962">
        <w:rPr>
          <w:i/>
          <w:iCs/>
          <w:sz w:val="22"/>
          <w:szCs w:val="22"/>
          <w:lang w:val="it-IT"/>
        </w:rPr>
        <w:t xml:space="preserve"> 2023</w:t>
      </w:r>
      <w:r w:rsidRPr="00B13AD0">
        <w:rPr>
          <w:sz w:val="22"/>
          <w:szCs w:val="22"/>
          <w:lang w:val="it-IT"/>
        </w:rPr>
        <w:t xml:space="preserve"> – </w:t>
      </w:r>
      <w:r w:rsidR="00004A0A" w:rsidRPr="00B13AD0">
        <w:rPr>
          <w:b/>
          <w:bCs/>
          <w:sz w:val="22"/>
          <w:szCs w:val="22"/>
          <w:lang w:val="it-IT"/>
        </w:rPr>
        <w:t>L'accettazione dei pagamenti con carta tra le PMI e i piccoli esercenti in Italia continua a crescere</w:t>
      </w:r>
      <w:r w:rsidRPr="00B13AD0">
        <w:rPr>
          <w:b/>
          <w:bCs/>
          <w:sz w:val="22"/>
          <w:szCs w:val="22"/>
          <w:lang w:val="it-IT"/>
        </w:rPr>
        <w:t xml:space="preserve">: + 7% </w:t>
      </w:r>
      <w:r w:rsidR="00004A0A" w:rsidRPr="00B13AD0">
        <w:rPr>
          <w:b/>
          <w:bCs/>
          <w:sz w:val="22"/>
          <w:szCs w:val="22"/>
          <w:lang w:val="it-IT"/>
        </w:rPr>
        <w:t>rispetto allo scorso anno</w:t>
      </w:r>
      <w:r w:rsidRPr="00B13AD0">
        <w:rPr>
          <w:b/>
          <w:bCs/>
          <w:sz w:val="22"/>
          <w:szCs w:val="22"/>
          <w:lang w:val="it-IT"/>
        </w:rPr>
        <w:t xml:space="preserve"> </w:t>
      </w:r>
      <w:r w:rsidRPr="00B13AD0">
        <w:rPr>
          <w:sz w:val="22"/>
          <w:szCs w:val="22"/>
          <w:lang w:val="it-IT"/>
        </w:rPr>
        <w:t xml:space="preserve">(67% </w:t>
      </w:r>
      <w:r w:rsidR="00004A0A" w:rsidRPr="00B13AD0">
        <w:rPr>
          <w:sz w:val="22"/>
          <w:szCs w:val="22"/>
          <w:lang w:val="it-IT"/>
        </w:rPr>
        <w:t>nel</w:t>
      </w:r>
      <w:r w:rsidRPr="00B13AD0">
        <w:rPr>
          <w:sz w:val="22"/>
          <w:szCs w:val="22"/>
          <w:lang w:val="it-IT"/>
        </w:rPr>
        <w:t xml:space="preserve"> 2021 vs 74% </w:t>
      </w:r>
      <w:r w:rsidR="00004A0A" w:rsidRPr="00B13AD0">
        <w:rPr>
          <w:sz w:val="22"/>
          <w:szCs w:val="22"/>
          <w:lang w:val="it-IT"/>
        </w:rPr>
        <w:t>nel</w:t>
      </w:r>
      <w:r w:rsidRPr="00B13AD0">
        <w:rPr>
          <w:sz w:val="22"/>
          <w:szCs w:val="22"/>
          <w:lang w:val="it-IT"/>
        </w:rPr>
        <w:t xml:space="preserve"> 2022). </w:t>
      </w:r>
      <w:r w:rsidR="00004A0A" w:rsidRPr="00B13AD0">
        <w:rPr>
          <w:sz w:val="22"/>
          <w:szCs w:val="22"/>
          <w:lang w:val="it-IT"/>
        </w:rPr>
        <w:t xml:space="preserve">I settori retail, food &amp; beverage e health &amp; wellness guidano la classifica. I vantaggi indicati sono </w:t>
      </w:r>
      <w:r w:rsidR="00B13AD0">
        <w:rPr>
          <w:sz w:val="22"/>
          <w:szCs w:val="22"/>
          <w:lang w:val="it-IT"/>
        </w:rPr>
        <w:t>chiar</w:t>
      </w:r>
      <w:r w:rsidR="00004A0A" w:rsidRPr="00B13AD0">
        <w:rPr>
          <w:sz w:val="22"/>
          <w:szCs w:val="22"/>
          <w:lang w:val="it-IT"/>
        </w:rPr>
        <w:t>i</w:t>
      </w:r>
      <w:r w:rsidR="00B13AD0">
        <w:rPr>
          <w:sz w:val="22"/>
          <w:szCs w:val="22"/>
          <w:lang w:val="it-IT"/>
        </w:rPr>
        <w:t xml:space="preserve"> e,</w:t>
      </w:r>
      <w:r w:rsidR="00004A0A" w:rsidRPr="00B13AD0">
        <w:rPr>
          <w:sz w:val="22"/>
          <w:szCs w:val="22"/>
          <w:lang w:val="it-IT"/>
        </w:rPr>
        <w:t xml:space="preserve"> tra questi</w:t>
      </w:r>
      <w:r w:rsidR="00B13AD0">
        <w:rPr>
          <w:sz w:val="22"/>
          <w:szCs w:val="22"/>
          <w:lang w:val="it-IT"/>
        </w:rPr>
        <w:t>,</w:t>
      </w:r>
      <w:r w:rsidR="00004A0A" w:rsidRPr="00B13AD0">
        <w:rPr>
          <w:sz w:val="22"/>
          <w:szCs w:val="22"/>
          <w:lang w:val="it-IT"/>
        </w:rPr>
        <w:t xml:space="preserve"> spiccano la sicurezza, la semplicità </w:t>
      </w:r>
      <w:r w:rsidR="00A55BA7">
        <w:rPr>
          <w:sz w:val="22"/>
          <w:szCs w:val="22"/>
          <w:lang w:val="it-IT"/>
        </w:rPr>
        <w:t xml:space="preserve">d’uso </w:t>
      </w:r>
      <w:r w:rsidR="00004A0A" w:rsidRPr="00B13AD0">
        <w:rPr>
          <w:sz w:val="22"/>
          <w:szCs w:val="22"/>
          <w:lang w:val="it-IT"/>
        </w:rPr>
        <w:t>rispetto ad altri metodi di pagamento, l'</w:t>
      </w:r>
      <w:r w:rsidR="00B13AD0">
        <w:rPr>
          <w:sz w:val="22"/>
          <w:szCs w:val="22"/>
          <w:lang w:val="it-IT"/>
        </w:rPr>
        <w:t>incre</w:t>
      </w:r>
      <w:r w:rsidR="00004A0A" w:rsidRPr="00B13AD0">
        <w:rPr>
          <w:sz w:val="22"/>
          <w:szCs w:val="22"/>
          <w:lang w:val="it-IT"/>
        </w:rPr>
        <w:t>mento d</w:t>
      </w:r>
      <w:r w:rsidR="00B13AD0">
        <w:rPr>
          <w:sz w:val="22"/>
          <w:szCs w:val="22"/>
          <w:lang w:val="it-IT"/>
        </w:rPr>
        <w:t>i</w:t>
      </w:r>
      <w:r w:rsidR="00004A0A" w:rsidRPr="00B13AD0">
        <w:rPr>
          <w:sz w:val="22"/>
          <w:szCs w:val="22"/>
          <w:lang w:val="it-IT"/>
        </w:rPr>
        <w:t xml:space="preserve"> fatturato</w:t>
      </w:r>
      <w:r w:rsidRPr="00B13AD0">
        <w:rPr>
          <w:sz w:val="22"/>
          <w:szCs w:val="22"/>
          <w:lang w:val="it-IT"/>
        </w:rPr>
        <w:t xml:space="preserve">. </w:t>
      </w:r>
      <w:r w:rsidR="00004A0A" w:rsidRPr="00B13AD0">
        <w:rPr>
          <w:sz w:val="22"/>
          <w:szCs w:val="22"/>
          <w:lang w:val="it-IT"/>
        </w:rPr>
        <w:t xml:space="preserve">È quanto emerge dallo studio Visa sulle PMI, condotto in 14 Paesi europei, tra cui l'Italia, per </w:t>
      </w:r>
      <w:r w:rsidR="00A55BA7" w:rsidRPr="00B13AD0">
        <w:rPr>
          <w:sz w:val="22"/>
          <w:szCs w:val="22"/>
          <w:lang w:val="it-IT"/>
        </w:rPr>
        <w:t xml:space="preserve">meglio </w:t>
      </w:r>
      <w:r w:rsidR="00004A0A" w:rsidRPr="00B13AD0">
        <w:rPr>
          <w:sz w:val="22"/>
          <w:szCs w:val="22"/>
          <w:lang w:val="it-IT"/>
        </w:rPr>
        <w:t>comprendere le sfide e le aspettative dei micro e piccoli esercenti nel contesto dei pagamenti.</w:t>
      </w:r>
      <w:r w:rsidRPr="0086341F">
        <w:rPr>
          <w:rStyle w:val="Rimandonotaapidipagina"/>
          <w:sz w:val="22"/>
          <w:szCs w:val="22"/>
          <w:lang w:val="en"/>
        </w:rPr>
        <w:footnoteReference w:id="2"/>
      </w:r>
      <w:r w:rsidR="00A063F0" w:rsidRPr="00B13AD0">
        <w:rPr>
          <w:sz w:val="22"/>
          <w:szCs w:val="22"/>
          <w:lang w:val="it-IT"/>
        </w:rPr>
        <w:t xml:space="preserve"> </w:t>
      </w:r>
    </w:p>
    <w:p w14:paraId="0DFDA0F7" w14:textId="77777777" w:rsidR="00A063F0" w:rsidRPr="00B13AD0" w:rsidRDefault="00A063F0" w:rsidP="00A063F0">
      <w:pPr>
        <w:jc w:val="both"/>
        <w:rPr>
          <w:sz w:val="22"/>
          <w:szCs w:val="22"/>
          <w:lang w:val="it-IT"/>
        </w:rPr>
      </w:pPr>
    </w:p>
    <w:p w14:paraId="0652F9CB" w14:textId="7BADC302" w:rsidR="00054A39" w:rsidRPr="00B13AD0" w:rsidRDefault="00004A0A" w:rsidP="00054A39">
      <w:pPr>
        <w:jc w:val="both"/>
        <w:rPr>
          <w:sz w:val="22"/>
          <w:szCs w:val="22"/>
          <w:lang w:val="it-IT"/>
        </w:rPr>
      </w:pPr>
      <w:r w:rsidRPr="00B13AD0">
        <w:rPr>
          <w:b/>
          <w:bCs/>
          <w:sz w:val="22"/>
          <w:szCs w:val="22"/>
          <w:lang w:val="it-IT"/>
        </w:rPr>
        <w:t xml:space="preserve">Come emerge dalla ricerca, le piccole imprese italiane sono state pesantemente colpite dall'incertezza economica, </w:t>
      </w:r>
      <w:r w:rsidR="00F06063" w:rsidRPr="00B13AD0">
        <w:rPr>
          <w:sz w:val="22"/>
          <w:szCs w:val="22"/>
          <w:lang w:val="it-IT"/>
        </w:rPr>
        <w:t xml:space="preserve">dall'inflazione e dalle difficoltà di approvvigionamento che hanno generato un aumento dei costi </w:t>
      </w:r>
      <w:r w:rsidR="00B13AD0">
        <w:rPr>
          <w:sz w:val="22"/>
          <w:szCs w:val="22"/>
          <w:lang w:val="it-IT"/>
        </w:rPr>
        <w:t xml:space="preserve">per il </w:t>
      </w:r>
      <w:r w:rsidR="00F06063" w:rsidRPr="00B13AD0">
        <w:rPr>
          <w:sz w:val="22"/>
          <w:szCs w:val="22"/>
          <w:lang w:val="it-IT"/>
        </w:rPr>
        <w:t>58%</w:t>
      </w:r>
      <w:r w:rsidR="00B13AD0">
        <w:rPr>
          <w:sz w:val="22"/>
          <w:szCs w:val="22"/>
          <w:lang w:val="it-IT"/>
        </w:rPr>
        <w:t xml:space="preserve"> di esse</w:t>
      </w:r>
      <w:r w:rsidR="002D1BB1" w:rsidRPr="00B13AD0">
        <w:rPr>
          <w:sz w:val="22"/>
          <w:szCs w:val="22"/>
          <w:lang w:val="it-IT"/>
        </w:rPr>
        <w:t xml:space="preserve">. </w:t>
      </w:r>
      <w:r w:rsidR="00B13AD0">
        <w:rPr>
          <w:sz w:val="22"/>
          <w:szCs w:val="22"/>
          <w:lang w:val="it-IT"/>
        </w:rPr>
        <w:t xml:space="preserve">Inoltre, </w:t>
      </w:r>
      <w:r w:rsidR="00F06063" w:rsidRPr="00B13AD0">
        <w:rPr>
          <w:sz w:val="22"/>
          <w:szCs w:val="22"/>
          <w:lang w:val="it-IT"/>
        </w:rPr>
        <w:t xml:space="preserve">il 32% </w:t>
      </w:r>
      <w:r w:rsidR="00B13AD0">
        <w:rPr>
          <w:sz w:val="22"/>
          <w:szCs w:val="22"/>
          <w:lang w:val="it-IT"/>
        </w:rPr>
        <w:t xml:space="preserve">delle PMI </w:t>
      </w:r>
      <w:r w:rsidR="00F06063" w:rsidRPr="00B13AD0">
        <w:rPr>
          <w:sz w:val="22"/>
          <w:szCs w:val="22"/>
          <w:lang w:val="it-IT"/>
        </w:rPr>
        <w:t xml:space="preserve">ha dovuto aumentare i prezzi, il 21% ha registrato una riduzione del carrello della spesa e il 10% ha dovuto ridimensionare la propria attività. Solo una percentuale minore ha saputo resistere e ha scoperto nuove opportunità (6%). A determinare il successo di queste piccole imprese è la maggiore propensione ad accettare pagamenti con carta, </w:t>
      </w:r>
      <w:r w:rsidR="00590344">
        <w:rPr>
          <w:sz w:val="22"/>
          <w:szCs w:val="22"/>
          <w:lang w:val="it-IT"/>
        </w:rPr>
        <w:t>il rapporto con</w:t>
      </w:r>
      <w:r w:rsidR="00F06063" w:rsidRPr="00B13AD0">
        <w:rPr>
          <w:sz w:val="22"/>
          <w:szCs w:val="22"/>
          <w:lang w:val="it-IT"/>
        </w:rPr>
        <w:t xml:space="preserve"> clienti internazionali, la presenza online e la disponibilità a investire in strumenti che aumentino l'efficienza e permettano di risparmiare tempo.</w:t>
      </w:r>
      <w:r w:rsidR="008B60AE" w:rsidRPr="00B13AD0">
        <w:rPr>
          <w:sz w:val="22"/>
          <w:szCs w:val="22"/>
          <w:lang w:val="it-IT"/>
        </w:rPr>
        <w:t xml:space="preserve"> </w:t>
      </w:r>
      <w:r w:rsidR="00F06063" w:rsidRPr="00B13AD0">
        <w:rPr>
          <w:sz w:val="22"/>
          <w:szCs w:val="22"/>
          <w:lang w:val="it-IT"/>
        </w:rPr>
        <w:t>Rimane la consapevolezza che la tecnologia possa essere un prezioso alleato in tempi di crisi</w:t>
      </w:r>
      <w:r w:rsidR="00A56095" w:rsidRPr="00B13AD0">
        <w:rPr>
          <w:b/>
          <w:bCs/>
          <w:sz w:val="22"/>
          <w:szCs w:val="22"/>
          <w:lang w:val="it-IT"/>
        </w:rPr>
        <w:t xml:space="preserve">: </w:t>
      </w:r>
      <w:r w:rsidR="00F06063" w:rsidRPr="00B13AD0">
        <w:rPr>
          <w:b/>
          <w:bCs/>
          <w:sz w:val="22"/>
          <w:szCs w:val="22"/>
          <w:lang w:val="it-IT"/>
        </w:rPr>
        <w:t>per questo motivo, più della metà degli intervistati (57%) si aspetta un supporto nella digitalizzazione da parte dei fornitori di servizi di pagamento</w:t>
      </w:r>
      <w:r w:rsidR="00A56095" w:rsidRPr="00B13AD0">
        <w:rPr>
          <w:sz w:val="22"/>
          <w:szCs w:val="22"/>
          <w:lang w:val="it-IT"/>
        </w:rPr>
        <w:t xml:space="preserve">. </w:t>
      </w:r>
    </w:p>
    <w:p w14:paraId="4DCFFB18" w14:textId="38459B31" w:rsidR="00054A39" w:rsidRPr="00B13AD0" w:rsidRDefault="00054A39" w:rsidP="00097459">
      <w:pPr>
        <w:jc w:val="both"/>
        <w:rPr>
          <w:sz w:val="22"/>
          <w:szCs w:val="22"/>
          <w:lang w:val="it-IT"/>
        </w:rPr>
      </w:pPr>
    </w:p>
    <w:p w14:paraId="074E77CC" w14:textId="31B8BFA5" w:rsidR="006B1C27" w:rsidRPr="00DC3108" w:rsidRDefault="00DC3108" w:rsidP="006F2C64">
      <w:pPr>
        <w:pStyle w:val="xmsonormal"/>
        <w:jc w:val="both"/>
        <w:rPr>
          <w:i/>
          <w:iCs/>
        </w:rPr>
      </w:pPr>
      <w:r>
        <w:rPr>
          <w:i/>
          <w:iCs/>
        </w:rPr>
        <w:t>“</w:t>
      </w:r>
      <w:r w:rsidR="00F06063" w:rsidRPr="00DC3108">
        <w:rPr>
          <w:i/>
          <w:iCs/>
        </w:rPr>
        <w:t xml:space="preserve">In Visa, negli ultimi anni, abbiamo contribuito ad accelerare la digitalizzazione di </w:t>
      </w:r>
      <w:proofErr w:type="gramStart"/>
      <w:r w:rsidR="00F06063" w:rsidRPr="00DC3108">
        <w:rPr>
          <w:i/>
          <w:iCs/>
        </w:rPr>
        <w:t>8</w:t>
      </w:r>
      <w:proofErr w:type="gramEnd"/>
      <w:r w:rsidR="00F06063" w:rsidRPr="00DC3108">
        <w:rPr>
          <w:i/>
          <w:iCs/>
        </w:rPr>
        <w:t xml:space="preserve"> milioni di PMI in Europa, fornendo loro una rete di pagamento globale, veloce e sicura </w:t>
      </w:r>
      <w:r w:rsidR="00F55DF4" w:rsidRPr="00DC3108">
        <w:t xml:space="preserve">– </w:t>
      </w:r>
      <w:r w:rsidR="00F06063" w:rsidRPr="00DC3108">
        <w:t>sottolinea</w:t>
      </w:r>
      <w:r w:rsidR="00F55DF4" w:rsidRPr="00DC3108">
        <w:t xml:space="preserve"> </w:t>
      </w:r>
      <w:r w:rsidR="00F55DF4" w:rsidRPr="00DC3108">
        <w:rPr>
          <w:b/>
          <w:bCs/>
        </w:rPr>
        <w:t xml:space="preserve">Stefano M. Stoppani, country manager Visa Italia. – </w:t>
      </w:r>
      <w:r w:rsidR="00F06063" w:rsidRPr="00DC3108">
        <w:t>“</w:t>
      </w:r>
      <w:r w:rsidR="00F06063" w:rsidRPr="00DC3108">
        <w:rPr>
          <w:rFonts w:eastAsia="Times New Roman" w:cstheme="minorHAnsi"/>
          <w:bCs/>
          <w:i/>
          <w:iCs/>
        </w:rPr>
        <w:t>Aiutiamo le piccole imprese a crescere migliorando le loro capacità digitali e collegandole alla nostra rete di pagamenti, mettendole in contatto con un maggior numero di clienti</w:t>
      </w:r>
      <w:r w:rsidR="00617D49" w:rsidRPr="00DC3108">
        <w:rPr>
          <w:rFonts w:eastAsia="Times New Roman" w:cstheme="minorHAnsi"/>
          <w:bCs/>
          <w:i/>
          <w:iCs/>
        </w:rPr>
        <w:t>,</w:t>
      </w:r>
      <w:r w:rsidR="00F06063" w:rsidRPr="00DC3108">
        <w:rPr>
          <w:rFonts w:eastAsia="Times New Roman" w:cstheme="minorHAnsi"/>
          <w:bCs/>
          <w:i/>
          <w:iCs/>
        </w:rPr>
        <w:t xml:space="preserve"> migliorando</w:t>
      </w:r>
      <w:r w:rsidR="00590344" w:rsidRPr="00DC3108">
        <w:rPr>
          <w:rFonts w:eastAsia="Times New Roman" w:cstheme="minorHAnsi"/>
          <w:bCs/>
          <w:i/>
          <w:iCs/>
        </w:rPr>
        <w:t>ne</w:t>
      </w:r>
      <w:r w:rsidR="00F06063" w:rsidRPr="00DC3108">
        <w:rPr>
          <w:rFonts w:eastAsia="Times New Roman" w:cstheme="minorHAnsi"/>
          <w:bCs/>
          <w:i/>
          <w:iCs/>
        </w:rPr>
        <w:t xml:space="preserve"> l'esperienza complessiva</w:t>
      </w:r>
      <w:r w:rsidR="00617D49" w:rsidRPr="00DC3108">
        <w:rPr>
          <w:rFonts w:eastAsia="Times New Roman" w:cstheme="minorHAnsi"/>
          <w:bCs/>
          <w:i/>
          <w:iCs/>
        </w:rPr>
        <w:t xml:space="preserve"> e</w:t>
      </w:r>
      <w:r w:rsidR="00F06063" w:rsidRPr="00DC3108">
        <w:rPr>
          <w:rFonts w:eastAsia="Times New Roman" w:cstheme="minorHAnsi"/>
          <w:bCs/>
          <w:i/>
          <w:iCs/>
        </w:rPr>
        <w:t xml:space="preserve"> contribuendo ad aumentare le vendite</w:t>
      </w:r>
      <w:r w:rsidR="006F2C64" w:rsidRPr="00DC3108">
        <w:rPr>
          <w:rFonts w:eastAsia="Times New Roman" w:cstheme="minorHAnsi"/>
          <w:bCs/>
          <w:i/>
          <w:iCs/>
        </w:rPr>
        <w:t xml:space="preserve">. </w:t>
      </w:r>
      <w:r w:rsidR="00F06063" w:rsidRPr="00DC3108">
        <w:rPr>
          <w:i/>
          <w:iCs/>
        </w:rPr>
        <w:t>La nostra ricerca conferma che il digitale rappresenta una leva per la crescita, anche in contesti difficili</w:t>
      </w:r>
      <w:r w:rsidR="00F06063" w:rsidRPr="00DC3108">
        <w:t>”</w:t>
      </w:r>
      <w:r w:rsidR="003E1B02" w:rsidRPr="00DC3108">
        <w:t>.</w:t>
      </w:r>
    </w:p>
    <w:p w14:paraId="1D320279" w14:textId="77777777" w:rsidR="00F06063" w:rsidRPr="00B13AD0" w:rsidRDefault="00F06063" w:rsidP="006F2C64">
      <w:pPr>
        <w:pStyle w:val="xmsonormal"/>
        <w:jc w:val="both"/>
        <w:rPr>
          <w:rFonts w:asciiTheme="minorHAnsi" w:eastAsiaTheme="minorEastAsia" w:hAnsiTheme="minorHAnsi" w:cs="Aparajita"/>
          <w:lang w:eastAsia="en-US"/>
        </w:rPr>
      </w:pPr>
    </w:p>
    <w:p w14:paraId="25EBE2A2" w14:textId="15A4BA78" w:rsidR="00D11F15" w:rsidRDefault="00F06063" w:rsidP="00A643E6">
      <w:pPr>
        <w:pStyle w:val="xmsonormal"/>
        <w:jc w:val="both"/>
        <w:rPr>
          <w:b/>
          <w:bCs/>
          <w:lang w:eastAsia="en-US"/>
        </w:rPr>
      </w:pPr>
      <w:r w:rsidRPr="00B13AD0">
        <w:rPr>
          <w:b/>
          <w:bCs/>
          <w:lang w:eastAsia="en-US"/>
        </w:rPr>
        <w:t>L</w:t>
      </w:r>
      <w:r w:rsidR="00D11F15" w:rsidRPr="00B13AD0">
        <w:rPr>
          <w:b/>
          <w:bCs/>
          <w:lang w:eastAsia="en-US"/>
        </w:rPr>
        <w:t>A</w:t>
      </w:r>
      <w:r w:rsidRPr="00B13AD0">
        <w:rPr>
          <w:b/>
          <w:bCs/>
          <w:lang w:eastAsia="en-US"/>
        </w:rPr>
        <w:t xml:space="preserve"> CONSAPEVOLEZZA DEI VANTAGGI STA CRESCENDO, MA C’E’ SPAZIO PER UNA MAGGIORE DIGITALIZZAZIONE</w:t>
      </w:r>
    </w:p>
    <w:p w14:paraId="04474BEB" w14:textId="59C9ED7F" w:rsidR="00D11F15" w:rsidRPr="00B13AD0" w:rsidRDefault="00E94166" w:rsidP="00A643E6">
      <w:pPr>
        <w:jc w:val="both"/>
        <w:rPr>
          <w:sz w:val="22"/>
          <w:szCs w:val="22"/>
          <w:lang w:val="it-IT"/>
        </w:rPr>
      </w:pPr>
      <w:r w:rsidRPr="00B13AD0">
        <w:rPr>
          <w:sz w:val="22"/>
          <w:szCs w:val="22"/>
          <w:lang w:val="it-IT"/>
        </w:rPr>
        <w:t xml:space="preserve">Per le PMI che accettano pagamenti con carta, il valore che ne deriva è evidente: il 66% li considera più semplici rispetto ad altri metodi di pagamento, il 67% è del parere che riducano il rischio di non essere pagati, mentre per il </w:t>
      </w:r>
      <w:r w:rsidRPr="00B13AD0">
        <w:rPr>
          <w:b/>
          <w:bCs/>
          <w:sz w:val="22"/>
          <w:szCs w:val="22"/>
          <w:lang w:val="it-IT"/>
        </w:rPr>
        <w:t>29% l'accettazione dei pagamenti con carta ha comportato un aumento del fatturato compreso tra il 6 e il 15%</w:t>
      </w:r>
      <w:r w:rsidRPr="00B13AD0">
        <w:rPr>
          <w:sz w:val="22"/>
          <w:szCs w:val="22"/>
          <w:lang w:val="it-IT"/>
        </w:rPr>
        <w:t>.</w:t>
      </w:r>
    </w:p>
    <w:p w14:paraId="3E381A7D" w14:textId="77777777" w:rsidR="00D11F15" w:rsidRPr="00B13AD0" w:rsidRDefault="00D11F15" w:rsidP="00A643E6">
      <w:pPr>
        <w:jc w:val="both"/>
        <w:rPr>
          <w:sz w:val="22"/>
          <w:szCs w:val="22"/>
          <w:lang w:val="it-IT"/>
        </w:rPr>
      </w:pPr>
    </w:p>
    <w:p w14:paraId="095CF605" w14:textId="5163D900" w:rsidR="00D11F15" w:rsidRPr="00B13AD0" w:rsidRDefault="00E94166" w:rsidP="00A643E6">
      <w:pPr>
        <w:jc w:val="both"/>
        <w:rPr>
          <w:sz w:val="22"/>
          <w:szCs w:val="22"/>
          <w:lang w:val="it-IT"/>
        </w:rPr>
      </w:pPr>
      <w:r w:rsidRPr="00B13AD0">
        <w:rPr>
          <w:b/>
          <w:bCs/>
          <w:sz w:val="22"/>
          <w:szCs w:val="22"/>
          <w:lang w:val="it-IT"/>
        </w:rPr>
        <w:lastRenderedPageBreak/>
        <w:t>La ricerca segnala inoltre la necessità di aumentare la digitalizzazione delle PMI italiane</w:t>
      </w:r>
      <w:r w:rsidRPr="00B13AD0">
        <w:rPr>
          <w:sz w:val="22"/>
          <w:szCs w:val="22"/>
          <w:lang w:val="it-IT"/>
        </w:rPr>
        <w:t>:</w:t>
      </w:r>
      <w:r w:rsidR="00D11F15" w:rsidRPr="00B13AD0">
        <w:rPr>
          <w:sz w:val="22"/>
          <w:szCs w:val="22"/>
          <w:lang w:val="it-IT"/>
        </w:rPr>
        <w:t xml:space="preserve"> </w:t>
      </w:r>
      <w:r w:rsidRPr="00B13AD0">
        <w:rPr>
          <w:b/>
          <w:bCs/>
          <w:sz w:val="22"/>
          <w:szCs w:val="22"/>
          <w:lang w:val="it-IT"/>
        </w:rPr>
        <w:t>più di una</w:t>
      </w:r>
      <w:r w:rsidR="00D11F15" w:rsidRPr="00B13AD0">
        <w:rPr>
          <w:b/>
          <w:bCs/>
          <w:sz w:val="22"/>
          <w:szCs w:val="22"/>
          <w:lang w:val="it-IT"/>
        </w:rPr>
        <w:t xml:space="preserve"> 1 </w:t>
      </w:r>
      <w:r w:rsidRPr="00B13AD0">
        <w:rPr>
          <w:b/>
          <w:bCs/>
          <w:sz w:val="22"/>
          <w:szCs w:val="22"/>
          <w:lang w:val="it-IT"/>
        </w:rPr>
        <w:t>su</w:t>
      </w:r>
      <w:r w:rsidR="00D11F15" w:rsidRPr="00B13AD0">
        <w:rPr>
          <w:b/>
          <w:bCs/>
          <w:sz w:val="22"/>
          <w:szCs w:val="22"/>
          <w:lang w:val="it-IT"/>
        </w:rPr>
        <w:t xml:space="preserve"> 4 </w:t>
      </w:r>
      <w:r w:rsidRPr="00B13AD0">
        <w:rPr>
          <w:b/>
          <w:bCs/>
          <w:sz w:val="22"/>
          <w:szCs w:val="22"/>
          <w:lang w:val="it-IT"/>
        </w:rPr>
        <w:t xml:space="preserve">non accetta ancora </w:t>
      </w:r>
      <w:r w:rsidRPr="00B13AD0">
        <w:rPr>
          <w:sz w:val="22"/>
          <w:szCs w:val="22"/>
          <w:lang w:val="it-IT"/>
        </w:rPr>
        <w:t>pagamenti con carta</w:t>
      </w:r>
      <w:r w:rsidR="00607AE6" w:rsidRPr="00B13AD0">
        <w:rPr>
          <w:sz w:val="22"/>
          <w:szCs w:val="22"/>
          <w:lang w:val="it-IT"/>
        </w:rPr>
        <w:t xml:space="preserve"> (</w:t>
      </w:r>
      <w:r w:rsidR="00D11F15" w:rsidRPr="00B13AD0">
        <w:rPr>
          <w:sz w:val="22"/>
          <w:szCs w:val="22"/>
          <w:lang w:val="it-IT"/>
        </w:rPr>
        <w:t xml:space="preserve">26%) </w:t>
      </w:r>
      <w:r w:rsidRPr="00B13AD0">
        <w:rPr>
          <w:b/>
          <w:bCs/>
          <w:sz w:val="22"/>
          <w:szCs w:val="22"/>
          <w:lang w:val="it-IT"/>
        </w:rPr>
        <w:t>e si distingue per essere attiva solo sul mercato domestico</w:t>
      </w:r>
      <w:r w:rsidR="00D11F15" w:rsidRPr="00B13AD0">
        <w:rPr>
          <w:sz w:val="22"/>
          <w:szCs w:val="22"/>
          <w:lang w:val="it-IT"/>
        </w:rPr>
        <w:t xml:space="preserve"> (59%) </w:t>
      </w:r>
      <w:r w:rsidRPr="00B13AD0">
        <w:rPr>
          <w:b/>
          <w:bCs/>
          <w:sz w:val="22"/>
          <w:szCs w:val="22"/>
          <w:lang w:val="it-IT"/>
        </w:rPr>
        <w:t>e sui clienti business</w:t>
      </w:r>
      <w:r w:rsidR="006F2C64" w:rsidRPr="00B13AD0">
        <w:rPr>
          <w:sz w:val="22"/>
          <w:szCs w:val="22"/>
          <w:lang w:val="it-IT"/>
        </w:rPr>
        <w:t xml:space="preserve"> </w:t>
      </w:r>
      <w:r w:rsidR="00D11F15" w:rsidRPr="00B13AD0">
        <w:rPr>
          <w:sz w:val="22"/>
          <w:szCs w:val="22"/>
          <w:lang w:val="it-IT"/>
        </w:rPr>
        <w:t>(56%)</w:t>
      </w:r>
      <w:r w:rsidR="00914103" w:rsidRPr="00B13AD0">
        <w:rPr>
          <w:sz w:val="22"/>
          <w:szCs w:val="22"/>
          <w:lang w:val="it-IT"/>
        </w:rPr>
        <w:t>.</w:t>
      </w:r>
    </w:p>
    <w:p w14:paraId="0B1C4D18" w14:textId="77777777" w:rsidR="00F47348" w:rsidRPr="00B13AD0" w:rsidRDefault="00F47348" w:rsidP="005E5331">
      <w:pPr>
        <w:jc w:val="both"/>
        <w:rPr>
          <w:sz w:val="22"/>
          <w:szCs w:val="22"/>
          <w:lang w:val="it-IT"/>
        </w:rPr>
      </w:pPr>
    </w:p>
    <w:p w14:paraId="57B2FEA0" w14:textId="72DB6EA5" w:rsidR="00466030" w:rsidRPr="00B13AD0" w:rsidRDefault="00E94166" w:rsidP="00B5091B">
      <w:pPr>
        <w:pStyle w:val="xmsonormal"/>
        <w:tabs>
          <w:tab w:val="left" w:pos="5247"/>
        </w:tabs>
        <w:jc w:val="both"/>
        <w:rPr>
          <w:rFonts w:ascii="Visa Dialect Regular" w:eastAsiaTheme="minorEastAsia" w:hAnsi="Visa Dialect Regular" w:cs="Aparajita"/>
          <w:b/>
          <w:bCs/>
          <w:lang w:eastAsia="en-US"/>
        </w:rPr>
      </w:pPr>
      <w:r w:rsidRPr="00B13AD0">
        <w:rPr>
          <w:b/>
          <w:bCs/>
          <w:lang w:eastAsia="en-US"/>
        </w:rPr>
        <w:t>LE PRINCIPALI ASPETTATIVE TECNOLOGICHE DELLE PMI: PERSONALIZZAZIONE E FLESSIBILTA’</w:t>
      </w:r>
      <w:r w:rsidR="00466030" w:rsidRPr="00B13AD0">
        <w:rPr>
          <w:b/>
          <w:bCs/>
          <w:lang w:eastAsia="en-US"/>
        </w:rPr>
        <w:t xml:space="preserve"> </w:t>
      </w:r>
    </w:p>
    <w:p w14:paraId="7446EFA1" w14:textId="115E1F4C" w:rsidR="00466030" w:rsidRPr="00B13AD0" w:rsidRDefault="00FA2D47" w:rsidP="00B5091B">
      <w:pPr>
        <w:jc w:val="both"/>
        <w:rPr>
          <w:sz w:val="22"/>
          <w:szCs w:val="22"/>
          <w:lang w:val="it-IT"/>
        </w:rPr>
      </w:pPr>
      <w:r w:rsidRPr="00B13AD0">
        <w:rPr>
          <w:sz w:val="22"/>
          <w:szCs w:val="22"/>
          <w:lang w:val="it-IT"/>
        </w:rPr>
        <w:t xml:space="preserve">Mentre le </w:t>
      </w:r>
      <w:r w:rsidR="00AF2F30" w:rsidRPr="00B13AD0">
        <w:rPr>
          <w:sz w:val="22"/>
          <w:szCs w:val="22"/>
          <w:lang w:val="it-IT"/>
        </w:rPr>
        <w:t>esigenze gestionali</w:t>
      </w:r>
      <w:r w:rsidRPr="00B13AD0">
        <w:rPr>
          <w:sz w:val="22"/>
          <w:szCs w:val="22"/>
          <w:lang w:val="it-IT"/>
        </w:rPr>
        <w:t xml:space="preserve"> delle PMI diventano sempre più sofisticate, </w:t>
      </w:r>
      <w:r w:rsidR="00AF2F30" w:rsidRPr="00B13AD0">
        <w:rPr>
          <w:sz w:val="22"/>
          <w:szCs w:val="22"/>
          <w:lang w:val="it-IT"/>
        </w:rPr>
        <w:t>il tempo per occuparsene si riduce sempre di più</w:t>
      </w:r>
      <w:r w:rsidR="00466030" w:rsidRPr="00B13AD0">
        <w:rPr>
          <w:sz w:val="22"/>
          <w:szCs w:val="22"/>
          <w:lang w:val="it-IT"/>
        </w:rPr>
        <w:t xml:space="preserve">. </w:t>
      </w:r>
      <w:r w:rsidR="00BA6B68" w:rsidRPr="00B13AD0">
        <w:rPr>
          <w:sz w:val="22"/>
          <w:szCs w:val="22"/>
          <w:lang w:val="it-IT"/>
        </w:rPr>
        <w:t xml:space="preserve">Non a caso cresce la necessità di disporre di soluzioni tecnologiche a supporto del business: il 57% delle PMI italiane utilizza piattaforme software e quasi la metà chiede soluzioni innovative. Il 49% ha bisogno di una piattaforma software che includa tutte le funzionalità in modo integrato, il 47% richiede che sia personalizzata in base alle specifiche esigenze aziendali.   </w:t>
      </w:r>
    </w:p>
    <w:p w14:paraId="6063EA2C" w14:textId="77777777" w:rsidR="00466030" w:rsidRPr="00B13AD0" w:rsidRDefault="00466030" w:rsidP="00B5091B">
      <w:pPr>
        <w:jc w:val="both"/>
        <w:rPr>
          <w:sz w:val="22"/>
          <w:szCs w:val="22"/>
          <w:lang w:val="it-IT"/>
        </w:rPr>
      </w:pPr>
    </w:p>
    <w:p w14:paraId="741B8F65" w14:textId="35975553" w:rsidR="00466030" w:rsidRPr="00B13AD0" w:rsidRDefault="00BA6B68" w:rsidP="00B5091B">
      <w:pPr>
        <w:jc w:val="both"/>
        <w:rPr>
          <w:sz w:val="22"/>
          <w:szCs w:val="22"/>
          <w:lang w:val="it-IT"/>
        </w:rPr>
      </w:pPr>
      <w:r w:rsidRPr="00B13AD0">
        <w:rPr>
          <w:sz w:val="22"/>
          <w:szCs w:val="22"/>
          <w:lang w:val="it-IT"/>
        </w:rPr>
        <w:t xml:space="preserve">Tra gli elementi principali </w:t>
      </w:r>
      <w:r w:rsidR="00EE11DD">
        <w:rPr>
          <w:sz w:val="22"/>
          <w:szCs w:val="22"/>
          <w:lang w:val="it-IT"/>
        </w:rPr>
        <w:t>per le</w:t>
      </w:r>
      <w:r w:rsidRPr="00B13AD0">
        <w:rPr>
          <w:sz w:val="22"/>
          <w:szCs w:val="22"/>
          <w:lang w:val="it-IT"/>
        </w:rPr>
        <w:t xml:space="preserve"> PMI in un'offerta di pagamento, indipendentemente dal fatto che accettino o meno pagamenti con carta, la riconciliazione in giornata e gli strumenti di sicurezza contro le frodi sono in cima alla lista</w:t>
      </w:r>
      <w:r w:rsidR="00466030" w:rsidRPr="00B13AD0">
        <w:rPr>
          <w:lang w:val="it-IT"/>
        </w:rPr>
        <w:t>.</w:t>
      </w:r>
    </w:p>
    <w:p w14:paraId="605907BB" w14:textId="77777777" w:rsidR="00466030" w:rsidRPr="00B13AD0" w:rsidRDefault="00466030" w:rsidP="00B5091B">
      <w:pPr>
        <w:jc w:val="both"/>
        <w:rPr>
          <w:sz w:val="22"/>
          <w:szCs w:val="22"/>
          <w:lang w:val="it-IT"/>
        </w:rPr>
      </w:pPr>
    </w:p>
    <w:p w14:paraId="528A7C74" w14:textId="798D7608" w:rsidR="00466030" w:rsidRPr="00B13AD0" w:rsidRDefault="00BA6B68" w:rsidP="00B5091B">
      <w:pPr>
        <w:jc w:val="both"/>
        <w:rPr>
          <w:sz w:val="22"/>
          <w:szCs w:val="22"/>
          <w:lang w:val="it-IT"/>
        </w:rPr>
      </w:pPr>
      <w:r w:rsidRPr="00B13AD0">
        <w:rPr>
          <w:b/>
          <w:bCs/>
          <w:sz w:val="22"/>
          <w:szCs w:val="22"/>
          <w:lang w:val="it-IT"/>
        </w:rPr>
        <w:t xml:space="preserve">E tra i driver che spingerebbero i non utenti a prendere in considerazione l'accettazione di pagamenti con carta, al primo posto la possibilità di farlo senza l'acquisto di tecnologia aggiuntiva </w:t>
      </w:r>
      <w:r w:rsidRPr="00B13AD0">
        <w:rPr>
          <w:sz w:val="22"/>
          <w:szCs w:val="22"/>
          <w:lang w:val="it-IT"/>
        </w:rPr>
        <w:t xml:space="preserve">(21%), come nel caso di Visa </w:t>
      </w:r>
      <w:proofErr w:type="spellStart"/>
      <w:r w:rsidRPr="00B13AD0">
        <w:rPr>
          <w:sz w:val="22"/>
          <w:szCs w:val="22"/>
          <w:lang w:val="it-IT"/>
        </w:rPr>
        <w:t>Tap</w:t>
      </w:r>
      <w:proofErr w:type="spellEnd"/>
      <w:r w:rsidRPr="00B13AD0">
        <w:rPr>
          <w:sz w:val="22"/>
          <w:szCs w:val="22"/>
          <w:lang w:val="it-IT"/>
        </w:rPr>
        <w:t xml:space="preserve"> to Phone che permette di accettare pagamenti su dispositivi Android dotati di NFC senza la necessità di</w:t>
      </w:r>
      <w:r w:rsidR="00617D49">
        <w:rPr>
          <w:sz w:val="22"/>
          <w:szCs w:val="22"/>
          <w:lang w:val="it-IT"/>
        </w:rPr>
        <w:t xml:space="preserve"> ulteriore</w:t>
      </w:r>
      <w:r w:rsidRPr="00B13AD0">
        <w:rPr>
          <w:sz w:val="22"/>
          <w:szCs w:val="22"/>
          <w:lang w:val="it-IT"/>
        </w:rPr>
        <w:t xml:space="preserve"> hardware.</w:t>
      </w:r>
    </w:p>
    <w:p w14:paraId="641198EC" w14:textId="77777777" w:rsidR="00282D9C" w:rsidRPr="00B13AD0" w:rsidRDefault="00282D9C" w:rsidP="00C918E5">
      <w:pPr>
        <w:jc w:val="both"/>
        <w:rPr>
          <w:sz w:val="22"/>
          <w:szCs w:val="22"/>
          <w:lang w:val="it-IT"/>
        </w:rPr>
      </w:pPr>
    </w:p>
    <w:p w14:paraId="4CA4CBDE" w14:textId="42D30C9A" w:rsidR="00466030" w:rsidRPr="00B13AD0" w:rsidRDefault="00E94166" w:rsidP="00F12C98">
      <w:pPr>
        <w:jc w:val="both"/>
        <w:rPr>
          <w:sz w:val="22"/>
          <w:szCs w:val="22"/>
          <w:lang w:val="it-IT"/>
        </w:rPr>
      </w:pPr>
      <w:r w:rsidRPr="00B13AD0">
        <w:rPr>
          <w:sz w:val="22"/>
          <w:szCs w:val="22"/>
          <w:lang w:val="it-IT"/>
        </w:rPr>
        <w:t>“</w:t>
      </w:r>
      <w:r w:rsidR="00C6375F" w:rsidRPr="00B13AD0">
        <w:rPr>
          <w:i/>
          <w:iCs/>
          <w:sz w:val="22"/>
          <w:szCs w:val="22"/>
          <w:lang w:val="it-IT"/>
        </w:rPr>
        <w:t xml:space="preserve">Le PMI </w:t>
      </w:r>
      <w:r w:rsidR="00EE11DD">
        <w:rPr>
          <w:i/>
          <w:iCs/>
          <w:sz w:val="22"/>
          <w:szCs w:val="22"/>
          <w:lang w:val="it-IT"/>
        </w:rPr>
        <w:t>devono gestire</w:t>
      </w:r>
      <w:r w:rsidR="00C6375F" w:rsidRPr="00B13AD0">
        <w:rPr>
          <w:i/>
          <w:iCs/>
          <w:sz w:val="22"/>
          <w:szCs w:val="22"/>
          <w:lang w:val="it-IT"/>
        </w:rPr>
        <w:t xml:space="preserve"> </w:t>
      </w:r>
      <w:r w:rsidR="00856DFD" w:rsidRPr="00B13AD0">
        <w:rPr>
          <w:i/>
          <w:iCs/>
          <w:sz w:val="22"/>
          <w:szCs w:val="22"/>
          <w:lang w:val="it-IT"/>
        </w:rPr>
        <w:t>situazioni complesse</w:t>
      </w:r>
      <w:r w:rsidR="00EE11DD">
        <w:rPr>
          <w:i/>
          <w:iCs/>
          <w:sz w:val="22"/>
          <w:szCs w:val="22"/>
          <w:lang w:val="it-IT"/>
        </w:rPr>
        <w:t>, spesso con</w:t>
      </w:r>
      <w:r w:rsidR="00C6375F" w:rsidRPr="00B13AD0">
        <w:rPr>
          <w:i/>
          <w:iCs/>
          <w:sz w:val="22"/>
          <w:szCs w:val="22"/>
          <w:lang w:val="it-IT"/>
        </w:rPr>
        <w:t xml:space="preserve"> poche risorse a disposizione</w:t>
      </w:r>
      <w:r w:rsidR="00466030" w:rsidRPr="00B13AD0">
        <w:rPr>
          <w:sz w:val="22"/>
          <w:szCs w:val="22"/>
          <w:lang w:val="it-IT"/>
        </w:rPr>
        <w:t>," continu</w:t>
      </w:r>
      <w:r w:rsidR="00C6375F" w:rsidRPr="00B13AD0">
        <w:rPr>
          <w:sz w:val="22"/>
          <w:szCs w:val="22"/>
          <w:lang w:val="it-IT"/>
        </w:rPr>
        <w:t>a</w:t>
      </w:r>
      <w:r w:rsidR="00466030" w:rsidRPr="00B13AD0">
        <w:rPr>
          <w:sz w:val="22"/>
          <w:szCs w:val="22"/>
          <w:lang w:val="it-IT"/>
        </w:rPr>
        <w:t xml:space="preserve"> </w:t>
      </w:r>
      <w:r w:rsidR="00466030" w:rsidRPr="00B13AD0">
        <w:rPr>
          <w:b/>
          <w:bCs/>
          <w:sz w:val="22"/>
          <w:szCs w:val="22"/>
          <w:lang w:val="it-IT"/>
        </w:rPr>
        <w:t>Stoppani</w:t>
      </w:r>
      <w:r w:rsidR="00466030" w:rsidRPr="00B13AD0">
        <w:rPr>
          <w:sz w:val="22"/>
          <w:szCs w:val="22"/>
          <w:lang w:val="it-IT"/>
        </w:rPr>
        <w:t>.</w:t>
      </w:r>
      <w:r w:rsidR="006F2C64" w:rsidRPr="00B13AD0">
        <w:rPr>
          <w:i/>
          <w:iCs/>
          <w:sz w:val="22"/>
          <w:szCs w:val="22"/>
          <w:lang w:val="it-IT"/>
        </w:rPr>
        <w:t xml:space="preserve"> </w:t>
      </w:r>
      <w:r w:rsidRPr="00B13AD0">
        <w:rPr>
          <w:sz w:val="22"/>
          <w:szCs w:val="22"/>
          <w:lang w:val="it-IT"/>
        </w:rPr>
        <w:t>“</w:t>
      </w:r>
      <w:r w:rsidR="00C6375F" w:rsidRPr="00B13AD0">
        <w:rPr>
          <w:i/>
          <w:iCs/>
          <w:sz w:val="22"/>
          <w:szCs w:val="22"/>
          <w:lang w:val="it-IT"/>
        </w:rPr>
        <w:t xml:space="preserve">Quello che cercano è una controparte tecnologica che offra loro tutti i servizi di cui hanno bisogno, un unico punto di riferimento che risponda alle loro esigenze con flessibilità.  Per questo lavoriamo insieme a partner selezionati per dotarle di strumenti di accettazione di nuova generazione, semplificando la complessità attraverso strumenti come </w:t>
      </w:r>
      <w:proofErr w:type="spellStart"/>
      <w:r w:rsidR="00C6375F" w:rsidRPr="00B13AD0">
        <w:rPr>
          <w:i/>
          <w:iCs/>
          <w:sz w:val="22"/>
          <w:szCs w:val="22"/>
          <w:lang w:val="it-IT"/>
        </w:rPr>
        <w:t>Tap</w:t>
      </w:r>
      <w:proofErr w:type="spellEnd"/>
      <w:r w:rsidR="00C6375F" w:rsidRPr="00B13AD0">
        <w:rPr>
          <w:i/>
          <w:iCs/>
          <w:sz w:val="22"/>
          <w:szCs w:val="22"/>
          <w:lang w:val="it-IT"/>
        </w:rPr>
        <w:t xml:space="preserve"> to Phone, che non richiedono un terminale dedicato</w:t>
      </w:r>
      <w:r w:rsidR="006F2C64" w:rsidRPr="00B13AD0">
        <w:rPr>
          <w:i/>
          <w:iCs/>
          <w:sz w:val="22"/>
          <w:szCs w:val="22"/>
          <w:lang w:val="it-IT"/>
        </w:rPr>
        <w:t>”</w:t>
      </w:r>
      <w:r w:rsidR="00466030" w:rsidRPr="00B13AD0">
        <w:rPr>
          <w:sz w:val="22"/>
          <w:szCs w:val="22"/>
          <w:lang w:val="it-IT"/>
        </w:rPr>
        <w:t>.</w:t>
      </w:r>
    </w:p>
    <w:p w14:paraId="297771A6" w14:textId="77777777" w:rsidR="00C66088" w:rsidRPr="00B13AD0" w:rsidRDefault="00C66088" w:rsidP="005E5331">
      <w:pPr>
        <w:jc w:val="both"/>
        <w:rPr>
          <w:sz w:val="22"/>
          <w:szCs w:val="22"/>
          <w:lang w:val="it-IT"/>
        </w:rPr>
      </w:pPr>
    </w:p>
    <w:p w14:paraId="7C04FAA6" w14:textId="77777777" w:rsidR="00A07F28" w:rsidRPr="00B13AD0" w:rsidRDefault="00A07F28" w:rsidP="005E5331">
      <w:pPr>
        <w:jc w:val="both"/>
        <w:rPr>
          <w:sz w:val="22"/>
          <w:szCs w:val="22"/>
          <w:lang w:val="it-IT"/>
        </w:rPr>
      </w:pPr>
    </w:p>
    <w:p w14:paraId="662032FE" w14:textId="28F08D11" w:rsidR="00A134CE" w:rsidRPr="00282D9C" w:rsidRDefault="00A134CE" w:rsidP="00A134CE">
      <w:pPr>
        <w:jc w:val="both"/>
        <w:rPr>
          <w:rFonts w:ascii="Calibri" w:eastAsiaTheme="minorHAnsi" w:hAnsi="Calibri" w:cs="Calibri"/>
          <w:i/>
          <w:iCs/>
          <w:sz w:val="16"/>
          <w:szCs w:val="16"/>
          <w:lang w:val="it-IT"/>
        </w:rPr>
      </w:pPr>
      <w:r w:rsidRPr="00282D9C">
        <w:rPr>
          <w:i/>
          <w:iCs/>
          <w:sz w:val="16"/>
          <w:szCs w:val="16"/>
          <w:lang w:val="it-IT"/>
        </w:rPr>
        <w:t>Disclaimer</w:t>
      </w:r>
    </w:p>
    <w:p w14:paraId="7C513707" w14:textId="77777777" w:rsidR="00A134CE" w:rsidRPr="00282D9C" w:rsidRDefault="00A134CE" w:rsidP="00A134CE">
      <w:pPr>
        <w:jc w:val="both"/>
        <w:rPr>
          <w:sz w:val="16"/>
          <w:szCs w:val="16"/>
          <w:lang w:val="it-IT" w:eastAsia="it-IT"/>
        </w:rPr>
      </w:pPr>
      <w:r w:rsidRPr="00282D9C">
        <w:rPr>
          <w:i/>
          <w:iCs/>
          <w:sz w:val="16"/>
          <w:szCs w:val="16"/>
          <w:lang w:val="it-IT"/>
        </w:rPr>
        <w:t>I casi di studio, i confronti, le statistiche, le ricerche e le raccomandazioni sono fornite "COSÌ COME SONO",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2514D728" w14:textId="77777777" w:rsidR="00D91999" w:rsidRDefault="00D91999" w:rsidP="00687E33">
      <w:pPr>
        <w:jc w:val="both"/>
        <w:rPr>
          <w:rFonts w:asciiTheme="minorHAnsi" w:eastAsia="Calibri" w:hAnsiTheme="minorHAnsi" w:cs="Times New Roman"/>
          <w:b/>
          <w:bCs/>
          <w:color w:val="0F0E0E" w:themeColor="background2" w:themeShade="1A"/>
          <w:sz w:val="20"/>
          <w:szCs w:val="20"/>
          <w:lang w:val="it-IT"/>
        </w:rPr>
      </w:pPr>
    </w:p>
    <w:p w14:paraId="28F42B92" w14:textId="77777777" w:rsidR="00A07F28" w:rsidRDefault="00A07F28" w:rsidP="00687E33">
      <w:pPr>
        <w:jc w:val="both"/>
        <w:rPr>
          <w:rFonts w:asciiTheme="minorHAnsi" w:eastAsia="Calibri" w:hAnsiTheme="minorHAnsi" w:cs="Times New Roman"/>
          <w:b/>
          <w:bCs/>
          <w:color w:val="0F0E0E" w:themeColor="background2" w:themeShade="1A"/>
          <w:sz w:val="20"/>
          <w:szCs w:val="20"/>
          <w:lang w:val="it-IT"/>
        </w:rPr>
      </w:pPr>
    </w:p>
    <w:p w14:paraId="1D4A7085" w14:textId="77777777" w:rsidR="00A07F28" w:rsidRDefault="00A07F28" w:rsidP="00687E33">
      <w:pPr>
        <w:jc w:val="both"/>
        <w:rPr>
          <w:rFonts w:asciiTheme="minorHAnsi" w:eastAsia="Calibri" w:hAnsiTheme="minorHAnsi" w:cs="Times New Roman"/>
          <w:b/>
          <w:bCs/>
          <w:color w:val="0F0E0E" w:themeColor="background2" w:themeShade="1A"/>
          <w:sz w:val="20"/>
          <w:szCs w:val="20"/>
          <w:lang w:val="it-IT"/>
        </w:rPr>
      </w:pPr>
    </w:p>
    <w:p w14:paraId="5DFE2C36" w14:textId="7EA8997A" w:rsidR="00687E33" w:rsidRDefault="00687E33" w:rsidP="00687E33">
      <w:pPr>
        <w:jc w:val="both"/>
        <w:rPr>
          <w:rFonts w:asciiTheme="minorHAnsi" w:eastAsia="Calibri" w:hAnsiTheme="minorHAnsi" w:cs="Times New Roman"/>
          <w:b/>
          <w:bCs/>
          <w:color w:val="0F0E0E" w:themeColor="background2" w:themeShade="1A"/>
          <w:sz w:val="20"/>
          <w:szCs w:val="20"/>
          <w:lang w:val="it-IT"/>
        </w:rPr>
      </w:pPr>
      <w:r>
        <w:rPr>
          <w:rFonts w:asciiTheme="minorHAnsi" w:eastAsia="Calibri" w:hAnsiTheme="minorHAnsi" w:cs="Times New Roman"/>
          <w:b/>
          <w:bCs/>
          <w:color w:val="0F0E0E" w:themeColor="background2" w:themeShade="1A"/>
          <w:sz w:val="20"/>
          <w:szCs w:val="20"/>
          <w:lang w:val="it-IT"/>
        </w:rPr>
        <w:t xml:space="preserve">Visa </w:t>
      </w:r>
    </w:p>
    <w:p w14:paraId="7DF8559B" w14:textId="05CEB204" w:rsidR="00A063F0" w:rsidRPr="00EF4A17" w:rsidRDefault="00687E33" w:rsidP="003346D5">
      <w:pPr>
        <w:jc w:val="both"/>
        <w:rPr>
          <w:lang w:val="it-IT"/>
        </w:rPr>
      </w:pPr>
      <w:r>
        <w:rPr>
          <w:rFonts w:asciiTheme="minorHAnsi" w:eastAsia="Calibri" w:hAnsiTheme="minorHAnsi" w:cs="Times New Roman"/>
          <w:color w:val="0F0E0E" w:themeColor="background2" w:themeShade="1A"/>
          <w:sz w:val="20"/>
          <w:szCs w:val="20"/>
          <w:lang w:val="it-IT"/>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Pr>
            <w:rStyle w:val="Collegamentoipertestuale"/>
            <w:rFonts w:asciiTheme="minorHAnsi" w:eastAsia="Calibri" w:hAnsiTheme="minorHAnsi" w:cs="Times New Roman"/>
            <w:sz w:val="20"/>
            <w:szCs w:val="20"/>
            <w:lang w:val="it-IT"/>
          </w:rPr>
          <w:t>https://www.visaitalia.com/</w:t>
        </w:r>
      </w:hyperlink>
      <w:r>
        <w:rPr>
          <w:rFonts w:asciiTheme="minorHAnsi" w:eastAsia="Calibri" w:hAnsiTheme="minorHAnsi" w:cs="Times New Roman"/>
          <w:color w:val="0F0E0E" w:themeColor="background2" w:themeShade="1A"/>
          <w:sz w:val="20"/>
          <w:szCs w:val="20"/>
          <w:lang w:val="it-IT"/>
        </w:rPr>
        <w:t xml:space="preserve">, oltre che il </w:t>
      </w:r>
      <w:hyperlink r:id="rId12" w:history="1">
        <w:r>
          <w:rPr>
            <w:rStyle w:val="Collegamentoipertestuale"/>
            <w:rFonts w:asciiTheme="minorHAnsi" w:eastAsia="Calibri" w:hAnsiTheme="minorHAnsi" w:cs="Times New Roman"/>
            <w:sz w:val="20"/>
            <w:szCs w:val="20"/>
            <w:lang w:val="it-IT"/>
          </w:rPr>
          <w:t>blog Visa Italia</w:t>
        </w:r>
      </w:hyperlink>
      <w:r>
        <w:rPr>
          <w:rFonts w:asciiTheme="minorHAnsi" w:eastAsia="Calibri" w:hAnsiTheme="minorHAnsi" w:cs="Times New Roman"/>
          <w:color w:val="0F0E0E" w:themeColor="background2" w:themeShade="1A"/>
          <w:sz w:val="20"/>
          <w:szCs w:val="20"/>
          <w:lang w:val="it-IT"/>
        </w:rPr>
        <w:t xml:space="preserve">, e seguici su Twitter </w:t>
      </w:r>
      <w:hyperlink r:id="rId13" w:history="1">
        <w:r>
          <w:rPr>
            <w:rStyle w:val="Collegamentoipertestuale"/>
            <w:rFonts w:asciiTheme="minorHAnsi" w:eastAsia="Calibri" w:hAnsiTheme="minorHAnsi" w:cs="Times New Roman"/>
            <w:sz w:val="20"/>
            <w:szCs w:val="20"/>
            <w:lang w:val="it-IT"/>
          </w:rPr>
          <w:t>@Visa_IT</w:t>
        </w:r>
      </w:hyperlink>
      <w:r>
        <w:rPr>
          <w:rFonts w:asciiTheme="minorHAnsi" w:eastAsia="Calibri" w:hAnsiTheme="minorHAnsi" w:cs="Times New Roman"/>
          <w:color w:val="0F0E0E" w:themeColor="background2" w:themeShade="1A"/>
          <w:sz w:val="20"/>
          <w:szCs w:val="20"/>
          <w:lang w:val="it-IT"/>
        </w:rPr>
        <w:t xml:space="preserve">. </w:t>
      </w:r>
    </w:p>
    <w:sectPr w:rsidR="00A063F0" w:rsidRPr="00EF4A17" w:rsidSect="00C20B90">
      <w:headerReference w:type="default" r:id="rId14"/>
      <w:footerReference w:type="default" r:id="rId15"/>
      <w:headerReference w:type="first" r:id="rId16"/>
      <w:footerReference w:type="first" r:id="rId17"/>
      <w:pgSz w:w="12240" w:h="15840"/>
      <w:pgMar w:top="1417" w:right="1417" w:bottom="1134" w:left="1417"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BC61" w14:textId="77777777" w:rsidR="00ED200E" w:rsidRDefault="00ED200E" w:rsidP="009F4DFF">
      <w:r>
        <w:rPr>
          <w:lang w:val="en"/>
        </w:rPr>
        <w:separator/>
      </w:r>
    </w:p>
  </w:endnote>
  <w:endnote w:type="continuationSeparator" w:id="0">
    <w:p w14:paraId="7ED42ADC" w14:textId="77777777" w:rsidR="00ED200E" w:rsidRDefault="00ED200E" w:rsidP="009F4DFF">
      <w:r>
        <w:rPr>
          <w:lang w:val="en"/>
        </w:rPr>
        <w:continuationSeparator/>
      </w:r>
    </w:p>
  </w:endnote>
  <w:endnote w:type="continuationNotice" w:id="1">
    <w:p w14:paraId="5D05F9F5" w14:textId="77777777" w:rsidR="00ED200E" w:rsidRDefault="00ED2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Light">
    <w:altName w:val="Calibri"/>
    <w:charset w:val="00"/>
    <w:family w:val="auto"/>
    <w:pitch w:val="variable"/>
    <w:sig w:usb0="A00002FF" w:usb1="4000027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embedRegular r:id="rId1" w:fontKey="{FEB5F6B7-495A-4548-8716-5E721C96971F}"/>
    <w:embedBold r:id="rId2" w:fontKey="{BCE7E8F0-5BBE-4B38-9AFA-74FAAB167DD6}"/>
    <w:embedItalic r:id="rId3" w:fontKey="{BAFE56AB-0BE6-49A8-81F7-2C05C1465305}"/>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9CCF9A82-AFB2-48F0-A661-6BB6647EF5FE}"/>
    <w:embedBold r:id="rId5" w:fontKey="{1E2DFB36-A065-4F63-960F-AC4D6886D2B9}"/>
    <w:embedItalic r:id="rId6" w:fontKey="{784A40C1-3084-490E-ABD8-24D1338964F7}"/>
  </w:font>
  <w:font w:name="Visa Dialect">
    <w:altName w:val="Calibri"/>
    <w:charset w:val="00"/>
    <w:family w:val="auto"/>
    <w:pitch w:val="variable"/>
    <w:sig w:usb0="A00002FF" w:usb1="4000027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Bold r:id="rId7" w:fontKey="{74FF3454-E386-4C87-AF88-893B46ADE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D5B1" w14:textId="77777777" w:rsidR="00A07F28" w:rsidRDefault="00A07F28" w:rsidP="00A07F28">
    <w:pPr>
      <w:jc w:val="both"/>
      <w:rPr>
        <w:rFonts w:asciiTheme="minorHAnsi" w:eastAsia="Calibri" w:hAnsiTheme="minorHAnsi" w:cs="Times New Roman"/>
        <w:b/>
        <w:bCs/>
        <w:color w:val="0F0E0E" w:themeColor="background2" w:themeShade="1A"/>
        <w:sz w:val="20"/>
        <w:szCs w:val="20"/>
        <w:lang w:val="it-IT"/>
      </w:rPr>
    </w:pPr>
  </w:p>
  <w:p w14:paraId="64B6D4C5" w14:textId="77777777" w:rsidR="00A07F28" w:rsidRPr="0069706E" w:rsidRDefault="00A07F28" w:rsidP="00A07F28">
    <w:pPr>
      <w:jc w:val="both"/>
      <w:rPr>
        <w:rFonts w:asciiTheme="minorHAnsi" w:eastAsia="Calibri" w:hAnsiTheme="minorHAnsi" w:cs="Times New Roman"/>
        <w:b/>
        <w:bCs/>
        <w:color w:val="0F0E0E" w:themeColor="background2" w:themeShade="1A"/>
        <w:sz w:val="16"/>
        <w:szCs w:val="16"/>
        <w:lang w:val="it-IT"/>
      </w:rPr>
    </w:pPr>
    <w:r w:rsidRPr="0069706E">
      <w:rPr>
        <w:rFonts w:asciiTheme="minorHAnsi" w:eastAsia="Calibri" w:hAnsiTheme="minorHAnsi" w:cs="Times New Roman"/>
        <w:b/>
        <w:bCs/>
        <w:color w:val="0F0E0E" w:themeColor="background2" w:themeShade="1A"/>
        <w:sz w:val="16"/>
        <w:szCs w:val="16"/>
        <w:lang w:val="it-IT"/>
      </w:rPr>
      <w:t xml:space="preserve">Contatti ufficio stampa Visa </w:t>
    </w:r>
  </w:p>
  <w:p w14:paraId="550D71F1" w14:textId="77777777" w:rsidR="00A07F28" w:rsidRPr="0069706E" w:rsidRDefault="00A07F28" w:rsidP="00A07F28">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Enrica Banti, Senior Manager Corporate Communication, Visa Italy    </w:t>
    </w:r>
    <w:r w:rsidRPr="0069706E">
      <w:rPr>
        <w:rFonts w:asciiTheme="minorHAnsi" w:eastAsia="Calibri" w:hAnsiTheme="minorHAnsi" w:cs="Times New Roman"/>
        <w:color w:val="0F0E0E" w:themeColor="background2" w:themeShade="1A"/>
        <w:sz w:val="16"/>
        <w:szCs w:val="16"/>
        <w:lang w:val="it-IT"/>
      </w:rPr>
      <w:tab/>
      <w:t>bantie@visa.com</w:t>
    </w:r>
  </w:p>
  <w:p w14:paraId="7FD9055C" w14:textId="77777777" w:rsidR="00A07F28" w:rsidRDefault="00A07F28" w:rsidP="00A07F28">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Matteo Rasset, DAG Communication</w:t>
    </w:r>
    <w:r w:rsidRPr="0069706E">
      <w:rPr>
        <w:rFonts w:asciiTheme="minorHAnsi" w:eastAsia="Calibri" w:hAnsiTheme="minorHAnsi" w:cs="Times New Roman"/>
        <w:color w:val="0F0E0E" w:themeColor="background2" w:themeShade="1A"/>
        <w:sz w:val="16"/>
        <w:szCs w:val="16"/>
        <w:lang w:val="it-IT"/>
      </w:rPr>
      <w:tab/>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sidRPr="0069706E">
      <w:rPr>
        <w:color w:val="0F0E0E" w:themeColor="background2" w:themeShade="1A"/>
        <w:sz w:val="16"/>
        <w:szCs w:val="16"/>
        <w:lang w:val="it-IT"/>
      </w:rPr>
      <w:t>mrasset@dagcom.com</w:t>
    </w:r>
    <w:r w:rsidRPr="0069706E">
      <w:rPr>
        <w:color w:val="0F0E0E" w:themeColor="background2" w:themeShade="1A"/>
        <w:sz w:val="16"/>
        <w:szCs w:val="16"/>
        <w:lang w:val="it-IT"/>
      </w:rPr>
      <w:tab/>
    </w:r>
    <w:r w:rsidRPr="0069706E">
      <w:rPr>
        <w:rFonts w:asciiTheme="minorHAnsi" w:eastAsia="Calibri" w:hAnsiTheme="minorHAnsi" w:cs="Times New Roman"/>
        <w:color w:val="0F0E0E" w:themeColor="background2" w:themeShade="1A"/>
        <w:sz w:val="16"/>
        <w:szCs w:val="16"/>
        <w:lang w:val="it-IT"/>
      </w:rPr>
      <w:tab/>
      <w:t>+39 333 8032644</w:t>
    </w:r>
  </w:p>
  <w:p w14:paraId="0A9591C8" w14:textId="529E766E" w:rsidR="00543CC2" w:rsidRPr="0069706E" w:rsidRDefault="00543CC2" w:rsidP="00A07F28">
    <w:pPr>
      <w:jc w:val="both"/>
      <w:rPr>
        <w:rFonts w:asciiTheme="minorHAnsi" w:eastAsia="Calibri" w:hAnsiTheme="minorHAnsi" w:cs="Times New Roman"/>
        <w:color w:val="0F0E0E" w:themeColor="background2" w:themeShade="1A"/>
        <w:sz w:val="16"/>
        <w:szCs w:val="16"/>
        <w:lang w:val="it-IT"/>
      </w:rPr>
    </w:pPr>
    <w:r>
      <w:rPr>
        <w:rFonts w:asciiTheme="minorHAnsi" w:eastAsia="Calibri" w:hAnsiTheme="minorHAnsi" w:cs="Times New Roman"/>
        <w:color w:val="0F0E0E" w:themeColor="background2" w:themeShade="1A"/>
        <w:sz w:val="16"/>
        <w:szCs w:val="16"/>
        <w:lang w:val="it-IT"/>
      </w:rPr>
      <w:t>Elena Gioia, DAG Communication                                                                                egioia@dagcom.com                                          +39 3277734872</w:t>
    </w:r>
  </w:p>
  <w:p w14:paraId="45614B0C" w14:textId="5A27640F" w:rsidR="00BD2976" w:rsidRPr="00A07F28" w:rsidRDefault="00A07F28" w:rsidP="00A07F28">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16"/>
        <w:szCs w:val="16"/>
        <w:u w:color="000000"/>
        <w:bdr w:val="nil"/>
        <w:lang w:val="it-IT" w:eastAsia="en-GB"/>
      </w:rPr>
    </w:pPr>
    <w:r w:rsidRPr="0069706E">
      <w:rPr>
        <w:rFonts w:asciiTheme="minorHAnsi" w:eastAsia="Calibri" w:hAnsiTheme="minorHAnsi" w:cs="Times New Roman"/>
        <w:color w:val="0F0E0E" w:themeColor="background2" w:themeShade="1A"/>
        <w:sz w:val="16"/>
        <w:szCs w:val="16"/>
        <w:lang w:val="it-IT"/>
      </w:rPr>
      <w:t xml:space="preserve">Barbara D’Incecco, DAG Communication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sidRPr="0069706E">
      <w:rPr>
        <w:rFonts w:asciiTheme="minorHAnsi" w:eastAsia="Calibri" w:hAnsiTheme="minorHAnsi" w:cs="Times New Roman"/>
        <w:color w:val="0F0E0E" w:themeColor="background2" w:themeShade="1A"/>
        <w:sz w:val="16"/>
        <w:szCs w:val="16"/>
        <w:lang w:val="it-IT"/>
      </w:rPr>
      <w:t xml:space="preserve">bdincecco@dagcom.com       </w:t>
    </w:r>
    <w:r w:rsidRPr="0069706E">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sidRPr="0069706E">
      <w:rPr>
        <w:rFonts w:asciiTheme="minorHAnsi" w:eastAsia="Calibri" w:hAnsiTheme="minorHAnsi" w:cs="Times New Roman"/>
        <w:color w:val="0F0E0E" w:themeColor="background2" w:themeShade="1A"/>
        <w:sz w:val="16"/>
        <w:szCs w:val="16"/>
        <w:lang w:val="it-IT"/>
      </w:rPr>
      <w:t>+39 02 89054168</w:t>
    </w:r>
    <w:r w:rsidR="008C7AED">
      <w:rPr>
        <w:lang w:val="en"/>
      </w:rPr>
      <w:ptab w:relativeTo="margin" w:alignment="right" w:leader="none"/>
    </w:r>
    <w:r w:rsidR="008C7AED">
      <w:rPr>
        <w:lang w:val="en"/>
      </w:rPr>
      <w:fldChar w:fldCharType="begin"/>
    </w:r>
    <w:r w:rsidR="008C7AED" w:rsidRPr="00A07F28">
      <w:rPr>
        <w:lang w:val="it-IT"/>
      </w:rPr>
      <w:instrText xml:space="preserve"> PAGE   \* MERGEFORMAT </w:instrText>
    </w:r>
    <w:r w:rsidR="008C7AED">
      <w:rPr>
        <w:lang w:val="en"/>
      </w:rPr>
      <w:fldChar w:fldCharType="separate"/>
    </w:r>
    <w:r w:rsidR="008C7AED" w:rsidRPr="00A07F28">
      <w:rPr>
        <w:noProof/>
        <w:lang w:val="it-IT"/>
      </w:rPr>
      <w:t>1</w:t>
    </w:r>
    <w:r w:rsidR="008C7AED">
      <w:rPr>
        <w:noProof/>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40EADC7E" w:rsidR="0083715E" w:rsidRPr="0069706E" w:rsidRDefault="0083715E" w:rsidP="00772901">
        <w:pPr>
          <w:pStyle w:val="Pidipagina"/>
          <w:framePr w:wrap="none" w:vAnchor="text" w:hAnchor="margin" w:xAlign="right" w:y="1"/>
          <w:rPr>
            <w:rStyle w:val="Numeropagina"/>
            <w:lang w:val="it-IT"/>
          </w:rPr>
        </w:pPr>
        <w:r>
          <w:rPr>
            <w:rStyle w:val="Numeropagina"/>
            <w:lang w:val="en"/>
          </w:rPr>
          <w:fldChar w:fldCharType="begin"/>
        </w:r>
        <w:r w:rsidRPr="0069706E">
          <w:rPr>
            <w:rStyle w:val="Numeropagina"/>
            <w:lang w:val="it-IT"/>
          </w:rPr>
          <w:instrText xml:space="preserve"> PAGE </w:instrText>
        </w:r>
        <w:r>
          <w:rPr>
            <w:rStyle w:val="Numeropagina"/>
            <w:lang w:val="en"/>
          </w:rPr>
          <w:fldChar w:fldCharType="separate"/>
        </w:r>
        <w:r w:rsidRPr="0069706E">
          <w:rPr>
            <w:rStyle w:val="Numeropagina"/>
            <w:noProof/>
            <w:lang w:val="it-IT"/>
          </w:rPr>
          <w:t>1</w:t>
        </w:r>
        <w:r>
          <w:rPr>
            <w:rStyle w:val="Numeropagina"/>
            <w:lang w:val="en"/>
          </w:rPr>
          <w:fldChar w:fldCharType="end"/>
        </w:r>
      </w:p>
    </w:sdtContent>
  </w:sdt>
  <w:p w14:paraId="2199EA11" w14:textId="77777777" w:rsidR="0069706E" w:rsidRDefault="0069706E" w:rsidP="0069706E">
    <w:pPr>
      <w:jc w:val="both"/>
      <w:rPr>
        <w:rFonts w:asciiTheme="minorHAnsi" w:eastAsia="Calibri" w:hAnsiTheme="minorHAnsi" w:cs="Times New Roman"/>
        <w:b/>
        <w:bCs/>
        <w:color w:val="0F0E0E" w:themeColor="background2" w:themeShade="1A"/>
        <w:sz w:val="20"/>
        <w:szCs w:val="20"/>
        <w:lang w:val="it-IT"/>
      </w:rPr>
    </w:pPr>
  </w:p>
  <w:p w14:paraId="694C9E7A" w14:textId="6A8C40AC" w:rsidR="0069706E" w:rsidRPr="0069706E" w:rsidRDefault="0069706E" w:rsidP="0069706E">
    <w:pPr>
      <w:jc w:val="both"/>
      <w:rPr>
        <w:rFonts w:asciiTheme="minorHAnsi" w:eastAsia="Calibri" w:hAnsiTheme="minorHAnsi" w:cs="Times New Roman"/>
        <w:b/>
        <w:bCs/>
        <w:color w:val="0F0E0E" w:themeColor="background2" w:themeShade="1A"/>
        <w:sz w:val="16"/>
        <w:szCs w:val="16"/>
        <w:lang w:val="it-IT"/>
      </w:rPr>
    </w:pPr>
    <w:r w:rsidRPr="0069706E">
      <w:rPr>
        <w:rFonts w:asciiTheme="minorHAnsi" w:eastAsia="Calibri" w:hAnsiTheme="minorHAnsi" w:cs="Times New Roman"/>
        <w:b/>
        <w:bCs/>
        <w:color w:val="0F0E0E" w:themeColor="background2" w:themeShade="1A"/>
        <w:sz w:val="16"/>
        <w:szCs w:val="16"/>
        <w:lang w:val="it-IT"/>
      </w:rPr>
      <w:t xml:space="preserve">Contatti ufficio stampa Visa </w:t>
    </w:r>
  </w:p>
  <w:p w14:paraId="3B68AA07" w14:textId="3225E838" w:rsidR="0069706E" w:rsidRPr="0069706E" w:rsidRDefault="0069706E" w:rsidP="0069706E">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 xml:space="preserve">Enrica Banti, Senior Manager Corporate Communication, Visa Italy    </w:t>
    </w:r>
    <w:r w:rsidRPr="0069706E">
      <w:rPr>
        <w:rFonts w:asciiTheme="minorHAnsi" w:eastAsia="Calibri" w:hAnsiTheme="minorHAnsi" w:cs="Times New Roman"/>
        <w:color w:val="0F0E0E" w:themeColor="background2" w:themeShade="1A"/>
        <w:sz w:val="16"/>
        <w:szCs w:val="16"/>
        <w:lang w:val="it-IT"/>
      </w:rPr>
      <w:tab/>
      <w:t>bantie@visa.com</w:t>
    </w:r>
  </w:p>
  <w:p w14:paraId="394FA41D" w14:textId="7DD61A9B" w:rsidR="0069706E" w:rsidRDefault="0069706E" w:rsidP="0069706E">
    <w:pPr>
      <w:jc w:val="both"/>
      <w:rPr>
        <w:rFonts w:asciiTheme="minorHAnsi" w:eastAsia="Calibri" w:hAnsiTheme="minorHAnsi" w:cs="Times New Roman"/>
        <w:color w:val="0F0E0E" w:themeColor="background2" w:themeShade="1A"/>
        <w:sz w:val="16"/>
        <w:szCs w:val="16"/>
        <w:lang w:val="it-IT"/>
      </w:rPr>
    </w:pPr>
    <w:r w:rsidRPr="0069706E">
      <w:rPr>
        <w:rFonts w:asciiTheme="minorHAnsi" w:eastAsia="Calibri" w:hAnsiTheme="minorHAnsi" w:cs="Times New Roman"/>
        <w:color w:val="0F0E0E" w:themeColor="background2" w:themeShade="1A"/>
        <w:sz w:val="16"/>
        <w:szCs w:val="16"/>
        <w:lang w:val="it-IT"/>
      </w:rPr>
      <w:t>Matteo Rasset, DAG Communication</w:t>
    </w:r>
    <w:r w:rsidRPr="0069706E">
      <w:rPr>
        <w:rFonts w:asciiTheme="minorHAnsi" w:eastAsia="Calibri" w:hAnsiTheme="minorHAnsi" w:cs="Times New Roman"/>
        <w:color w:val="0F0E0E" w:themeColor="background2" w:themeShade="1A"/>
        <w:sz w:val="16"/>
        <w:szCs w:val="16"/>
        <w:lang w:val="it-IT"/>
      </w:rPr>
      <w:tab/>
      <w:t xml:space="preserve">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sidRPr="0069706E">
      <w:rPr>
        <w:color w:val="0F0E0E" w:themeColor="background2" w:themeShade="1A"/>
        <w:sz w:val="16"/>
        <w:szCs w:val="16"/>
        <w:lang w:val="it-IT"/>
      </w:rPr>
      <w:t>mrasset@dagcom.com</w:t>
    </w:r>
    <w:r w:rsidRPr="0069706E">
      <w:rPr>
        <w:rFonts w:asciiTheme="minorHAnsi" w:eastAsia="Calibri" w:hAnsiTheme="minorHAnsi" w:cs="Times New Roman"/>
        <w:color w:val="0F0E0E" w:themeColor="background2" w:themeShade="1A"/>
        <w:sz w:val="16"/>
        <w:szCs w:val="16"/>
        <w:lang w:val="it-IT"/>
      </w:rPr>
      <w:tab/>
      <w:t>+39 333 8032644</w:t>
    </w:r>
  </w:p>
  <w:p w14:paraId="505D0210" w14:textId="638FACB6" w:rsidR="00585AD1" w:rsidRPr="0069706E" w:rsidRDefault="00585AD1" w:rsidP="0069706E">
    <w:pPr>
      <w:jc w:val="both"/>
      <w:rPr>
        <w:rFonts w:asciiTheme="minorHAnsi" w:eastAsia="Calibri" w:hAnsiTheme="minorHAnsi" w:cs="Times New Roman"/>
        <w:color w:val="0F0E0E" w:themeColor="background2" w:themeShade="1A"/>
        <w:sz w:val="16"/>
        <w:szCs w:val="16"/>
        <w:lang w:val="it-IT"/>
      </w:rPr>
    </w:pPr>
    <w:r>
      <w:rPr>
        <w:rFonts w:asciiTheme="minorHAnsi" w:eastAsia="Calibri" w:hAnsiTheme="minorHAnsi" w:cs="Times New Roman"/>
        <w:color w:val="0F0E0E" w:themeColor="background2" w:themeShade="1A"/>
        <w:sz w:val="16"/>
        <w:szCs w:val="16"/>
        <w:lang w:val="it-IT"/>
      </w:rPr>
      <w:t>Elena Gioia, DAG Communication                                                                                egioia@dagcom.com                                          +39 3277734872</w:t>
    </w:r>
  </w:p>
  <w:p w14:paraId="3F57B0A5" w14:textId="19C7A578" w:rsidR="0069706E" w:rsidRPr="0069706E" w:rsidRDefault="0069706E" w:rsidP="0069706E">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16"/>
        <w:szCs w:val="16"/>
        <w:u w:color="000000"/>
        <w:bdr w:val="nil"/>
        <w:lang w:val="it-IT" w:eastAsia="en-GB"/>
      </w:rPr>
    </w:pPr>
    <w:r w:rsidRPr="0069706E">
      <w:rPr>
        <w:rFonts w:asciiTheme="minorHAnsi" w:eastAsia="Calibri" w:hAnsiTheme="minorHAnsi" w:cs="Times New Roman"/>
        <w:color w:val="0F0E0E" w:themeColor="background2" w:themeShade="1A"/>
        <w:sz w:val="16"/>
        <w:szCs w:val="16"/>
        <w:lang w:val="it-IT"/>
      </w:rPr>
      <w:t xml:space="preserve">Barbara D’Incecco, DAG Communication        </w:t>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Pr>
        <w:rFonts w:asciiTheme="minorHAnsi" w:eastAsia="Calibri" w:hAnsiTheme="minorHAnsi" w:cs="Times New Roman"/>
        <w:color w:val="0F0E0E" w:themeColor="background2" w:themeShade="1A"/>
        <w:sz w:val="16"/>
        <w:szCs w:val="16"/>
        <w:lang w:val="it-IT"/>
      </w:rPr>
      <w:tab/>
    </w:r>
    <w:r w:rsidRPr="0069706E">
      <w:rPr>
        <w:rFonts w:asciiTheme="minorHAnsi" w:eastAsia="Calibri" w:hAnsiTheme="minorHAnsi" w:cs="Times New Roman"/>
        <w:color w:val="0F0E0E" w:themeColor="background2" w:themeShade="1A"/>
        <w:sz w:val="16"/>
        <w:szCs w:val="16"/>
        <w:lang w:val="it-IT"/>
      </w:rPr>
      <w:t xml:space="preserve">bdincecco@dagcom.com       </w:t>
    </w:r>
    <w:r w:rsidRPr="0069706E">
      <w:rPr>
        <w:rFonts w:asciiTheme="minorHAnsi" w:eastAsia="Calibri" w:hAnsiTheme="minorHAnsi" w:cs="Times New Roman"/>
        <w:color w:val="0F0E0E" w:themeColor="background2" w:themeShade="1A"/>
        <w:sz w:val="16"/>
        <w:szCs w:val="16"/>
        <w:lang w:val="it-IT"/>
      </w:rPr>
      <w:tab/>
      <w:t>+39 02 89054168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649D" w14:textId="77777777" w:rsidR="00ED200E" w:rsidRDefault="00ED200E" w:rsidP="009F4DFF">
      <w:r>
        <w:rPr>
          <w:lang w:val="en"/>
        </w:rPr>
        <w:separator/>
      </w:r>
    </w:p>
  </w:footnote>
  <w:footnote w:type="continuationSeparator" w:id="0">
    <w:p w14:paraId="1ACD4BE9" w14:textId="77777777" w:rsidR="00ED200E" w:rsidRDefault="00ED200E" w:rsidP="009F4DFF">
      <w:r>
        <w:rPr>
          <w:lang w:val="en"/>
        </w:rPr>
        <w:continuationSeparator/>
      </w:r>
    </w:p>
  </w:footnote>
  <w:footnote w:type="continuationNotice" w:id="1">
    <w:p w14:paraId="2151B28B" w14:textId="77777777" w:rsidR="00ED200E" w:rsidRDefault="00ED200E"/>
  </w:footnote>
  <w:footnote w:id="2">
    <w:p w14:paraId="0D67312F" w14:textId="0F61BE9C" w:rsidR="00A56095" w:rsidRPr="00B13AD0" w:rsidRDefault="00A56095" w:rsidP="00054A39">
      <w:pPr>
        <w:pStyle w:val="Testonotaapidipagina"/>
        <w:rPr>
          <w:sz w:val="16"/>
          <w:szCs w:val="16"/>
          <w:lang w:val="it-IT"/>
        </w:rPr>
      </w:pPr>
      <w:r w:rsidRPr="0086341F">
        <w:rPr>
          <w:rStyle w:val="Rimandonotaapidipagina"/>
          <w:sz w:val="16"/>
          <w:szCs w:val="16"/>
          <w:lang w:val="en"/>
        </w:rPr>
        <w:footnoteRef/>
      </w:r>
      <w:r w:rsidRPr="00B13AD0">
        <w:rPr>
          <w:sz w:val="16"/>
          <w:szCs w:val="16"/>
          <w:lang w:val="it-IT"/>
        </w:rPr>
        <w:t xml:space="preserve"> </w:t>
      </w:r>
      <w:r w:rsidR="00E94166" w:rsidRPr="00B13AD0">
        <w:rPr>
          <w:sz w:val="16"/>
          <w:szCs w:val="16"/>
          <w:lang w:val="it-IT"/>
        </w:rPr>
        <w:t>Studio Visa in collaborazione con Dynata, condotto su un campione di 5.563 persone in 14 paesi europei, tra cui oltre 800 PMI in Italia, Novembre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4CDD21EF" w:rsidR="00D26D88" w:rsidRPr="00CB031B" w:rsidRDefault="00917A1F" w:rsidP="009F4DFF">
    <w:r w:rsidRPr="00CB031B">
      <w:rPr>
        <w:lang w:val="en"/>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5C25762E" w:rsidR="00895F10" w:rsidRDefault="00895F10">
    <w:pPr>
      <w:pStyle w:val="Intestazione"/>
    </w:pPr>
    <w:r w:rsidRPr="00CB031B">
      <w:rPr>
        <w:noProof/>
        <w:lang w:val="en"/>
      </w:rPr>
      <w:drawing>
        <wp:anchor distT="0" distB="0" distL="114300" distR="114300" simplePos="0" relativeHeight="251658240" behindDoc="1" locked="0" layoutInCell="1" allowOverlap="1" wp14:anchorId="2433B1AF" wp14:editId="0625F7E7">
          <wp:simplePos x="0" y="0"/>
          <wp:positionH relativeFrom="column">
            <wp:posOffset>4883150</wp:posOffset>
          </wp:positionH>
          <wp:positionV relativeFrom="paragraph">
            <wp:posOffset>25400</wp:posOffset>
          </wp:positionV>
          <wp:extent cx="1044220" cy="338328"/>
          <wp:effectExtent l="0" t="0" r="3810" b="5080"/>
          <wp:wrapNone/>
          <wp:docPr id="4" name="Grafik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4311E"/>
    <w:multiLevelType w:val="hybridMultilevel"/>
    <w:tmpl w:val="88407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3" w15:restartNumberingAfterBreak="0">
    <w:nsid w:val="18A225B0"/>
    <w:multiLevelType w:val="hybridMultilevel"/>
    <w:tmpl w:val="3134F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2ABA4AA9"/>
    <w:multiLevelType w:val="hybridMultilevel"/>
    <w:tmpl w:val="159EB5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7"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0"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2"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3"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4"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138C8"/>
    <w:multiLevelType w:val="hybridMultilevel"/>
    <w:tmpl w:val="890E5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12C08C6">
      <w:numFmt w:val="bullet"/>
      <w:lvlText w:val="·"/>
      <w:lvlJc w:val="left"/>
      <w:pPr>
        <w:ind w:left="2520" w:hanging="720"/>
      </w:pPr>
      <w:rPr>
        <w:rFonts w:ascii="Visa Dialect Light" w:eastAsiaTheme="minorEastAsia" w:hAnsi="Visa Dialect Light" w:cs="Aparajita"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409A2"/>
    <w:multiLevelType w:val="multilevel"/>
    <w:tmpl w:val="7A2084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5F2320B"/>
    <w:multiLevelType w:val="hybridMultilevel"/>
    <w:tmpl w:val="D23A7D94"/>
    <w:lvl w:ilvl="0" w:tplc="04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0" w15:restartNumberingAfterBreak="0">
    <w:nsid w:val="66BE4EEA"/>
    <w:multiLevelType w:val="hybridMultilevel"/>
    <w:tmpl w:val="5986C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2513CB"/>
    <w:multiLevelType w:val="hybridMultilevel"/>
    <w:tmpl w:val="030078F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2"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41247"/>
    <w:multiLevelType w:val="hybridMultilevel"/>
    <w:tmpl w:val="E7E4B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8691394"/>
    <w:multiLevelType w:val="multilevel"/>
    <w:tmpl w:val="2CAE56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A5D0FD9"/>
    <w:multiLevelType w:val="hybridMultilevel"/>
    <w:tmpl w:val="78643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ED2FC6"/>
    <w:multiLevelType w:val="multilevel"/>
    <w:tmpl w:val="193C5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0627387">
    <w:abstractNumId w:val="0"/>
  </w:num>
  <w:num w:numId="2" w16cid:durableId="547180014">
    <w:abstractNumId w:val="1"/>
  </w:num>
  <w:num w:numId="3" w16cid:durableId="616915886">
    <w:abstractNumId w:val="2"/>
  </w:num>
  <w:num w:numId="4" w16cid:durableId="1900630909">
    <w:abstractNumId w:val="3"/>
  </w:num>
  <w:num w:numId="5" w16cid:durableId="1156143747">
    <w:abstractNumId w:val="8"/>
  </w:num>
  <w:num w:numId="6" w16cid:durableId="1484783986">
    <w:abstractNumId w:val="4"/>
  </w:num>
  <w:num w:numId="7" w16cid:durableId="1838182258">
    <w:abstractNumId w:val="5"/>
  </w:num>
  <w:num w:numId="8" w16cid:durableId="1936355977">
    <w:abstractNumId w:val="6"/>
  </w:num>
  <w:num w:numId="9" w16cid:durableId="950892052">
    <w:abstractNumId w:val="7"/>
  </w:num>
  <w:num w:numId="10" w16cid:durableId="2101874918">
    <w:abstractNumId w:val="9"/>
  </w:num>
  <w:num w:numId="11" w16cid:durableId="1700742768">
    <w:abstractNumId w:val="24"/>
  </w:num>
  <w:num w:numId="12" w16cid:durableId="1628273663">
    <w:abstractNumId w:val="32"/>
  </w:num>
  <w:num w:numId="13" w16cid:durableId="817112805">
    <w:abstractNumId w:val="10"/>
  </w:num>
  <w:num w:numId="14" w16cid:durableId="684551854">
    <w:abstractNumId w:val="20"/>
  </w:num>
  <w:num w:numId="15" w16cid:durableId="256522767">
    <w:abstractNumId w:val="23"/>
  </w:num>
  <w:num w:numId="16" w16cid:durableId="1758357872">
    <w:abstractNumId w:val="16"/>
  </w:num>
  <w:num w:numId="17" w16cid:durableId="1603955293">
    <w:abstractNumId w:val="14"/>
  </w:num>
  <w:num w:numId="18" w16cid:durableId="2075664460">
    <w:abstractNumId w:val="19"/>
  </w:num>
  <w:num w:numId="19" w16cid:durableId="2072802389">
    <w:abstractNumId w:val="29"/>
  </w:num>
  <w:num w:numId="20" w16cid:durableId="1080910273">
    <w:abstractNumId w:val="18"/>
  </w:num>
  <w:num w:numId="21" w16cid:durableId="1809593375">
    <w:abstractNumId w:val="18"/>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1707559384">
    <w:abstractNumId w:val="21"/>
  </w:num>
  <w:num w:numId="23" w16cid:durableId="608053626">
    <w:abstractNumId w:val="21"/>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1643459154">
    <w:abstractNumId w:val="21"/>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557475887">
    <w:abstractNumId w:val="17"/>
  </w:num>
  <w:num w:numId="26" w16cid:durableId="1576434683">
    <w:abstractNumId w:val="33"/>
  </w:num>
  <w:num w:numId="27" w16cid:durableId="2096856320">
    <w:abstractNumId w:val="25"/>
  </w:num>
  <w:num w:numId="28" w16cid:durableId="1871726151">
    <w:abstractNumId w:val="12"/>
  </w:num>
  <w:num w:numId="29" w16cid:durableId="986469948">
    <w:abstractNumId w:val="22"/>
  </w:num>
  <w:num w:numId="30" w16cid:durableId="598484824">
    <w:abstractNumId w:val="13"/>
  </w:num>
  <w:num w:numId="31" w16cid:durableId="407464783">
    <w:abstractNumId w:val="11"/>
  </w:num>
  <w:num w:numId="32" w16cid:durableId="671374416">
    <w:abstractNumId w:val="34"/>
  </w:num>
  <w:num w:numId="33" w16cid:durableId="606934835">
    <w:abstractNumId w:val="28"/>
  </w:num>
  <w:num w:numId="34" w16cid:durableId="2011634068">
    <w:abstractNumId w:val="30"/>
  </w:num>
  <w:num w:numId="35" w16cid:durableId="1948779680">
    <w:abstractNumId w:val="36"/>
  </w:num>
  <w:num w:numId="36" w16cid:durableId="397897457">
    <w:abstractNumId w:val="21"/>
  </w:num>
  <w:num w:numId="37" w16cid:durableId="2128431622">
    <w:abstractNumId w:val="31"/>
  </w:num>
  <w:num w:numId="38" w16cid:durableId="1525053836">
    <w:abstractNumId w:val="21"/>
  </w:num>
  <w:num w:numId="39" w16cid:durableId="245697439">
    <w:abstractNumId w:val="21"/>
  </w:num>
  <w:num w:numId="40" w16cid:durableId="1144860137">
    <w:abstractNumId w:val="15"/>
  </w:num>
  <w:num w:numId="41" w16cid:durableId="2112047444">
    <w:abstractNumId w:val="37"/>
  </w:num>
  <w:num w:numId="42" w16cid:durableId="135341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3474685">
    <w:abstractNumId w:val="27"/>
  </w:num>
  <w:num w:numId="44" w16cid:durableId="9947261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59234536">
    <w:abstractNumId w:val="35"/>
  </w:num>
  <w:num w:numId="46" w16cid:durableId="128904519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04A0A"/>
    <w:rsid w:val="00014D82"/>
    <w:rsid w:val="00021543"/>
    <w:rsid w:val="00030502"/>
    <w:rsid w:val="00036F3D"/>
    <w:rsid w:val="00040E40"/>
    <w:rsid w:val="00041967"/>
    <w:rsid w:val="00043757"/>
    <w:rsid w:val="00052A44"/>
    <w:rsid w:val="00054A39"/>
    <w:rsid w:val="00054FCC"/>
    <w:rsid w:val="00061524"/>
    <w:rsid w:val="000662EB"/>
    <w:rsid w:val="0006650C"/>
    <w:rsid w:val="00067FD2"/>
    <w:rsid w:val="00070184"/>
    <w:rsid w:val="0007521C"/>
    <w:rsid w:val="00077236"/>
    <w:rsid w:val="000776F5"/>
    <w:rsid w:val="000822A1"/>
    <w:rsid w:val="00084F7C"/>
    <w:rsid w:val="00085609"/>
    <w:rsid w:val="00087F21"/>
    <w:rsid w:val="00091B65"/>
    <w:rsid w:val="000939F9"/>
    <w:rsid w:val="0009564A"/>
    <w:rsid w:val="00097459"/>
    <w:rsid w:val="000A13F6"/>
    <w:rsid w:val="000A597A"/>
    <w:rsid w:val="000B616C"/>
    <w:rsid w:val="000B72EA"/>
    <w:rsid w:val="000C3956"/>
    <w:rsid w:val="000D10D0"/>
    <w:rsid w:val="000E0544"/>
    <w:rsid w:val="000E0B27"/>
    <w:rsid w:val="000E1ABC"/>
    <w:rsid w:val="000E32F7"/>
    <w:rsid w:val="000E378B"/>
    <w:rsid w:val="000E5334"/>
    <w:rsid w:val="000F1943"/>
    <w:rsid w:val="000F1FCE"/>
    <w:rsid w:val="000F2321"/>
    <w:rsid w:val="000F39A6"/>
    <w:rsid w:val="000F42DB"/>
    <w:rsid w:val="000F4F36"/>
    <w:rsid w:val="000F61BB"/>
    <w:rsid w:val="000F6EA6"/>
    <w:rsid w:val="00100FAE"/>
    <w:rsid w:val="00107EAC"/>
    <w:rsid w:val="00114DAD"/>
    <w:rsid w:val="001219F1"/>
    <w:rsid w:val="00127D1F"/>
    <w:rsid w:val="00143A21"/>
    <w:rsid w:val="00144BC4"/>
    <w:rsid w:val="00145E9B"/>
    <w:rsid w:val="00156031"/>
    <w:rsid w:val="00156180"/>
    <w:rsid w:val="00156A1B"/>
    <w:rsid w:val="00160832"/>
    <w:rsid w:val="00162D15"/>
    <w:rsid w:val="00163619"/>
    <w:rsid w:val="0016497C"/>
    <w:rsid w:val="00165F1F"/>
    <w:rsid w:val="0017214C"/>
    <w:rsid w:val="001725B4"/>
    <w:rsid w:val="001767B3"/>
    <w:rsid w:val="00176B3C"/>
    <w:rsid w:val="0018547D"/>
    <w:rsid w:val="0019064D"/>
    <w:rsid w:val="00190805"/>
    <w:rsid w:val="00191688"/>
    <w:rsid w:val="00191FAF"/>
    <w:rsid w:val="00196135"/>
    <w:rsid w:val="001A16BC"/>
    <w:rsid w:val="001A17CC"/>
    <w:rsid w:val="001A2BC8"/>
    <w:rsid w:val="001A3280"/>
    <w:rsid w:val="001A432D"/>
    <w:rsid w:val="001B0E5F"/>
    <w:rsid w:val="001B14FE"/>
    <w:rsid w:val="001B6073"/>
    <w:rsid w:val="001C377C"/>
    <w:rsid w:val="001C5397"/>
    <w:rsid w:val="001D1D83"/>
    <w:rsid w:val="001D3BCA"/>
    <w:rsid w:val="001D753F"/>
    <w:rsid w:val="001E270B"/>
    <w:rsid w:val="001F429D"/>
    <w:rsid w:val="001F6397"/>
    <w:rsid w:val="001F7472"/>
    <w:rsid w:val="00203996"/>
    <w:rsid w:val="00212D0C"/>
    <w:rsid w:val="00213F56"/>
    <w:rsid w:val="00216F57"/>
    <w:rsid w:val="00217DC4"/>
    <w:rsid w:val="002249AC"/>
    <w:rsid w:val="00224E6E"/>
    <w:rsid w:val="00225A08"/>
    <w:rsid w:val="002262FD"/>
    <w:rsid w:val="00227813"/>
    <w:rsid w:val="002373C9"/>
    <w:rsid w:val="00240E57"/>
    <w:rsid w:val="00241F05"/>
    <w:rsid w:val="00247DFA"/>
    <w:rsid w:val="0025428D"/>
    <w:rsid w:val="00255587"/>
    <w:rsid w:val="00257C42"/>
    <w:rsid w:val="002613EC"/>
    <w:rsid w:val="002616EF"/>
    <w:rsid w:val="0026782F"/>
    <w:rsid w:val="00270781"/>
    <w:rsid w:val="0027105F"/>
    <w:rsid w:val="002728CA"/>
    <w:rsid w:val="00275335"/>
    <w:rsid w:val="002763E5"/>
    <w:rsid w:val="00276DF8"/>
    <w:rsid w:val="002777A7"/>
    <w:rsid w:val="00282D9C"/>
    <w:rsid w:val="00284492"/>
    <w:rsid w:val="0028691E"/>
    <w:rsid w:val="00287760"/>
    <w:rsid w:val="00293782"/>
    <w:rsid w:val="00295DA6"/>
    <w:rsid w:val="002A253A"/>
    <w:rsid w:val="002A4380"/>
    <w:rsid w:val="002A5348"/>
    <w:rsid w:val="002A5BBF"/>
    <w:rsid w:val="002B2051"/>
    <w:rsid w:val="002B37B5"/>
    <w:rsid w:val="002C4FA1"/>
    <w:rsid w:val="002D1BB1"/>
    <w:rsid w:val="002D71CE"/>
    <w:rsid w:val="002D7E07"/>
    <w:rsid w:val="002E5C50"/>
    <w:rsid w:val="002F081C"/>
    <w:rsid w:val="002F0A7C"/>
    <w:rsid w:val="002F4BFA"/>
    <w:rsid w:val="002F75BF"/>
    <w:rsid w:val="0030105C"/>
    <w:rsid w:val="003026B2"/>
    <w:rsid w:val="003026D0"/>
    <w:rsid w:val="003054CD"/>
    <w:rsid w:val="00306602"/>
    <w:rsid w:val="0030727E"/>
    <w:rsid w:val="0031120B"/>
    <w:rsid w:val="0031257B"/>
    <w:rsid w:val="003140E2"/>
    <w:rsid w:val="00314FB4"/>
    <w:rsid w:val="00315EC7"/>
    <w:rsid w:val="003173AD"/>
    <w:rsid w:val="003208A6"/>
    <w:rsid w:val="00322823"/>
    <w:rsid w:val="00326869"/>
    <w:rsid w:val="003336E3"/>
    <w:rsid w:val="003346D5"/>
    <w:rsid w:val="00342967"/>
    <w:rsid w:val="00347122"/>
    <w:rsid w:val="0035193C"/>
    <w:rsid w:val="00360054"/>
    <w:rsid w:val="00360308"/>
    <w:rsid w:val="00362060"/>
    <w:rsid w:val="00377B85"/>
    <w:rsid w:val="0038187B"/>
    <w:rsid w:val="0038406B"/>
    <w:rsid w:val="00386F61"/>
    <w:rsid w:val="0039088A"/>
    <w:rsid w:val="00390FA0"/>
    <w:rsid w:val="003928BD"/>
    <w:rsid w:val="00393EEF"/>
    <w:rsid w:val="0039423B"/>
    <w:rsid w:val="00395CF6"/>
    <w:rsid w:val="00397185"/>
    <w:rsid w:val="0039723B"/>
    <w:rsid w:val="003A0DD2"/>
    <w:rsid w:val="003A3808"/>
    <w:rsid w:val="003A4559"/>
    <w:rsid w:val="003A54B1"/>
    <w:rsid w:val="003B267E"/>
    <w:rsid w:val="003B40AD"/>
    <w:rsid w:val="003B551A"/>
    <w:rsid w:val="003B6801"/>
    <w:rsid w:val="003B70E8"/>
    <w:rsid w:val="003C1AD9"/>
    <w:rsid w:val="003C292D"/>
    <w:rsid w:val="003C2C7F"/>
    <w:rsid w:val="003C6C00"/>
    <w:rsid w:val="003C747C"/>
    <w:rsid w:val="003C76D3"/>
    <w:rsid w:val="003D7E3F"/>
    <w:rsid w:val="003E0733"/>
    <w:rsid w:val="003E1A36"/>
    <w:rsid w:val="003E1B02"/>
    <w:rsid w:val="003E3B72"/>
    <w:rsid w:val="003E54CD"/>
    <w:rsid w:val="003E7849"/>
    <w:rsid w:val="003F00E9"/>
    <w:rsid w:val="003F222D"/>
    <w:rsid w:val="003F28EB"/>
    <w:rsid w:val="004023DB"/>
    <w:rsid w:val="00405738"/>
    <w:rsid w:val="00407643"/>
    <w:rsid w:val="00407F7C"/>
    <w:rsid w:val="0041224E"/>
    <w:rsid w:val="00415122"/>
    <w:rsid w:val="004207C6"/>
    <w:rsid w:val="00420BA3"/>
    <w:rsid w:val="00422386"/>
    <w:rsid w:val="00427B60"/>
    <w:rsid w:val="00427C67"/>
    <w:rsid w:val="00441844"/>
    <w:rsid w:val="00442087"/>
    <w:rsid w:val="00443C0C"/>
    <w:rsid w:val="004462C1"/>
    <w:rsid w:val="00447BE5"/>
    <w:rsid w:val="00450071"/>
    <w:rsid w:val="0045423F"/>
    <w:rsid w:val="00456400"/>
    <w:rsid w:val="004574FC"/>
    <w:rsid w:val="00461DA0"/>
    <w:rsid w:val="00466030"/>
    <w:rsid w:val="00467ED5"/>
    <w:rsid w:val="004703BB"/>
    <w:rsid w:val="004728C0"/>
    <w:rsid w:val="00482D7D"/>
    <w:rsid w:val="00483385"/>
    <w:rsid w:val="00483FC1"/>
    <w:rsid w:val="00485100"/>
    <w:rsid w:val="0048646F"/>
    <w:rsid w:val="00487971"/>
    <w:rsid w:val="00487D5A"/>
    <w:rsid w:val="00487F3A"/>
    <w:rsid w:val="00495020"/>
    <w:rsid w:val="004961F9"/>
    <w:rsid w:val="004A0055"/>
    <w:rsid w:val="004A0A12"/>
    <w:rsid w:val="004A54C3"/>
    <w:rsid w:val="004A5FA8"/>
    <w:rsid w:val="004A7F16"/>
    <w:rsid w:val="004B0B8A"/>
    <w:rsid w:val="004B1B8B"/>
    <w:rsid w:val="004B361F"/>
    <w:rsid w:val="004B3FAF"/>
    <w:rsid w:val="004B7D36"/>
    <w:rsid w:val="004C0741"/>
    <w:rsid w:val="004C0834"/>
    <w:rsid w:val="004C0E44"/>
    <w:rsid w:val="004C3D74"/>
    <w:rsid w:val="004C67DD"/>
    <w:rsid w:val="004D11A8"/>
    <w:rsid w:val="004D289F"/>
    <w:rsid w:val="004D688D"/>
    <w:rsid w:val="004D71C2"/>
    <w:rsid w:val="004E0DDF"/>
    <w:rsid w:val="004E125C"/>
    <w:rsid w:val="004E16AA"/>
    <w:rsid w:val="004E16CC"/>
    <w:rsid w:val="004E4332"/>
    <w:rsid w:val="004E4978"/>
    <w:rsid w:val="004E7016"/>
    <w:rsid w:val="004F205D"/>
    <w:rsid w:val="004F2138"/>
    <w:rsid w:val="004F33DE"/>
    <w:rsid w:val="004F3721"/>
    <w:rsid w:val="004F55CF"/>
    <w:rsid w:val="00503A86"/>
    <w:rsid w:val="00503FA8"/>
    <w:rsid w:val="00506D6B"/>
    <w:rsid w:val="00511593"/>
    <w:rsid w:val="00513385"/>
    <w:rsid w:val="00513E5E"/>
    <w:rsid w:val="005148AC"/>
    <w:rsid w:val="005201B8"/>
    <w:rsid w:val="0052153A"/>
    <w:rsid w:val="00526296"/>
    <w:rsid w:val="005268AE"/>
    <w:rsid w:val="005321FA"/>
    <w:rsid w:val="00533DFE"/>
    <w:rsid w:val="00536A88"/>
    <w:rsid w:val="00540CA8"/>
    <w:rsid w:val="005410FC"/>
    <w:rsid w:val="00542B61"/>
    <w:rsid w:val="00543CC2"/>
    <w:rsid w:val="00552AFD"/>
    <w:rsid w:val="005534BF"/>
    <w:rsid w:val="0055520B"/>
    <w:rsid w:val="00557D27"/>
    <w:rsid w:val="005632B6"/>
    <w:rsid w:val="00564DD6"/>
    <w:rsid w:val="0056510B"/>
    <w:rsid w:val="00566698"/>
    <w:rsid w:val="00567091"/>
    <w:rsid w:val="005720F8"/>
    <w:rsid w:val="0057294F"/>
    <w:rsid w:val="00575DAD"/>
    <w:rsid w:val="00576054"/>
    <w:rsid w:val="0057701E"/>
    <w:rsid w:val="0058043C"/>
    <w:rsid w:val="00583F25"/>
    <w:rsid w:val="00585AD1"/>
    <w:rsid w:val="00586641"/>
    <w:rsid w:val="00587E66"/>
    <w:rsid w:val="00590344"/>
    <w:rsid w:val="00590A55"/>
    <w:rsid w:val="00590F9B"/>
    <w:rsid w:val="00591452"/>
    <w:rsid w:val="005916B3"/>
    <w:rsid w:val="00593C7D"/>
    <w:rsid w:val="00595826"/>
    <w:rsid w:val="005A1E73"/>
    <w:rsid w:val="005A3105"/>
    <w:rsid w:val="005A5606"/>
    <w:rsid w:val="005B3103"/>
    <w:rsid w:val="005C04E1"/>
    <w:rsid w:val="005C2D9C"/>
    <w:rsid w:val="005C2F59"/>
    <w:rsid w:val="005C5E1D"/>
    <w:rsid w:val="005D17F2"/>
    <w:rsid w:val="005D38AE"/>
    <w:rsid w:val="005D44B1"/>
    <w:rsid w:val="005D7571"/>
    <w:rsid w:val="005E01B1"/>
    <w:rsid w:val="005E5331"/>
    <w:rsid w:val="005E6172"/>
    <w:rsid w:val="005E7436"/>
    <w:rsid w:val="005E77CE"/>
    <w:rsid w:val="005E7B1D"/>
    <w:rsid w:val="005F2E95"/>
    <w:rsid w:val="005F51D6"/>
    <w:rsid w:val="005F673C"/>
    <w:rsid w:val="005F6B53"/>
    <w:rsid w:val="005F75DB"/>
    <w:rsid w:val="00607AE6"/>
    <w:rsid w:val="00610EBD"/>
    <w:rsid w:val="00611703"/>
    <w:rsid w:val="00612343"/>
    <w:rsid w:val="006125F6"/>
    <w:rsid w:val="00617D49"/>
    <w:rsid w:val="0062047E"/>
    <w:rsid w:val="00625871"/>
    <w:rsid w:val="006264D4"/>
    <w:rsid w:val="0063026A"/>
    <w:rsid w:val="00637C5A"/>
    <w:rsid w:val="006403FA"/>
    <w:rsid w:val="00642076"/>
    <w:rsid w:val="006423ED"/>
    <w:rsid w:val="00643518"/>
    <w:rsid w:val="006443A4"/>
    <w:rsid w:val="00653E6F"/>
    <w:rsid w:val="006564BD"/>
    <w:rsid w:val="00656A72"/>
    <w:rsid w:val="00657857"/>
    <w:rsid w:val="00660DBB"/>
    <w:rsid w:val="00662CB6"/>
    <w:rsid w:val="0066580C"/>
    <w:rsid w:val="0067099E"/>
    <w:rsid w:val="00673D3E"/>
    <w:rsid w:val="00673FBC"/>
    <w:rsid w:val="0067489D"/>
    <w:rsid w:val="00674CF5"/>
    <w:rsid w:val="00680262"/>
    <w:rsid w:val="00686B44"/>
    <w:rsid w:val="00687E33"/>
    <w:rsid w:val="0069268E"/>
    <w:rsid w:val="00694787"/>
    <w:rsid w:val="0069706E"/>
    <w:rsid w:val="006A0C32"/>
    <w:rsid w:val="006A3CF0"/>
    <w:rsid w:val="006B1C27"/>
    <w:rsid w:val="006B21F9"/>
    <w:rsid w:val="006B431B"/>
    <w:rsid w:val="006B78D5"/>
    <w:rsid w:val="006C3AB4"/>
    <w:rsid w:val="006C4061"/>
    <w:rsid w:val="006C406C"/>
    <w:rsid w:val="006E0F36"/>
    <w:rsid w:val="006E4BE2"/>
    <w:rsid w:val="006E5418"/>
    <w:rsid w:val="006E7BF5"/>
    <w:rsid w:val="006F2C64"/>
    <w:rsid w:val="006F7DB7"/>
    <w:rsid w:val="00706C87"/>
    <w:rsid w:val="00707BA6"/>
    <w:rsid w:val="00712D7E"/>
    <w:rsid w:val="007138B3"/>
    <w:rsid w:val="007216A9"/>
    <w:rsid w:val="0072290F"/>
    <w:rsid w:val="0072683E"/>
    <w:rsid w:val="007309E7"/>
    <w:rsid w:val="007334BC"/>
    <w:rsid w:val="00733861"/>
    <w:rsid w:val="0074177E"/>
    <w:rsid w:val="00741CC2"/>
    <w:rsid w:val="00744A54"/>
    <w:rsid w:val="0075453A"/>
    <w:rsid w:val="0075491D"/>
    <w:rsid w:val="007549E0"/>
    <w:rsid w:val="00755D3A"/>
    <w:rsid w:val="00756CB0"/>
    <w:rsid w:val="00761322"/>
    <w:rsid w:val="007615FD"/>
    <w:rsid w:val="007633A0"/>
    <w:rsid w:val="0076480B"/>
    <w:rsid w:val="00764EA4"/>
    <w:rsid w:val="007704D7"/>
    <w:rsid w:val="00772901"/>
    <w:rsid w:val="00772BDF"/>
    <w:rsid w:val="00782328"/>
    <w:rsid w:val="00785F76"/>
    <w:rsid w:val="007867E2"/>
    <w:rsid w:val="00791BD1"/>
    <w:rsid w:val="00792802"/>
    <w:rsid w:val="007943FC"/>
    <w:rsid w:val="007955C2"/>
    <w:rsid w:val="007A36BA"/>
    <w:rsid w:val="007A7A91"/>
    <w:rsid w:val="007B418B"/>
    <w:rsid w:val="007B5CDF"/>
    <w:rsid w:val="007B77CD"/>
    <w:rsid w:val="007C1167"/>
    <w:rsid w:val="007C31E0"/>
    <w:rsid w:val="007C3BAE"/>
    <w:rsid w:val="007C43A9"/>
    <w:rsid w:val="007C7002"/>
    <w:rsid w:val="007C7F8A"/>
    <w:rsid w:val="007D2139"/>
    <w:rsid w:val="007D33E9"/>
    <w:rsid w:val="007D47FC"/>
    <w:rsid w:val="007D6085"/>
    <w:rsid w:val="007E4EA6"/>
    <w:rsid w:val="007F0F44"/>
    <w:rsid w:val="007F4016"/>
    <w:rsid w:val="007F6A8D"/>
    <w:rsid w:val="008006E5"/>
    <w:rsid w:val="0081002A"/>
    <w:rsid w:val="008119B0"/>
    <w:rsid w:val="00813153"/>
    <w:rsid w:val="0081376A"/>
    <w:rsid w:val="00815482"/>
    <w:rsid w:val="00817C2B"/>
    <w:rsid w:val="00820962"/>
    <w:rsid w:val="00820ECB"/>
    <w:rsid w:val="00821BDC"/>
    <w:rsid w:val="00821D30"/>
    <w:rsid w:val="008220CB"/>
    <w:rsid w:val="008225AB"/>
    <w:rsid w:val="00822F38"/>
    <w:rsid w:val="00823F14"/>
    <w:rsid w:val="00833AC5"/>
    <w:rsid w:val="008365C3"/>
    <w:rsid w:val="0083715E"/>
    <w:rsid w:val="0083768D"/>
    <w:rsid w:val="00840AAF"/>
    <w:rsid w:val="008438CC"/>
    <w:rsid w:val="008445F3"/>
    <w:rsid w:val="0084475D"/>
    <w:rsid w:val="00845308"/>
    <w:rsid w:val="008508C9"/>
    <w:rsid w:val="00850D0E"/>
    <w:rsid w:val="00850F17"/>
    <w:rsid w:val="0085524E"/>
    <w:rsid w:val="0085537A"/>
    <w:rsid w:val="00856DFD"/>
    <w:rsid w:val="00857183"/>
    <w:rsid w:val="00860399"/>
    <w:rsid w:val="00860C5F"/>
    <w:rsid w:val="00862770"/>
    <w:rsid w:val="0086341F"/>
    <w:rsid w:val="00864223"/>
    <w:rsid w:val="00864E83"/>
    <w:rsid w:val="00870F94"/>
    <w:rsid w:val="00872774"/>
    <w:rsid w:val="00874C1A"/>
    <w:rsid w:val="00877923"/>
    <w:rsid w:val="00882C4C"/>
    <w:rsid w:val="0089058E"/>
    <w:rsid w:val="00891B37"/>
    <w:rsid w:val="00892762"/>
    <w:rsid w:val="00892BE4"/>
    <w:rsid w:val="008937CE"/>
    <w:rsid w:val="00895219"/>
    <w:rsid w:val="00895F10"/>
    <w:rsid w:val="00895F25"/>
    <w:rsid w:val="008A5A62"/>
    <w:rsid w:val="008B2A43"/>
    <w:rsid w:val="008B60AE"/>
    <w:rsid w:val="008C16B0"/>
    <w:rsid w:val="008C22BC"/>
    <w:rsid w:val="008C28D2"/>
    <w:rsid w:val="008C7AED"/>
    <w:rsid w:val="008D1CD9"/>
    <w:rsid w:val="008D6DFB"/>
    <w:rsid w:val="008E115F"/>
    <w:rsid w:val="008E2E47"/>
    <w:rsid w:val="008E2FC4"/>
    <w:rsid w:val="008F1E1E"/>
    <w:rsid w:val="008F2671"/>
    <w:rsid w:val="008F3D1C"/>
    <w:rsid w:val="008F4A30"/>
    <w:rsid w:val="008F545F"/>
    <w:rsid w:val="00900976"/>
    <w:rsid w:val="00903522"/>
    <w:rsid w:val="00903CAE"/>
    <w:rsid w:val="00907EF7"/>
    <w:rsid w:val="0091303B"/>
    <w:rsid w:val="009131E7"/>
    <w:rsid w:val="00914103"/>
    <w:rsid w:val="0091453C"/>
    <w:rsid w:val="00917A1F"/>
    <w:rsid w:val="00921873"/>
    <w:rsid w:val="009231DD"/>
    <w:rsid w:val="00924635"/>
    <w:rsid w:val="009305D6"/>
    <w:rsid w:val="00934584"/>
    <w:rsid w:val="009346AB"/>
    <w:rsid w:val="009366A6"/>
    <w:rsid w:val="00942FAB"/>
    <w:rsid w:val="00945121"/>
    <w:rsid w:val="00953FEC"/>
    <w:rsid w:val="009604BD"/>
    <w:rsid w:val="0096126D"/>
    <w:rsid w:val="0096268B"/>
    <w:rsid w:val="00965C6B"/>
    <w:rsid w:val="00973590"/>
    <w:rsid w:val="00980013"/>
    <w:rsid w:val="00981767"/>
    <w:rsid w:val="009A4456"/>
    <w:rsid w:val="009A5493"/>
    <w:rsid w:val="009B205A"/>
    <w:rsid w:val="009B37F1"/>
    <w:rsid w:val="009B539B"/>
    <w:rsid w:val="009B588A"/>
    <w:rsid w:val="009C0B20"/>
    <w:rsid w:val="009C73D8"/>
    <w:rsid w:val="009D01E4"/>
    <w:rsid w:val="009D202D"/>
    <w:rsid w:val="009D27CA"/>
    <w:rsid w:val="009D2F14"/>
    <w:rsid w:val="009D475E"/>
    <w:rsid w:val="009E2DA0"/>
    <w:rsid w:val="009E60BB"/>
    <w:rsid w:val="009E7E78"/>
    <w:rsid w:val="009F156A"/>
    <w:rsid w:val="009F1C9C"/>
    <w:rsid w:val="009F3ACC"/>
    <w:rsid w:val="009F4DFF"/>
    <w:rsid w:val="00A00B20"/>
    <w:rsid w:val="00A01D2C"/>
    <w:rsid w:val="00A02B4E"/>
    <w:rsid w:val="00A063F0"/>
    <w:rsid w:val="00A0788C"/>
    <w:rsid w:val="00A07F28"/>
    <w:rsid w:val="00A134CE"/>
    <w:rsid w:val="00A13EC7"/>
    <w:rsid w:val="00A1523F"/>
    <w:rsid w:val="00A17E92"/>
    <w:rsid w:val="00A20765"/>
    <w:rsid w:val="00A2365D"/>
    <w:rsid w:val="00A3238B"/>
    <w:rsid w:val="00A34607"/>
    <w:rsid w:val="00A348FF"/>
    <w:rsid w:val="00A358CB"/>
    <w:rsid w:val="00A4199C"/>
    <w:rsid w:val="00A433F5"/>
    <w:rsid w:val="00A55BA7"/>
    <w:rsid w:val="00A56095"/>
    <w:rsid w:val="00A61A78"/>
    <w:rsid w:val="00A61EE5"/>
    <w:rsid w:val="00A671FE"/>
    <w:rsid w:val="00A72DB7"/>
    <w:rsid w:val="00A744DF"/>
    <w:rsid w:val="00A750CF"/>
    <w:rsid w:val="00A77380"/>
    <w:rsid w:val="00A81BF2"/>
    <w:rsid w:val="00A87839"/>
    <w:rsid w:val="00A9464C"/>
    <w:rsid w:val="00A9762E"/>
    <w:rsid w:val="00AA11E7"/>
    <w:rsid w:val="00AA2FBE"/>
    <w:rsid w:val="00AA50D8"/>
    <w:rsid w:val="00AA66C0"/>
    <w:rsid w:val="00AB0860"/>
    <w:rsid w:val="00AB16D3"/>
    <w:rsid w:val="00AB2A46"/>
    <w:rsid w:val="00AB5865"/>
    <w:rsid w:val="00AC0532"/>
    <w:rsid w:val="00AC19F6"/>
    <w:rsid w:val="00AC71DF"/>
    <w:rsid w:val="00AD4BDA"/>
    <w:rsid w:val="00AD5578"/>
    <w:rsid w:val="00AE2E9F"/>
    <w:rsid w:val="00AE307E"/>
    <w:rsid w:val="00AE358C"/>
    <w:rsid w:val="00AE385C"/>
    <w:rsid w:val="00AE3C3C"/>
    <w:rsid w:val="00AE5A78"/>
    <w:rsid w:val="00AF0E0F"/>
    <w:rsid w:val="00AF0E19"/>
    <w:rsid w:val="00AF2F30"/>
    <w:rsid w:val="00AF6C00"/>
    <w:rsid w:val="00AF7E5B"/>
    <w:rsid w:val="00B0232B"/>
    <w:rsid w:val="00B062E0"/>
    <w:rsid w:val="00B10081"/>
    <w:rsid w:val="00B13577"/>
    <w:rsid w:val="00B13830"/>
    <w:rsid w:val="00B13AD0"/>
    <w:rsid w:val="00B15AB8"/>
    <w:rsid w:val="00B22942"/>
    <w:rsid w:val="00B24D27"/>
    <w:rsid w:val="00B27C65"/>
    <w:rsid w:val="00B30956"/>
    <w:rsid w:val="00B30CA3"/>
    <w:rsid w:val="00B42AEE"/>
    <w:rsid w:val="00B44432"/>
    <w:rsid w:val="00B45099"/>
    <w:rsid w:val="00B4530C"/>
    <w:rsid w:val="00B50225"/>
    <w:rsid w:val="00B50260"/>
    <w:rsid w:val="00B52D56"/>
    <w:rsid w:val="00B538F3"/>
    <w:rsid w:val="00B53FF9"/>
    <w:rsid w:val="00B56703"/>
    <w:rsid w:val="00B61484"/>
    <w:rsid w:val="00B66AF2"/>
    <w:rsid w:val="00B74F61"/>
    <w:rsid w:val="00B802B9"/>
    <w:rsid w:val="00B83925"/>
    <w:rsid w:val="00B83D83"/>
    <w:rsid w:val="00B86F9E"/>
    <w:rsid w:val="00B901CF"/>
    <w:rsid w:val="00B90A95"/>
    <w:rsid w:val="00B922D6"/>
    <w:rsid w:val="00B93B81"/>
    <w:rsid w:val="00B93F6D"/>
    <w:rsid w:val="00B9465E"/>
    <w:rsid w:val="00B975EA"/>
    <w:rsid w:val="00BA0024"/>
    <w:rsid w:val="00BA1F22"/>
    <w:rsid w:val="00BA331F"/>
    <w:rsid w:val="00BA6B68"/>
    <w:rsid w:val="00BA6ECE"/>
    <w:rsid w:val="00BA7C54"/>
    <w:rsid w:val="00BB1009"/>
    <w:rsid w:val="00BB7ECD"/>
    <w:rsid w:val="00BC3B53"/>
    <w:rsid w:val="00BD2976"/>
    <w:rsid w:val="00BE1D13"/>
    <w:rsid w:val="00BE2F1A"/>
    <w:rsid w:val="00BF3039"/>
    <w:rsid w:val="00BF3FE5"/>
    <w:rsid w:val="00C03709"/>
    <w:rsid w:val="00C03CE9"/>
    <w:rsid w:val="00C05DE8"/>
    <w:rsid w:val="00C11623"/>
    <w:rsid w:val="00C11FB9"/>
    <w:rsid w:val="00C16987"/>
    <w:rsid w:val="00C2072E"/>
    <w:rsid w:val="00C20A7B"/>
    <w:rsid w:val="00C20B90"/>
    <w:rsid w:val="00C21BA6"/>
    <w:rsid w:val="00C2211E"/>
    <w:rsid w:val="00C245BD"/>
    <w:rsid w:val="00C266E9"/>
    <w:rsid w:val="00C30575"/>
    <w:rsid w:val="00C3337F"/>
    <w:rsid w:val="00C41C14"/>
    <w:rsid w:val="00C44EDC"/>
    <w:rsid w:val="00C509B5"/>
    <w:rsid w:val="00C525EC"/>
    <w:rsid w:val="00C5302A"/>
    <w:rsid w:val="00C533E5"/>
    <w:rsid w:val="00C54DFE"/>
    <w:rsid w:val="00C56A8B"/>
    <w:rsid w:val="00C619E4"/>
    <w:rsid w:val="00C6375F"/>
    <w:rsid w:val="00C63D79"/>
    <w:rsid w:val="00C65866"/>
    <w:rsid w:val="00C66088"/>
    <w:rsid w:val="00C660EF"/>
    <w:rsid w:val="00C67D72"/>
    <w:rsid w:val="00C80912"/>
    <w:rsid w:val="00C81A6F"/>
    <w:rsid w:val="00C8342A"/>
    <w:rsid w:val="00C83882"/>
    <w:rsid w:val="00C842C4"/>
    <w:rsid w:val="00C84A12"/>
    <w:rsid w:val="00C86772"/>
    <w:rsid w:val="00C905CD"/>
    <w:rsid w:val="00C91327"/>
    <w:rsid w:val="00C918E5"/>
    <w:rsid w:val="00C94B43"/>
    <w:rsid w:val="00C96AFB"/>
    <w:rsid w:val="00C96B51"/>
    <w:rsid w:val="00CA0CD7"/>
    <w:rsid w:val="00CA106D"/>
    <w:rsid w:val="00CA1417"/>
    <w:rsid w:val="00CB031B"/>
    <w:rsid w:val="00CB2107"/>
    <w:rsid w:val="00CB2A5B"/>
    <w:rsid w:val="00CB4F43"/>
    <w:rsid w:val="00CB562F"/>
    <w:rsid w:val="00CC1352"/>
    <w:rsid w:val="00CC5451"/>
    <w:rsid w:val="00CC5B5F"/>
    <w:rsid w:val="00CE0A47"/>
    <w:rsid w:val="00CE54C0"/>
    <w:rsid w:val="00CE5A14"/>
    <w:rsid w:val="00CE61BB"/>
    <w:rsid w:val="00CE6651"/>
    <w:rsid w:val="00CF1F30"/>
    <w:rsid w:val="00CF4323"/>
    <w:rsid w:val="00CF436E"/>
    <w:rsid w:val="00CF4EBA"/>
    <w:rsid w:val="00CF4F9A"/>
    <w:rsid w:val="00CF54AE"/>
    <w:rsid w:val="00D0124A"/>
    <w:rsid w:val="00D1194E"/>
    <w:rsid w:val="00D11F15"/>
    <w:rsid w:val="00D21D21"/>
    <w:rsid w:val="00D224E1"/>
    <w:rsid w:val="00D25EBE"/>
    <w:rsid w:val="00D26D88"/>
    <w:rsid w:val="00D27077"/>
    <w:rsid w:val="00D34785"/>
    <w:rsid w:val="00D4766B"/>
    <w:rsid w:val="00D478D1"/>
    <w:rsid w:val="00D50107"/>
    <w:rsid w:val="00D51279"/>
    <w:rsid w:val="00D51F35"/>
    <w:rsid w:val="00D52073"/>
    <w:rsid w:val="00D520CE"/>
    <w:rsid w:val="00D553E7"/>
    <w:rsid w:val="00D56C2F"/>
    <w:rsid w:val="00D6083E"/>
    <w:rsid w:val="00D653CA"/>
    <w:rsid w:val="00D65CF0"/>
    <w:rsid w:val="00D81FDA"/>
    <w:rsid w:val="00D84967"/>
    <w:rsid w:val="00D87BD4"/>
    <w:rsid w:val="00D90AE8"/>
    <w:rsid w:val="00D91999"/>
    <w:rsid w:val="00D951A7"/>
    <w:rsid w:val="00D96E1E"/>
    <w:rsid w:val="00DA0E52"/>
    <w:rsid w:val="00DA5F2A"/>
    <w:rsid w:val="00DA641F"/>
    <w:rsid w:val="00DB02DC"/>
    <w:rsid w:val="00DB26B9"/>
    <w:rsid w:val="00DB3A98"/>
    <w:rsid w:val="00DB5AA5"/>
    <w:rsid w:val="00DB5D7A"/>
    <w:rsid w:val="00DB6741"/>
    <w:rsid w:val="00DC04C5"/>
    <w:rsid w:val="00DC24FD"/>
    <w:rsid w:val="00DC3108"/>
    <w:rsid w:val="00DC43A3"/>
    <w:rsid w:val="00DC53C8"/>
    <w:rsid w:val="00DC68B6"/>
    <w:rsid w:val="00DE40F2"/>
    <w:rsid w:val="00DE5176"/>
    <w:rsid w:val="00DE745B"/>
    <w:rsid w:val="00DF1922"/>
    <w:rsid w:val="00DF1BCF"/>
    <w:rsid w:val="00DF249B"/>
    <w:rsid w:val="00DF7A9A"/>
    <w:rsid w:val="00DF7D91"/>
    <w:rsid w:val="00E00190"/>
    <w:rsid w:val="00E01DE7"/>
    <w:rsid w:val="00E0374F"/>
    <w:rsid w:val="00E05B18"/>
    <w:rsid w:val="00E0685C"/>
    <w:rsid w:val="00E14016"/>
    <w:rsid w:val="00E1456B"/>
    <w:rsid w:val="00E265AD"/>
    <w:rsid w:val="00E26C40"/>
    <w:rsid w:val="00E31A71"/>
    <w:rsid w:val="00E3556B"/>
    <w:rsid w:val="00E37C2E"/>
    <w:rsid w:val="00E37E9F"/>
    <w:rsid w:val="00E41DC6"/>
    <w:rsid w:val="00E44DE7"/>
    <w:rsid w:val="00E52626"/>
    <w:rsid w:val="00E529FB"/>
    <w:rsid w:val="00E60FD9"/>
    <w:rsid w:val="00E73D5A"/>
    <w:rsid w:val="00E73E0F"/>
    <w:rsid w:val="00E73E4F"/>
    <w:rsid w:val="00E74495"/>
    <w:rsid w:val="00E76F39"/>
    <w:rsid w:val="00E82BBE"/>
    <w:rsid w:val="00E84A18"/>
    <w:rsid w:val="00E850AA"/>
    <w:rsid w:val="00E87FB3"/>
    <w:rsid w:val="00E94166"/>
    <w:rsid w:val="00E95DA9"/>
    <w:rsid w:val="00EA0F8C"/>
    <w:rsid w:val="00EA1700"/>
    <w:rsid w:val="00EA2BD4"/>
    <w:rsid w:val="00EA4B94"/>
    <w:rsid w:val="00EB78E1"/>
    <w:rsid w:val="00EC2CCC"/>
    <w:rsid w:val="00EC4353"/>
    <w:rsid w:val="00EC500D"/>
    <w:rsid w:val="00EC6E72"/>
    <w:rsid w:val="00EC7359"/>
    <w:rsid w:val="00ED1A4F"/>
    <w:rsid w:val="00ED1E8C"/>
    <w:rsid w:val="00ED200E"/>
    <w:rsid w:val="00ED4A40"/>
    <w:rsid w:val="00EE08AD"/>
    <w:rsid w:val="00EE11DD"/>
    <w:rsid w:val="00EE316C"/>
    <w:rsid w:val="00EE65A4"/>
    <w:rsid w:val="00EF4A17"/>
    <w:rsid w:val="00EF509B"/>
    <w:rsid w:val="00EF5D6A"/>
    <w:rsid w:val="00EF6154"/>
    <w:rsid w:val="00EF6272"/>
    <w:rsid w:val="00F00C08"/>
    <w:rsid w:val="00F01426"/>
    <w:rsid w:val="00F02B30"/>
    <w:rsid w:val="00F02D43"/>
    <w:rsid w:val="00F06063"/>
    <w:rsid w:val="00F063D7"/>
    <w:rsid w:val="00F12FBC"/>
    <w:rsid w:val="00F1489E"/>
    <w:rsid w:val="00F150D6"/>
    <w:rsid w:val="00F21BF0"/>
    <w:rsid w:val="00F221AF"/>
    <w:rsid w:val="00F24EA1"/>
    <w:rsid w:val="00F26049"/>
    <w:rsid w:val="00F263E2"/>
    <w:rsid w:val="00F318AB"/>
    <w:rsid w:val="00F35956"/>
    <w:rsid w:val="00F364A5"/>
    <w:rsid w:val="00F41361"/>
    <w:rsid w:val="00F4243F"/>
    <w:rsid w:val="00F43577"/>
    <w:rsid w:val="00F44C3B"/>
    <w:rsid w:val="00F469AC"/>
    <w:rsid w:val="00F47348"/>
    <w:rsid w:val="00F47BD4"/>
    <w:rsid w:val="00F47BF9"/>
    <w:rsid w:val="00F50F37"/>
    <w:rsid w:val="00F5120E"/>
    <w:rsid w:val="00F53AD3"/>
    <w:rsid w:val="00F54C96"/>
    <w:rsid w:val="00F55DF4"/>
    <w:rsid w:val="00F649E5"/>
    <w:rsid w:val="00F6668F"/>
    <w:rsid w:val="00F67359"/>
    <w:rsid w:val="00F67502"/>
    <w:rsid w:val="00F7595C"/>
    <w:rsid w:val="00F807E1"/>
    <w:rsid w:val="00F816E1"/>
    <w:rsid w:val="00F8404C"/>
    <w:rsid w:val="00F918FB"/>
    <w:rsid w:val="00F95E6C"/>
    <w:rsid w:val="00FA0A8D"/>
    <w:rsid w:val="00FA2D47"/>
    <w:rsid w:val="00FA4319"/>
    <w:rsid w:val="00FA5F50"/>
    <w:rsid w:val="00FB04C0"/>
    <w:rsid w:val="00FB0D46"/>
    <w:rsid w:val="00FB47A8"/>
    <w:rsid w:val="00FB7C05"/>
    <w:rsid w:val="00FC1E2B"/>
    <w:rsid w:val="00FC48CC"/>
    <w:rsid w:val="00FD1829"/>
    <w:rsid w:val="00FD372D"/>
    <w:rsid w:val="00FD502B"/>
    <w:rsid w:val="00FD5481"/>
    <w:rsid w:val="00FD7FED"/>
    <w:rsid w:val="00FE00B7"/>
    <w:rsid w:val="00FE1F72"/>
    <w:rsid w:val="00FE2ABE"/>
    <w:rsid w:val="00FE4592"/>
    <w:rsid w:val="00FE6455"/>
    <w:rsid w:val="00FF0360"/>
    <w:rsid w:val="00FF1DCA"/>
    <w:rsid w:val="00FF43B1"/>
    <w:rsid w:val="00FF4A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C243A62A-0EFA-4D28-8E2C-EFDD3AA1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FD2"/>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リスト段落,Bulletr List Paragraph,列出段落,列出段落1,List Paragraph2,List Paragraph21,Parágrafo da Lista1,Párrafo de lista1,Listeafsnit1,リスト段落1,Foot,RUS List,????,bl,Listenabsatz"/>
    <w:basedOn w:val="Normale"/>
    <w:link w:val="ParagrafoelencoCarattere"/>
    <w:uiPriority w:val="34"/>
    <w:qFormat/>
    <w:rsid w:val="0041224E"/>
    <w:pPr>
      <w:numPr>
        <w:numId w:val="22"/>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5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character" w:customStyle="1" w:styleId="normaltextrun">
    <w:name w:val="normaltextrun"/>
    <w:basedOn w:val="Carpredefinitoparagrafo"/>
    <w:rsid w:val="00D56C2F"/>
  </w:style>
  <w:style w:type="character" w:customStyle="1" w:styleId="eop">
    <w:name w:val="eop"/>
    <w:basedOn w:val="Carpredefinitoparagrafo"/>
    <w:rsid w:val="00D56C2F"/>
  </w:style>
  <w:style w:type="character" w:styleId="Rimandocommento">
    <w:name w:val="annotation reference"/>
    <w:basedOn w:val="Carpredefinitoparagrafo"/>
    <w:uiPriority w:val="99"/>
    <w:semiHidden/>
    <w:unhideWhenUsed/>
    <w:rsid w:val="00E00190"/>
    <w:rPr>
      <w:sz w:val="16"/>
      <w:szCs w:val="16"/>
    </w:rPr>
  </w:style>
  <w:style w:type="paragraph" w:styleId="Testocommento">
    <w:name w:val="annotation text"/>
    <w:basedOn w:val="Normale"/>
    <w:link w:val="TestocommentoCarattere"/>
    <w:uiPriority w:val="99"/>
    <w:semiHidden/>
    <w:unhideWhenUsed/>
    <w:rsid w:val="00E00190"/>
    <w:rPr>
      <w:sz w:val="20"/>
      <w:szCs w:val="20"/>
    </w:rPr>
  </w:style>
  <w:style w:type="character" w:customStyle="1" w:styleId="TestocommentoCarattere">
    <w:name w:val="Testo commento Carattere"/>
    <w:basedOn w:val="Carpredefinitoparagrafo"/>
    <w:link w:val="Testocommento"/>
    <w:uiPriority w:val="99"/>
    <w:semiHidden/>
    <w:rsid w:val="00E00190"/>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E00190"/>
    <w:rPr>
      <w:b/>
      <w:bCs/>
    </w:rPr>
  </w:style>
  <w:style w:type="character" w:customStyle="1" w:styleId="SoggettocommentoCarattere">
    <w:name w:val="Soggetto commento Carattere"/>
    <w:basedOn w:val="TestocommentoCarattere"/>
    <w:link w:val="Soggettocommento"/>
    <w:uiPriority w:val="99"/>
    <w:semiHidden/>
    <w:rsid w:val="00E00190"/>
    <w:rPr>
      <w:rFonts w:ascii="Visa Dialect Regular" w:eastAsiaTheme="minorEastAsia" w:hAnsi="Visa Dialect Regular" w:cs="Aparajita"/>
      <w:b/>
      <w:bCs/>
      <w:sz w:val="20"/>
      <w:szCs w:val="20"/>
    </w:rPr>
  </w:style>
  <w:style w:type="character" w:customStyle="1" w:styleId="ParagrafoelencoCarattere">
    <w:name w:val="Paragrafo elenco Carattere"/>
    <w:aliases w:val="Bullet List Carattere,FooterText Carattere,Paragraphe de liste1 Carattere,numbered Carattere,List Paragraph1 Carattere,リスト段落 Carattere,Bulletr List Paragraph Carattere,列出段落 Carattere,列出段落1 Carattere,List Paragraph2 Carattere"/>
    <w:basedOn w:val="Carpredefinitoparagrafo"/>
    <w:link w:val="Paragrafoelenco"/>
    <w:uiPriority w:val="34"/>
    <w:qFormat/>
    <w:locked/>
    <w:rsid w:val="00D4766B"/>
    <w:rPr>
      <w:rFonts w:ascii="Visa Dialect Regular" w:eastAsiaTheme="minorEastAsia" w:hAnsi="Visa Dialect Regular" w:cs="Aparajita"/>
      <w:sz w:val="18"/>
    </w:rPr>
  </w:style>
  <w:style w:type="character" w:styleId="Enfasigrassetto">
    <w:name w:val="Strong"/>
    <w:basedOn w:val="Carpredefinitoparagrafo"/>
    <w:uiPriority w:val="22"/>
    <w:qFormat/>
    <w:rsid w:val="00D4766B"/>
    <w:rPr>
      <w:b/>
      <w:bCs/>
    </w:rPr>
  </w:style>
  <w:style w:type="paragraph" w:styleId="Testonotaapidipagina">
    <w:name w:val="footnote text"/>
    <w:basedOn w:val="Normale"/>
    <w:link w:val="TestonotaapidipaginaCarattere"/>
    <w:uiPriority w:val="99"/>
    <w:semiHidden/>
    <w:unhideWhenUsed/>
    <w:rsid w:val="002D71CE"/>
    <w:rPr>
      <w:sz w:val="20"/>
      <w:szCs w:val="20"/>
    </w:rPr>
  </w:style>
  <w:style w:type="character" w:customStyle="1" w:styleId="TestonotaapidipaginaCarattere">
    <w:name w:val="Testo nota a piè di pagina Carattere"/>
    <w:basedOn w:val="Carpredefinitoparagrafo"/>
    <w:link w:val="Testonotaapidipagina"/>
    <w:uiPriority w:val="99"/>
    <w:semiHidden/>
    <w:rsid w:val="002D71CE"/>
    <w:rPr>
      <w:rFonts w:ascii="Visa Dialect Regular" w:eastAsiaTheme="minorEastAsia" w:hAnsi="Visa Dialect Regular" w:cs="Aparajita"/>
      <w:sz w:val="20"/>
      <w:szCs w:val="20"/>
    </w:rPr>
  </w:style>
  <w:style w:type="character" w:styleId="Rimandonotaapidipagina">
    <w:name w:val="footnote reference"/>
    <w:basedOn w:val="Carpredefinitoparagrafo"/>
    <w:uiPriority w:val="99"/>
    <w:semiHidden/>
    <w:unhideWhenUsed/>
    <w:rsid w:val="002D71CE"/>
    <w:rPr>
      <w:vertAlign w:val="superscript"/>
    </w:rPr>
  </w:style>
  <w:style w:type="character" w:customStyle="1" w:styleId="ui-provider">
    <w:name w:val="ui-provider"/>
    <w:basedOn w:val="Carpredefinitoparagrafo"/>
    <w:rsid w:val="00FF1DCA"/>
  </w:style>
  <w:style w:type="character" w:styleId="Collegamentovisitato">
    <w:name w:val="FollowedHyperlink"/>
    <w:basedOn w:val="Carpredefinitoparagrafo"/>
    <w:uiPriority w:val="99"/>
    <w:semiHidden/>
    <w:unhideWhenUsed/>
    <w:rsid w:val="00191FAF"/>
    <w:rPr>
      <w:color w:val="FCC015" w:themeColor="followedHyperlink"/>
      <w:u w:val="single"/>
    </w:rPr>
  </w:style>
  <w:style w:type="table" w:styleId="Grigliatabellachiara">
    <w:name w:val="Grid Table Light"/>
    <w:basedOn w:val="Tabellanormale"/>
    <w:uiPriority w:val="40"/>
    <w:rsid w:val="008447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stosegnaposto">
    <w:name w:val="Placeholder Text"/>
    <w:basedOn w:val="Carpredefinitoparagrafo"/>
    <w:uiPriority w:val="99"/>
    <w:semiHidden/>
    <w:rsid w:val="00F318AB"/>
    <w:rPr>
      <w:color w:val="808080"/>
    </w:rPr>
  </w:style>
  <w:style w:type="paragraph" w:customStyle="1" w:styleId="xmsonormal">
    <w:name w:val="x_msonormal"/>
    <w:basedOn w:val="Normale"/>
    <w:rsid w:val="00F21BF0"/>
    <w:pPr>
      <w:contextualSpacing w:val="0"/>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4280">
      <w:bodyDiv w:val="1"/>
      <w:marLeft w:val="0"/>
      <w:marRight w:val="0"/>
      <w:marTop w:val="0"/>
      <w:marBottom w:val="0"/>
      <w:divBdr>
        <w:top w:val="none" w:sz="0" w:space="0" w:color="auto"/>
        <w:left w:val="none" w:sz="0" w:space="0" w:color="auto"/>
        <w:bottom w:val="none" w:sz="0" w:space="0" w:color="auto"/>
        <w:right w:val="none" w:sz="0" w:space="0" w:color="auto"/>
      </w:divBdr>
    </w:div>
    <w:div w:id="629550391">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259867814">
      <w:bodyDiv w:val="1"/>
      <w:marLeft w:val="0"/>
      <w:marRight w:val="0"/>
      <w:marTop w:val="0"/>
      <w:marBottom w:val="0"/>
      <w:divBdr>
        <w:top w:val="none" w:sz="0" w:space="0" w:color="auto"/>
        <w:left w:val="none" w:sz="0" w:space="0" w:color="auto"/>
        <w:bottom w:val="none" w:sz="0" w:space="0" w:color="auto"/>
        <w:right w:val="none" w:sz="0" w:space="0" w:color="auto"/>
      </w:divBdr>
    </w:div>
    <w:div w:id="1421869707">
      <w:bodyDiv w:val="1"/>
      <w:marLeft w:val="0"/>
      <w:marRight w:val="0"/>
      <w:marTop w:val="0"/>
      <w:marBottom w:val="0"/>
      <w:divBdr>
        <w:top w:val="none" w:sz="0" w:space="0" w:color="auto"/>
        <w:left w:val="none" w:sz="0" w:space="0" w:color="auto"/>
        <w:bottom w:val="none" w:sz="0" w:space="0" w:color="auto"/>
        <w:right w:val="none" w:sz="0" w:space="0" w:color="auto"/>
      </w:divBdr>
    </w:div>
    <w:div w:id="1453213123">
      <w:bodyDiv w:val="1"/>
      <w:marLeft w:val="0"/>
      <w:marRight w:val="0"/>
      <w:marTop w:val="0"/>
      <w:marBottom w:val="0"/>
      <w:divBdr>
        <w:top w:val="none" w:sz="0" w:space="0" w:color="auto"/>
        <w:left w:val="none" w:sz="0" w:space="0" w:color="auto"/>
        <w:bottom w:val="none" w:sz="0" w:space="0" w:color="auto"/>
        <w:right w:val="none" w:sz="0" w:space="0" w:color="auto"/>
      </w:divBdr>
    </w:div>
    <w:div w:id="1533231128">
      <w:bodyDiv w:val="1"/>
      <w:marLeft w:val="0"/>
      <w:marRight w:val="0"/>
      <w:marTop w:val="0"/>
      <w:marBottom w:val="0"/>
      <w:divBdr>
        <w:top w:val="none" w:sz="0" w:space="0" w:color="auto"/>
        <w:left w:val="none" w:sz="0" w:space="0" w:color="auto"/>
        <w:bottom w:val="none" w:sz="0" w:space="0" w:color="auto"/>
        <w:right w:val="none" w:sz="0" w:space="0" w:color="auto"/>
      </w:divBdr>
    </w:div>
    <w:div w:id="1617441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twitter.com%2FVisa_IT&amp;data=05%7C01%7CPartner%40salonedeipagamenti.com%7C515dd00d03654693135808dac33bb4b4%7Cb4fa40cc86e445c38c3bda5bd30219f6%7C0%7C0%7C638036958470351735%7CUnknown%7CTWFpbGZsb3d8eyJWIjoiMC4wLjAwMDAiLCJQIjoiV2luMzIiLCJBTiI6Ik1haWwiLCJXVCI6Mn0%3D%7C3000%7C%7C%7C&amp;sdata=i1f4Pfzfo%2FTMxv3vWGDpyb1p4iyUOSHqL2WaeCcNH60%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s%3A%2F%2Fwww.visaitalia.com%2Fvisa-everywhere%2Fblog.html&amp;data=05%7C01%7CPartner%40salonedeipagamenti.com%7C515dd00d03654693135808dac33bb4b4%7Cb4fa40cc86e445c38c3bda5bd30219f6%7C0%7C0%7C638036958470351735%7CUnknown%7CTWFpbGZsb3d8eyJWIjoiMC4wLjAwMDAiLCJQIjoiV2luMzIiLCJBTiI6Ik1haWwiLCJXVCI6Mn0%3D%7C3000%7C%7C%7C&amp;sdata=zn7JfW5N%2BVhdL1MTqlVP0l3Ewj4gPjal%2FTZsEPMux7M%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isaitalia.com%2F&amp;data=05%7C01%7CPartner%40salonedeipagamenti.com%7C515dd00d03654693135808dac33bb4b4%7Cb4fa40cc86e445c38c3bda5bd30219f6%7C0%7C0%7C638036958470196950%7CUnknown%7CTWFpbGZsb3d8eyJWIjoiMC4wLjAwMDAiLCJQIjoiV2luMzIiLCJBTiI6Ik1haWwiLCJXVCI6Mn0%3D%7C3000%7C%7C%7C&amp;sdata=GYuwBwIjLo9yt%2B6IjkDlxTnCdK3FGHJtvPHDvaf2DuA%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0742ab-25b5-49f5-9f37-f3b4050e07ab" xsi:nil="true"/>
    <lcf76f155ced4ddcb4097134ff3c332f xmlns="e5f7396d-5d60-47d4-8b7e-408e1113fe3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700981CCABBA4798F984AFF354255B" ma:contentTypeVersion="18" ma:contentTypeDescription="Create a new document." ma:contentTypeScope="" ma:versionID="846e76e4a686525f309308c2708e50e0">
  <xsd:schema xmlns:xsd="http://www.w3.org/2001/XMLSchema" xmlns:xs="http://www.w3.org/2001/XMLSchema" xmlns:p="http://schemas.microsoft.com/office/2006/metadata/properties" xmlns:ns1="http://schemas.microsoft.com/sharepoint/v3" xmlns:ns2="e5f7396d-5d60-47d4-8b7e-408e1113fe37" xmlns:ns3="900742ab-25b5-49f5-9f37-f3b4050e07ab" targetNamespace="http://schemas.microsoft.com/office/2006/metadata/properties" ma:root="true" ma:fieldsID="9bad579f63ca52915fe2dcd8404c90a9" ns1:_="" ns2:_="" ns3:_="">
    <xsd:import namespace="http://schemas.microsoft.com/sharepoint/v3"/>
    <xsd:import namespace="e5f7396d-5d60-47d4-8b7e-408e1113fe37"/>
    <xsd:import namespace="900742ab-25b5-49f5-9f37-f3b4050e0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7396d-5d60-47d4-8b7e-408e1113f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c7cd15-b2ae-4659-bfa5-b3b9d1479a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0742ab-25b5-49f5-9f37-f3b4050e0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8bc03c-c11b-48af-b91d-056db5f06d68}" ma:internalName="TaxCatchAll" ma:showField="CatchAllData" ma:web="900742ab-25b5-49f5-9f37-f3b4050e0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900742ab-25b5-49f5-9f37-f3b4050e07ab"/>
    <ds:schemaRef ds:uri="e5f7396d-5d60-47d4-8b7e-408e1113fe37"/>
    <ds:schemaRef ds:uri="http://schemas.microsoft.com/sharepoint/v3"/>
  </ds:schemaRefs>
</ds:datastoreItem>
</file>

<file path=customXml/itemProps2.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3.xml><?xml version="1.0" encoding="utf-8"?>
<ds:datastoreItem xmlns:ds="http://schemas.openxmlformats.org/officeDocument/2006/customXml" ds:itemID="{DB4593FE-A49A-483D-9D60-8B578FCD0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7396d-5d60-47d4-8b7e-408e1113fe37"/>
    <ds:schemaRef ds:uri="900742ab-25b5-49f5-9f37-f3b4050e0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1161</Words>
  <Characters>6623</Characters>
  <Application>Microsoft Office Word</Application>
  <DocSecurity>0</DocSecurity>
  <Lines>55</Lines>
  <Paragraphs>15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7769</CharactersWithSpaces>
  <SharedDoc>false</SharedDoc>
  <HLinks>
    <vt:vector size="48" baseType="variant">
      <vt:variant>
        <vt:i4>5636208</vt:i4>
      </vt:variant>
      <vt:variant>
        <vt:i4>21</vt:i4>
      </vt:variant>
      <vt:variant>
        <vt:i4>0</vt:i4>
      </vt:variant>
      <vt:variant>
        <vt:i4>5</vt:i4>
      </vt:variant>
      <vt:variant>
        <vt:lpwstr>https://www.instagram.com/Visa_DE</vt:lpwstr>
      </vt:variant>
      <vt:variant>
        <vt:lpwstr/>
      </vt:variant>
      <vt:variant>
        <vt:i4>7667727</vt:i4>
      </vt:variant>
      <vt:variant>
        <vt:i4>18</vt:i4>
      </vt:variant>
      <vt:variant>
        <vt:i4>0</vt:i4>
      </vt:variant>
      <vt:variant>
        <vt:i4>5</vt:i4>
      </vt:variant>
      <vt:variant>
        <vt:lpwstr>https://twitter.com/Visa_DE</vt:lpwstr>
      </vt:variant>
      <vt:variant>
        <vt:lpwstr/>
      </vt:variant>
      <vt:variant>
        <vt:i4>4980830</vt:i4>
      </vt:variant>
      <vt:variant>
        <vt:i4>15</vt:i4>
      </vt:variant>
      <vt:variant>
        <vt:i4>0</vt:i4>
      </vt:variant>
      <vt:variant>
        <vt:i4>5</vt:i4>
      </vt:variant>
      <vt:variant>
        <vt:lpwstr>https://www.facebook.com/VisaDeutschland</vt:lpwstr>
      </vt:variant>
      <vt:variant>
        <vt:lpwstr/>
      </vt:variant>
      <vt:variant>
        <vt:i4>720910</vt:i4>
      </vt:variant>
      <vt:variant>
        <vt:i4>12</vt:i4>
      </vt:variant>
      <vt:variant>
        <vt:i4>0</vt:i4>
      </vt:variant>
      <vt:variant>
        <vt:i4>5</vt:i4>
      </vt:variant>
      <vt:variant>
        <vt:lpwstr>https://www.visa.de/</vt:lpwstr>
      </vt:variant>
      <vt:variant>
        <vt:lpwstr/>
      </vt:variant>
      <vt:variant>
        <vt:i4>4784234</vt:i4>
      </vt:variant>
      <vt:variant>
        <vt:i4>9</vt:i4>
      </vt:variant>
      <vt:variant>
        <vt:i4>0</vt:i4>
      </vt:variant>
      <vt:variant>
        <vt:i4>5</vt:i4>
      </vt:variant>
      <vt:variant>
        <vt:lpwstr>mailto:visa@adellink.de</vt:lpwstr>
      </vt:variant>
      <vt:variant>
        <vt:lpwstr/>
      </vt:variant>
      <vt:variant>
        <vt:i4>7667727</vt:i4>
      </vt:variant>
      <vt:variant>
        <vt:i4>6</vt:i4>
      </vt:variant>
      <vt:variant>
        <vt:i4>0</vt:i4>
      </vt:variant>
      <vt:variant>
        <vt:i4>5</vt:i4>
      </vt:variant>
      <vt:variant>
        <vt:lpwstr>https://twitter.com/Visa_DE</vt:lpwstr>
      </vt:variant>
      <vt:variant>
        <vt:lpwstr/>
      </vt:variant>
      <vt:variant>
        <vt:i4>4259842</vt:i4>
      </vt:variant>
      <vt:variant>
        <vt:i4>3</vt:i4>
      </vt:variant>
      <vt:variant>
        <vt:i4>0</vt:i4>
      </vt:variant>
      <vt:variant>
        <vt:i4>5</vt:i4>
      </vt:variant>
      <vt:variant>
        <vt:lpwstr>https://www.visa.de/visa-everywhere/blog.html</vt:lpwstr>
      </vt:variant>
      <vt:variant>
        <vt:lpwstr/>
      </vt:variant>
      <vt:variant>
        <vt:i4>6619196</vt:i4>
      </vt:variant>
      <vt:variant>
        <vt:i4>0</vt:i4>
      </vt:variant>
      <vt:variant>
        <vt:i4>0</vt:i4>
      </vt:variant>
      <vt:variant>
        <vt:i4>5</vt:i4>
      </vt:variant>
      <vt:variant>
        <vt:lpwstr>http://www.visa.de/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9</cp:revision>
  <cp:lastPrinted>2023-05-16T09:08:00Z</cp:lastPrinted>
  <dcterms:created xsi:type="dcterms:W3CDTF">2023-06-05T16:27:00Z</dcterms:created>
  <dcterms:modified xsi:type="dcterms:W3CDTF">2023-06-12T07:55:00Z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0x01010008700981CCABBA4798F984AFF354255B</vt:lpwstr>
  </property>
  <property fmtid="{D5CDD505-2E9C-101B-9397-08002B2CF9AE}" pid="3" name="MSIP_Label_a0f89cb5-682d-4be4-b0e0-739c9b4a93d4_Enabled">
    <vt:lpwstr>true</vt:lpwstr>
  </property>
  <property fmtid="{D5CDD505-2E9C-101B-9397-08002B2CF9AE}" pid="4" name="MSIP_Label_a0f89cb5-682d-4be4-b0e0-739c9b4a93d4_SetDate">
    <vt:lpwstr>2022-02-25T00:12:47Z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c72cc7fb-d1b0-45d1-947d-8b27a6ab5b5c</vt:lpwstr>
  </property>
  <property fmtid="{D5CDD505-2E9C-101B-9397-08002B2CF9AE}" pid="9" name="MSIP_Label_a0f89cb5-682d-4be4-b0e0-739c9b4a93d4_ContentBits">
    <vt:lpwstr>0</vt:lpwstr>
  </property>
  <property fmtid="{D5CDD505-2E9C-101B-9397-08002B2CF9AE}" pid="10" name="MediaServiceImageTags">
    <vt:lpwstr/>
  </property>
</Properties>
</file>