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Style w:val="None"/>
          <w:rFonts w:ascii="Gloucester MT Extra Condensed" w:cs="Gloucester MT Extra Condensed" w:hAnsi="Gloucester MT Extra Condensed" w:eastAsia="Gloucester MT Extra Condensed"/>
          <w:sz w:val="28"/>
          <w:szCs w:val="28"/>
        </w:rPr>
        <w:drawing>
          <wp:inline distT="0" distB="0" distL="0" distR="0">
            <wp:extent cx="1575436" cy="815340"/>
            <wp:effectExtent l="0" t="0" r="0" b="0"/>
            <wp:docPr id="1073741825" name="officeArt object" descr="Macintosh HD:Users:Ess:Desktop:logo-hotelpigalle-suitebe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Ess:Desktop:logo-hotelpigalle-suitebelle.jpg" descr="Macintosh HD:Users:Ess:Desktop:logo-hotelpigalle-suitebell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6" cy="815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Style w:val="None"/>
          <w:rFonts w:ascii="Cheltenhm BT Roman" w:cs="Cheltenhm BT Roman" w:hAnsi="Cheltenhm BT Roman" w:eastAsia="Cheltenhm BT Roman"/>
          <w:b w:val="1"/>
          <w:bCs w:val="1"/>
          <w:sz w:val="15"/>
          <w:szCs w:val="15"/>
        </w:rPr>
      </w:pPr>
    </w:p>
    <w:p>
      <w:pPr>
        <w:pStyle w:val="Body"/>
        <w:jc w:val="center"/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</w:rPr>
      </w:pPr>
      <w:r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  <w:rtl w:val="0"/>
        </w:rPr>
        <w:t>V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  <w:rtl w:val="0"/>
          <w:lang w:val="sv-SE"/>
        </w:rPr>
        <w:t>rldens mest dekadenta svit finns i G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  <w:rtl w:val="0"/>
          <w:lang w:val="sv-SE"/>
        </w:rPr>
        <w:t xml:space="preserve">teborg!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  <w:rtl w:val="0"/>
          <w:lang w:val="sv-SE"/>
        </w:rPr>
        <w:t xml:space="preserve">–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sz w:val="28"/>
          <w:szCs w:val="28"/>
          <w:rtl w:val="0"/>
          <w:lang w:val="sv-SE"/>
        </w:rPr>
        <w:t>Enligt internationella Vouge.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  <w:sz w:val="15"/>
          <w:szCs w:val="15"/>
        </w:rPr>
      </w:pPr>
    </w:p>
    <w:p>
      <w:pPr>
        <w:pStyle w:val="Body"/>
        <w:rPr>
          <w:rStyle w:val="None"/>
          <w:rFonts w:ascii="Cheltenhm BT Roman" w:cs="Cheltenhm BT Roman" w:hAnsi="Cheltenhm BT Roman" w:eastAsia="Cheltenhm BT Roman"/>
        </w:rPr>
      </w:pPr>
      <w:r>
        <w:rPr>
          <w:rStyle w:val="None"/>
          <w:rFonts w:ascii="Cheltenhm BT Roman" w:cs="Cheltenhm BT Roman" w:hAnsi="Cheltenhm BT Roman" w:eastAsia="Cheltenhm BT Roman"/>
          <w:rtl w:val="0"/>
          <w:lang w:val="en-US"/>
        </w:rPr>
        <w:t>Exklusiva Suite Belle blev Luxury Boutique Hotellet Pigalles 60:e rum och stod klart i mitten p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rtl w:val="0"/>
        </w:rPr>
        <w:t>mars. Sen Pigalle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 xml:space="preserve"> ö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ppnade 2014 har hotellet f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tt uppm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rksamhet i b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de svenska och utl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ndska media f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r sin design och serviceniv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och rankas idag som ett av Sveriges b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rtl w:val="0"/>
          <w:lang w:val="it-IT"/>
        </w:rPr>
        <w:t>sta p</w:t>
      </w:r>
      <w:r>
        <w:rPr>
          <w:rStyle w:val="None"/>
          <w:rFonts w:ascii="Cheltenhm BT Roman" w:cs="Cheltenhm BT Roman" w:hAnsi="Cheltenhm BT Roman" w:eastAsia="Cheltenhm BT Roman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rtl w:val="0"/>
          <w:lang w:val="en-US"/>
        </w:rPr>
        <w:t xml:space="preserve">TripAdvisor, 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>och nu har allts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fr-FR"/>
        </w:rPr>
        <w:t>modev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>rldens mest inflytelserika magasin, internationella Vogue, utn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>mnt sviten till v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color w:val="000000"/>
          <w:u w:color="000000"/>
          <w:rtl w:val="0"/>
          <w:lang w:val="sv-SE"/>
        </w:rPr>
        <w:t>rldens mest dekadenta.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  <w:sz w:val="15"/>
          <w:szCs w:val="15"/>
        </w:rPr>
      </w:pP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</w:rPr>
      </w:pP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”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-N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vi best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mde oss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att bygga 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(enda) svit, ville vi att det skulle bli n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got mer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 bara ett stort rum med stor tv och fina m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bler. Vi ville ta Pigalle till n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sta niv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och addera ov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ntade funktioner i 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karakt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ristiska stil, och eftersom b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de design och mode legat oss varmt om hj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rtat sen starten k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nde vi ocks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att temat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it-IT"/>
        </w:rPr>
        <w:t>r Suite Belle m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ste kretsa kring dessa tv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 koncept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”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>S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da-DK"/>
        </w:rPr>
        <w:t>ger Bobby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en-US"/>
        </w:rPr>
        <w:t>Wall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é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n, General Manager och forts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>tter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: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”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-Pigalle har alltid handlat om den personliga upplevelsen och vi kan nu p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allvar l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gga till en ny sp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nnande dimension till den upplevelsen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”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  <w:sz w:val="15"/>
          <w:szCs w:val="15"/>
        </w:rPr>
      </w:pP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</w:rPr>
      </w:pP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Hotel Manager Sofia Sohlberg, som dagligen ansvarar f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r Suite Belle med sitt erfarna service-team, konstaterar att: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 ”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Teorin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egentligen r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tt enkel, alla hotell, stora som sm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, har en minibar och det har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ven vi, men 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r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st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rre och ist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llet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n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tter och l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sk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den stiliga handsnickrade garderoben fylld med vackra kl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der och accessoarer anpassade efter g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sternas storlek. Initialt har vi valt mycket svenska m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rken, i kombination med klassiska modehus som Dior, C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é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line och Tom Ford,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att skapa en intressant mix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b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de svenska och utl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ndska g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ster men tanken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r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ven att jobba med g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teborgska m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rken och talanger som t ex Lernberger-Stafsing, Jumperfabriken och NA-KD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”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de-DE"/>
        </w:rPr>
        <w:t>Forts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tter hon och f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rklarar: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 ”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-Tack vare ett fint samarbete med NK kan vi erbjuda Belle-g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sterna en rad exklusiva tj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nster som stilanalys, manikyr, doft-garderob, personal shopper och make-up. Suite Belle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 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ett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 xml:space="preserve">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fantastiskt tillskott att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utveckla och utforska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ver tid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”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 xml:space="preserve"> avslutar Sofia.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  <w:sz w:val="15"/>
          <w:szCs w:val="15"/>
        </w:rPr>
      </w:pP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</w:rPr>
      </w:pP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Men Pigalle har ocks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alltid handlat om mat och dryck, Niklas Jansson, F&amp;B Manager f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>rklarar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: 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</w:rPr>
      </w:pP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”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-N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vi planerade Belle k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nde vi instinktivt att det var viktigt att Champagne skulle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spela en stor roll, d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de-DE"/>
        </w:rPr>
        <w:t>rf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r rymmer den specialdesignade Champagnekylen mer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 50 olika sorter, valda av 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Sommelier Carolin Uggla, och kockarna fr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n Atelier kommer g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rna ner och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ppnar ostron till bubblorna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”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  <w:sz w:val="15"/>
          <w:szCs w:val="15"/>
        </w:rPr>
      </w:pP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</w:rPr>
      </w:pP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Vad kostar d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>en natt i Suite Belle? General Manager Bobby Wall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é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da-DK"/>
        </w:rPr>
        <w:t xml:space="preserve">n igen: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”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-V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fr-FR"/>
        </w:rPr>
        <w:t xml:space="preserve">ra priser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r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rliga beroende p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bel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ggning och efterfr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gan, s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det inneb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att Suite Belle-upplevelsen kommer att kosta ungef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mellan 3500kr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 –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en-US"/>
        </w:rPr>
        <w:t xml:space="preserve">7000kr 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  <w:sz w:val="15"/>
          <w:szCs w:val="15"/>
        </w:rPr>
      </w:pPr>
    </w:p>
    <w:p>
      <w:pPr>
        <w:pStyle w:val="Body"/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</w:rPr>
      </w:pP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Frukost i Deluxe Pentryt, egen Cocktail-bartender eller in-room dining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r upp till 6p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ytterligare exempel p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en-US"/>
        </w:rPr>
        <w:t xml:space="preserve">specialservice som 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r tillg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nglig 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g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it-IT"/>
        </w:rPr>
        <w:t>sterna i Suite Belle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 xml:space="preserve"> - V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rldens mest dekadenta svit. Mitt i G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da-DK"/>
        </w:rPr>
        <w:t>teborg, l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de-DE"/>
        </w:rPr>
        <w:t>ngt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>fr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å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n vardagen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 xml:space="preserve">, 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>n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fr-FR"/>
        </w:rPr>
        <w:t>r du f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nl-NL"/>
        </w:rPr>
        <w:t>rtj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  <w:lang w:val="sv-SE"/>
        </w:rPr>
        <w:t>ä</w:t>
      </w:r>
      <w:r>
        <w:rPr>
          <w:rStyle w:val="None"/>
          <w:rFonts w:ascii="Cheltenhm BT Roman" w:cs="Cheltenhm BT Roman" w:hAnsi="Cheltenhm BT Roman" w:eastAsia="Cheltenhm BT Roman"/>
          <w:b w:val="1"/>
          <w:bCs w:val="1"/>
          <w:i w:val="1"/>
          <w:iCs w:val="1"/>
          <w:rtl w:val="0"/>
        </w:rPr>
        <w:t>nar lite mer.</w:t>
      </w:r>
    </w:p>
    <w:p>
      <w:pPr>
        <w:pStyle w:val="Body"/>
        <w:rPr>
          <w:rStyle w:val="None"/>
          <w:rFonts w:ascii="Cheltenhm BT Roman" w:cs="Cheltenhm BT Roman" w:hAnsi="Cheltenhm BT Roman" w:eastAsia="Cheltenhm BT Roman"/>
          <w:i w:val="1"/>
          <w:iCs w:val="1"/>
          <w:sz w:val="15"/>
          <w:szCs w:val="15"/>
        </w:rPr>
      </w:pPr>
    </w:p>
    <w:p>
      <w:pPr>
        <w:pStyle w:val="Body"/>
      </w:pP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F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ö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r mer info kontakta General Manager Bobby Wall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  <w:lang w:val="sv-SE"/>
        </w:rPr>
        <w:t>é</w:t>
      </w:r>
      <w:r>
        <w:rPr>
          <w:rStyle w:val="None"/>
          <w:rFonts w:ascii="Cheltenhm BT Roman" w:cs="Cheltenhm BT Roman" w:hAnsi="Cheltenhm BT Roman" w:eastAsia="Cheltenhm BT Roman"/>
          <w:i w:val="1"/>
          <w:iCs w:val="1"/>
          <w:rtl w:val="0"/>
        </w:rPr>
        <w:t>n, bobby@hotelpigalle.se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Gloucester MT Extra Condensed">
    <w:charset w:val="00"/>
    <w:family w:val="roman"/>
    <w:pitch w:val="default"/>
  </w:font>
  <w:font w:name="Cheltenhm B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en-US"/>
      </w:rPr>
      <w:t>Luxury Boutique HotelIet Pigalle</w:t>
    </w:r>
    <w:r>
      <w:rPr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 xml:space="preserve"> ä</w:t>
    </w:r>
    <w:r>
      <w:rPr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 xml:space="preserve">r en del av ESS Group som idag </w:t>
    </w:r>
    <w:r>
      <w:rPr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ä</w:t>
    </w:r>
    <w:r>
      <w:rPr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 xml:space="preserve">ven driver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"http://www.hotelbellora.se"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Lifestylehotellet Bellora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da-DK"/>
      </w:rPr>
      <w:t xml:space="preserve"> i G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ö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teborg. S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ö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de-DE"/>
      </w:rPr>
      <w:t>der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ö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ver ligger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"http://www.masterjohan.se"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</w:t>
    </w:r>
    <w:r>
      <w:rPr>
        <w:rStyle w:val="None"/>
        <w:rFonts w:ascii="Century Gothic" w:hAnsi="Century Gothic" w:hint="default"/>
        <w:color w:val="b97c39"/>
        <w:sz w:val="18"/>
        <w:szCs w:val="18"/>
        <w:u w:color="b97c39"/>
        <w:rtl w:val="0"/>
        <w:lang w:val="sv-SE"/>
      </w:rPr>
      <w:t>ä</w:t>
    </w:r>
    <w:r>
      <w:rPr>
        <w:rStyle w:val="Hyperlink.0"/>
        <w:rtl w:val="0"/>
        <w:lang w:val="da-DK"/>
      </w:rPr>
      <w:t>ster Johan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da-DK"/>
      </w:rPr>
      <w:t>, Malm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ö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sv-SE"/>
      </w:rPr>
      <w:t>s modernaste klassiker, destinationshotellen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"http://www.ysb.se"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Ystad Saltsj</w:t>
    </w:r>
    <w:r>
      <w:rPr>
        <w:rStyle w:val="None"/>
        <w:rFonts w:ascii="Century Gothic" w:hAnsi="Century Gothic" w:hint="default"/>
        <w:color w:val="b97c39"/>
        <w:sz w:val="18"/>
        <w:szCs w:val="18"/>
        <w:u w:color="b97c39"/>
        <w:rtl w:val="0"/>
        <w:lang w:val="sv-SE"/>
      </w:rPr>
      <w:t>ö</w:t>
    </w:r>
    <w:r>
      <w:rPr>
        <w:rStyle w:val="Hyperlink.0"/>
        <w:rtl w:val="0"/>
      </w:rPr>
      <w:t>bad</w:t>
    </w:r>
    <w:r>
      <w:rPr/>
      <w:fldChar w:fldCharType="end" w:fldLock="0"/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sv-SE"/>
      </w:rPr>
      <w:t>och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"http://www.strandbaden.se"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Falkenberg Strandbad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sv-SE"/>
      </w:rPr>
      <w:t>, samt exklusiva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"http://www.villastrandvagen.se/"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Villa Strandv</w:t>
    </w:r>
    <w:r>
      <w:rPr>
        <w:rStyle w:val="None"/>
        <w:rFonts w:ascii="Century Gothic" w:hAnsi="Century Gothic" w:hint="default"/>
        <w:color w:val="b97c39"/>
        <w:sz w:val="18"/>
        <w:szCs w:val="18"/>
        <w:u w:color="b97c39"/>
        <w:rtl w:val="0"/>
        <w:lang w:val="sv-SE"/>
      </w:rPr>
      <w:t>ä</w:t>
    </w:r>
    <w:r>
      <w:rPr>
        <w:rStyle w:val="Hyperlink.0"/>
        <w:rtl w:val="0"/>
      </w:rPr>
      <w:t>gen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it-IT"/>
      </w:rPr>
      <w:t xml:space="preserve">. I augusti 2017 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ö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sv-SE"/>
      </w:rPr>
      <w:t xml:space="preserve">ppnar 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ä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ven spektakul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ä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ra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"http://thesteamhotel.se/"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The Steam Hotel</w:t>
    </w:r>
    <w:r>
      <w:rPr/>
      <w:fldChar w:fldCharType="end" w:fldLock="0"/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 xml:space="preserve">i det 100 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å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sv-SE"/>
      </w:rPr>
      <w:t xml:space="preserve">r gamla 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å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ngkraftverket i V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ä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ster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å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pt-PT"/>
      </w:rPr>
      <w:t xml:space="preserve">s. ESS Group 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ä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 xml:space="preserve">r 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ä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ven aktiva partners i ett flertal restauranger som;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"http://barabicu.se/"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Barabicu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,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"http://www.tranquilo.se/"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Tranquilo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,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"http://www.villaodinslund.se/"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Villa Odinslund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,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"http://villajohanneberg.se/"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a-DK"/>
      </w:rPr>
      <w:t>Villa Johanneberg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,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"http://www.portdusoleil.se/"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Port du Soleil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,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"http://www.brasserielipp.se/"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Brasserie Lipp</w:t>
    </w:r>
    <w:r>
      <w:rPr/>
      <w:fldChar w:fldCharType="end" w:fldLock="0"/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,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"http://8ight.se/"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8ight</w:t>
    </w:r>
    <w:r>
      <w:rPr/>
      <w:fldChar w:fldCharType="end" w:fldLock="0"/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da-DK"/>
      </w:rPr>
      <w:t>samt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"http://www.spikstudios.com/"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Spik Studios</w:t>
    </w:r>
    <w:r>
      <w:rPr/>
      <w:fldChar w:fldCharType="end" w:fldLock="0"/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 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  <w:lang w:val="sv-SE"/>
      </w:rPr>
      <w:t>som utvecklar inspirerande, personliga koncept inom hotell, restaurang och offentliga milj</w:t>
    </w:r>
    <w:r>
      <w:rPr>
        <w:rStyle w:val="None"/>
        <w:rFonts w:ascii="Century Gothic" w:hAnsi="Century Gothic" w:hint="default"/>
        <w:color w:val="000000"/>
        <w:sz w:val="18"/>
        <w:szCs w:val="18"/>
        <w:u w:color="000000"/>
        <w:shd w:val="clear" w:color="auto" w:fill="ffffff"/>
        <w:rtl w:val="0"/>
        <w:lang w:val="sv-SE"/>
      </w:rPr>
      <w:t>ö</w:t>
    </w:r>
    <w:r>
      <w:rPr>
        <w:rStyle w:val="None"/>
        <w:rFonts w:ascii="Century Gothic" w:hAnsi="Century Gothic"/>
        <w:color w:val="000000"/>
        <w:sz w:val="18"/>
        <w:szCs w:val="18"/>
        <w:u w:color="000000"/>
        <w:shd w:val="clear" w:color="auto" w:fill="ffffff"/>
        <w:rtl w:val="0"/>
      </w:rPr>
      <w:t>er.</w:t>
    </w:r>
    <w:r>
      <w:rPr>
        <w:rStyle w:val="None"/>
        <w:rFonts w:ascii="Century Gothic" w:cs="Century Gothic" w:hAnsi="Century Gothic" w:eastAsia="Century Gothic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color w:val="b97c39"/>
      <w:sz w:val="18"/>
      <w:szCs w:val="18"/>
      <w:u w:color="b97c3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