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A7045" w14:textId="2B04D6A2" w:rsidR="00860C0C" w:rsidRPr="00D47464" w:rsidRDefault="00BF7600" w:rsidP="00C07BCD">
      <w:pPr>
        <w:rPr>
          <w:rFonts w:ascii="Lucida Sans Unicode" w:hAnsi="Lucida Sans Unicode" w:cs="Lucida Sans Unicode"/>
          <w:sz w:val="20"/>
          <w:szCs w:val="20"/>
        </w:rPr>
      </w:pPr>
      <w:r w:rsidRPr="00D47464">
        <w:rPr>
          <w:rFonts w:ascii="Lucida Sans Unicode" w:hAnsi="Lucida Sans Unicode" w:cs="Lucida Sans Unicode"/>
          <w:b/>
          <w:sz w:val="28"/>
          <w:szCs w:val="28"/>
        </w:rPr>
        <w:t>Praktisch, hilfreich, Patent angemeldet: Permanent-Hebegurtsystem für Großtiere</w:t>
      </w:r>
      <w:r w:rsidR="00C00704" w:rsidRPr="00D47464">
        <w:rPr>
          <w:rFonts w:ascii="Lucida Sans Unicode" w:hAnsi="Lucida Sans Unicode" w:cs="Lucida Sans Unicode"/>
          <w:noProof/>
          <w:sz w:val="20"/>
          <w:szCs w:val="20"/>
          <w:lang w:eastAsia="de-DE"/>
        </w:rPr>
        <w:drawing>
          <wp:inline distT="0" distB="0" distL="0" distR="0" wp14:anchorId="7EE7AD41" wp14:editId="5DF43264">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p>
    <w:p w14:paraId="50D0FA2E" w14:textId="003EAB47" w:rsidR="00BF7600" w:rsidRPr="00D47464" w:rsidRDefault="00FD2BB9" w:rsidP="00C07BCD">
      <w:pPr>
        <w:rPr>
          <w:rFonts w:ascii="Lucida Sans Unicode" w:hAnsi="Lucida Sans Unicode" w:cs="Lucida Sans Unicode"/>
          <w:b/>
          <w:sz w:val="20"/>
          <w:szCs w:val="20"/>
        </w:rPr>
      </w:pPr>
      <w:r w:rsidRPr="00D47464">
        <w:rPr>
          <w:rFonts w:ascii="Lucida Sans Unicode" w:hAnsi="Lucida Sans Unicode" w:cs="Lucida Sans Unicode"/>
          <w:b/>
          <w:sz w:val="20"/>
          <w:szCs w:val="20"/>
        </w:rPr>
        <w:t>Bildunterschrift</w:t>
      </w:r>
      <w:r w:rsidR="00153038" w:rsidRPr="00D47464">
        <w:rPr>
          <w:rFonts w:ascii="Lucida Sans Unicode" w:hAnsi="Lucida Sans Unicode" w:cs="Lucida Sans Unicode"/>
          <w:b/>
          <w:sz w:val="20"/>
          <w:szCs w:val="20"/>
        </w:rPr>
        <w:t xml:space="preserve">: </w:t>
      </w:r>
      <w:r w:rsidR="00BF7600" w:rsidRPr="00D47464">
        <w:rPr>
          <w:rFonts w:ascii="Lucida Sans Unicode" w:hAnsi="Lucida Sans Unicode" w:cs="Lucida Sans Unicode"/>
          <w:sz w:val="20"/>
          <w:szCs w:val="20"/>
        </w:rPr>
        <w:t>„Testpferd“ Lord Sincero stellte das Hebegurtsystem am 13. Mai beim Hochschulinformationstag 2023 der TH Wildau vor. (Bild: TH Wildau)</w:t>
      </w:r>
    </w:p>
    <w:p w14:paraId="4B4C4626" w14:textId="1D3EB4AA" w:rsidR="001B6191" w:rsidRPr="001D7DE1" w:rsidRDefault="001B6191" w:rsidP="00C07BCD">
      <w:pPr>
        <w:rPr>
          <w:rFonts w:ascii="Lucida Sans Unicode" w:hAnsi="Lucida Sans Unicode" w:cs="Lucida Sans Unicode"/>
          <w:sz w:val="20"/>
          <w:szCs w:val="20"/>
        </w:rPr>
      </w:pPr>
      <w:r w:rsidRPr="001D7DE1">
        <w:rPr>
          <w:rFonts w:ascii="Lucida Sans Unicode" w:hAnsi="Lucida Sans Unicode" w:cs="Lucida Sans Unicode"/>
          <w:b/>
          <w:sz w:val="20"/>
          <w:szCs w:val="20"/>
        </w:rPr>
        <w:t>Bild:</w:t>
      </w:r>
      <w:r w:rsidR="003717FB" w:rsidRPr="001D7DE1">
        <w:rPr>
          <w:rFonts w:ascii="Lucida Sans Unicode" w:hAnsi="Lucida Sans Unicode" w:cs="Lucida Sans Unicode"/>
          <w:sz w:val="20"/>
          <w:szCs w:val="20"/>
        </w:rPr>
        <w:t xml:space="preserve"> </w:t>
      </w:r>
      <w:r w:rsidR="007811AA" w:rsidRPr="001D7DE1">
        <w:rPr>
          <w:rFonts w:ascii="Lucida Sans Unicode" w:hAnsi="Lucida Sans Unicode" w:cs="Lucida Sans Unicode"/>
          <w:sz w:val="20"/>
          <w:szCs w:val="20"/>
        </w:rPr>
        <w:t>TH Wildau</w:t>
      </w:r>
    </w:p>
    <w:p w14:paraId="42AFAB57" w14:textId="77123586" w:rsidR="008257BC" w:rsidRPr="001D7DE1" w:rsidRDefault="008257BC" w:rsidP="00C07BCD">
      <w:pPr>
        <w:rPr>
          <w:rFonts w:ascii="Lucida Sans Unicode" w:hAnsi="Lucida Sans Unicode" w:cs="Lucida Sans Unicode"/>
          <w:sz w:val="20"/>
          <w:szCs w:val="20"/>
        </w:rPr>
      </w:pPr>
      <w:r w:rsidRPr="001D7DE1">
        <w:rPr>
          <w:rFonts w:ascii="Lucida Sans Unicode" w:hAnsi="Lucida Sans Unicode" w:cs="Lucida Sans Unicode"/>
          <w:b/>
          <w:sz w:val="20"/>
          <w:szCs w:val="20"/>
        </w:rPr>
        <w:t>Subheadline:</w:t>
      </w:r>
      <w:r w:rsidRPr="001D7DE1">
        <w:rPr>
          <w:rFonts w:ascii="Lucida Sans Unicode" w:hAnsi="Lucida Sans Unicode" w:cs="Lucida Sans Unicode"/>
          <w:sz w:val="20"/>
          <w:szCs w:val="20"/>
        </w:rPr>
        <w:t xml:space="preserve"> </w:t>
      </w:r>
      <w:r w:rsidR="00531B75" w:rsidRPr="001D7DE1">
        <w:rPr>
          <w:rFonts w:ascii="Lucida Sans Unicode" w:hAnsi="Lucida Sans Unicode" w:cs="Lucida Sans Unicode"/>
          <w:sz w:val="20"/>
          <w:szCs w:val="20"/>
        </w:rPr>
        <w:t>Erfindung</w:t>
      </w:r>
    </w:p>
    <w:p w14:paraId="06DCACDB" w14:textId="77777777" w:rsidR="00BF7600" w:rsidRPr="001D7DE1" w:rsidRDefault="003C7BD7" w:rsidP="00C07BCD">
      <w:pPr>
        <w:rPr>
          <w:rFonts w:ascii="Lucida Sans Unicode" w:hAnsi="Lucida Sans Unicode" w:cs="Lucida Sans Unicode"/>
          <w:b/>
          <w:sz w:val="20"/>
          <w:szCs w:val="20"/>
        </w:rPr>
      </w:pPr>
      <w:r w:rsidRPr="001D7DE1">
        <w:rPr>
          <w:rFonts w:ascii="Lucida Sans Unicode" w:hAnsi="Lucida Sans Unicode" w:cs="Lucida Sans Unicode"/>
          <w:b/>
          <w:sz w:val="20"/>
          <w:szCs w:val="20"/>
        </w:rPr>
        <w:t>Teaser:</w:t>
      </w:r>
      <w:r w:rsidR="004B5F3F" w:rsidRPr="001D7DE1">
        <w:rPr>
          <w:rFonts w:ascii="Lucida Sans Unicode" w:hAnsi="Lucida Sans Unicode" w:cs="Lucida Sans Unicode"/>
          <w:b/>
          <w:sz w:val="20"/>
          <w:szCs w:val="20"/>
        </w:rPr>
        <w:t xml:space="preserve"> </w:t>
      </w:r>
    </w:p>
    <w:p w14:paraId="5DDC9037" w14:textId="0CC28954" w:rsidR="00BF7600" w:rsidRPr="00D47464" w:rsidRDefault="00BF7600" w:rsidP="00C07BCD">
      <w:pPr>
        <w:rPr>
          <w:rFonts w:ascii="Lucida Sans Unicode" w:hAnsi="Lucida Sans Unicode" w:cs="Lucida Sans Unicode"/>
          <w:b/>
          <w:sz w:val="20"/>
          <w:szCs w:val="20"/>
        </w:rPr>
      </w:pPr>
      <w:r w:rsidRPr="001D7DE1">
        <w:rPr>
          <w:rFonts w:ascii="Lucida Sans Unicode" w:hAnsi="Lucida Sans Unicode" w:cs="Lucida Sans Unicode"/>
          <w:b/>
          <w:bCs/>
          <w:sz w:val="20"/>
          <w:szCs w:val="20"/>
        </w:rPr>
        <w:t xml:space="preserve">Mit einem Hebegurtsystem für Großtiere hat </w:t>
      </w:r>
      <w:r w:rsidR="00D47464" w:rsidRPr="00D47464">
        <w:rPr>
          <w:rFonts w:ascii="Lucida Sans Unicode" w:hAnsi="Lucida Sans Unicode" w:cs="Lucida Sans Unicode"/>
          <w:b/>
          <w:bCs/>
          <w:sz w:val="20"/>
          <w:szCs w:val="20"/>
        </w:rPr>
        <w:t>ein</w:t>
      </w:r>
      <w:r w:rsidR="00D47464" w:rsidRPr="001D7DE1">
        <w:rPr>
          <w:rFonts w:ascii="Lucida Sans Unicode" w:hAnsi="Lucida Sans Unicode" w:cs="Lucida Sans Unicode"/>
          <w:b/>
          <w:bCs/>
          <w:sz w:val="20"/>
          <w:szCs w:val="20"/>
        </w:rPr>
        <w:t xml:space="preserve"> </w:t>
      </w:r>
      <w:r w:rsidRPr="001D7DE1">
        <w:rPr>
          <w:rFonts w:ascii="Lucida Sans Unicode" w:hAnsi="Lucida Sans Unicode" w:cs="Lucida Sans Unicode"/>
          <w:b/>
          <w:bCs/>
          <w:sz w:val="20"/>
          <w:szCs w:val="20"/>
        </w:rPr>
        <w:t xml:space="preserve">Erfinder- und Entwicklerteam um Prof. Christian Dreyer, Professor für Faserverbund-Materialtechnologien an </w:t>
      </w:r>
      <w:r w:rsidR="00D47464" w:rsidRPr="00D47464">
        <w:rPr>
          <w:rFonts w:ascii="Lucida Sans Unicode" w:hAnsi="Lucida Sans Unicode" w:cs="Lucida Sans Unicode"/>
          <w:b/>
          <w:bCs/>
          <w:sz w:val="20"/>
          <w:szCs w:val="20"/>
        </w:rPr>
        <w:t>der Technischen Hochschule Wildau (TH Wildau)</w:t>
      </w:r>
      <w:r w:rsidRPr="001D7DE1">
        <w:rPr>
          <w:rFonts w:ascii="Lucida Sans Unicode" w:hAnsi="Lucida Sans Unicode" w:cs="Lucida Sans Unicode"/>
          <w:b/>
          <w:bCs/>
          <w:sz w:val="20"/>
          <w:szCs w:val="20"/>
        </w:rPr>
        <w:t>, ein innovatives System entwickelt, das bspw. zur Unterstützung beim Aufrichten oder Anheben von Pferden dient. Das System wurde im vergangenen Jahr zum Patent angemeldet</w:t>
      </w:r>
      <w:r w:rsidRPr="00D47464">
        <w:rPr>
          <w:rFonts w:ascii="Lucida Sans Unicode" w:hAnsi="Lucida Sans Unicode" w:cs="Lucida Sans Unicode"/>
          <w:bCs/>
          <w:sz w:val="20"/>
          <w:szCs w:val="20"/>
        </w:rPr>
        <w:t xml:space="preserve">. </w:t>
      </w:r>
    </w:p>
    <w:p w14:paraId="1642268B" w14:textId="4B3EBBEF" w:rsidR="004B5F3F" w:rsidRPr="00D47464" w:rsidRDefault="0042192B" w:rsidP="00E227E1">
      <w:pPr>
        <w:rPr>
          <w:rFonts w:ascii="Lucida Sans Unicode" w:hAnsi="Lucida Sans Unicode" w:cs="Lucida Sans Unicode"/>
          <w:b/>
          <w:sz w:val="20"/>
          <w:szCs w:val="20"/>
        </w:rPr>
      </w:pPr>
      <w:r w:rsidRPr="00D47464">
        <w:rPr>
          <w:rFonts w:ascii="Lucida Sans Unicode" w:hAnsi="Lucida Sans Unicode" w:cs="Lucida Sans Unicode"/>
          <w:b/>
          <w:sz w:val="20"/>
          <w:szCs w:val="20"/>
        </w:rPr>
        <w:t>Text</w:t>
      </w:r>
      <w:r w:rsidR="00FD2BB9" w:rsidRPr="00D47464">
        <w:rPr>
          <w:rFonts w:ascii="Lucida Sans Unicode" w:hAnsi="Lucida Sans Unicode" w:cs="Lucida Sans Unicode"/>
          <w:b/>
          <w:sz w:val="20"/>
          <w:szCs w:val="20"/>
        </w:rPr>
        <w:t xml:space="preserve">: </w:t>
      </w:r>
    </w:p>
    <w:p w14:paraId="3E1D97AD" w14:textId="57E1DAD0" w:rsidR="00D47464" w:rsidRPr="00D47464" w:rsidRDefault="00BF7600" w:rsidP="001D7DE1">
      <w:pPr>
        <w:pStyle w:val="StandardWeb"/>
        <w:shd w:val="clear" w:color="auto" w:fill="FFFFFF"/>
        <w:spacing w:before="0" w:beforeAutospacing="0" w:after="0" w:afterAutospacing="0"/>
        <w:rPr>
          <w:rFonts w:ascii="Lucida Sans Unicode" w:eastAsiaTheme="minorHAnsi" w:hAnsi="Lucida Sans Unicode" w:cs="Lucida Sans Unicode"/>
          <w:sz w:val="20"/>
          <w:szCs w:val="20"/>
          <w:lang w:eastAsia="en-US"/>
        </w:rPr>
      </w:pPr>
      <w:r w:rsidRPr="00D47464">
        <w:rPr>
          <w:rFonts w:ascii="Lucida Sans Unicode" w:hAnsi="Lucida Sans Unicode" w:cs="Lucida Sans Unicode"/>
          <w:sz w:val="20"/>
          <w:szCs w:val="20"/>
        </w:rPr>
        <w:t>„Pferde und andere Großsäugetiere, die krank, verletzt, nach eine</w:t>
      </w:r>
      <w:r w:rsidR="00D47464" w:rsidRPr="00D47464">
        <w:rPr>
          <w:rFonts w:ascii="Lucida Sans Unicode" w:hAnsi="Lucida Sans Unicode" w:cs="Lucida Sans Unicode"/>
          <w:sz w:val="20"/>
          <w:szCs w:val="20"/>
        </w:rPr>
        <w:t>m operativen Eingriff</w:t>
      </w:r>
      <w:r w:rsidRPr="00D47464">
        <w:rPr>
          <w:rFonts w:ascii="Lucida Sans Unicode" w:hAnsi="Lucida Sans Unicode" w:cs="Lucida Sans Unicode"/>
          <w:sz w:val="20"/>
          <w:szCs w:val="20"/>
        </w:rPr>
        <w:t xml:space="preserve"> oder präventiv auf den Beinen gehalten oder aufgestellt werden müssen, werden </w:t>
      </w:r>
      <w:r w:rsidRPr="00D47464">
        <w:rPr>
          <w:rFonts w:ascii="Lucida Sans Unicode" w:hAnsi="Lucida Sans Unicode" w:cs="Lucida Sans Unicode"/>
          <w:sz w:val="20"/>
          <w:szCs w:val="20"/>
        </w:rPr>
        <w:lastRenderedPageBreak/>
        <w:t>typischerweise über ein Gurtsystem angehoben und somit aufgerichtet“, sagt Prof. Christian Dreyer über die Hintergründe zur Erfindung.</w:t>
      </w:r>
      <w:r w:rsidR="00D47464" w:rsidRPr="00D47464">
        <w:rPr>
          <w:rFonts w:ascii="Lucida Sans Unicode" w:hAnsi="Lucida Sans Unicode" w:cs="Lucida Sans Unicode"/>
          <w:sz w:val="20"/>
          <w:szCs w:val="20"/>
        </w:rPr>
        <w:t xml:space="preserve"> </w:t>
      </w:r>
      <w:r w:rsidRPr="00D47464">
        <w:rPr>
          <w:rFonts w:ascii="Lucida Sans Unicode" w:eastAsiaTheme="minorHAnsi" w:hAnsi="Lucida Sans Unicode" w:cs="Lucida Sans Unicode"/>
          <w:sz w:val="20"/>
          <w:szCs w:val="20"/>
          <w:lang w:eastAsia="en-US"/>
        </w:rPr>
        <w:t>Die bisherigen Systeme seien jedoch aufwendig anzubringen, insbesondere, wenn das Tier bereits liegt, oft unangenehm für das Tier und nicht für einen längeren oder permanenten Trageeinsatz konzipiert. </w:t>
      </w:r>
    </w:p>
    <w:p w14:paraId="6A5EE288" w14:textId="77777777" w:rsidR="00BF7600" w:rsidRPr="00D47464" w:rsidRDefault="00BF7600" w:rsidP="00BF7600">
      <w:pPr>
        <w:pStyle w:val="StandardWeb"/>
        <w:shd w:val="clear" w:color="auto" w:fill="FFFFFF"/>
        <w:rPr>
          <w:rFonts w:ascii="Lucida Sans Unicode" w:eastAsiaTheme="minorHAnsi" w:hAnsi="Lucida Sans Unicode" w:cs="Lucida Sans Unicode"/>
          <w:sz w:val="20"/>
          <w:szCs w:val="20"/>
          <w:lang w:eastAsia="en-US"/>
        </w:rPr>
      </w:pPr>
      <w:r w:rsidRPr="00D47464">
        <w:rPr>
          <w:rFonts w:ascii="Lucida Sans Unicode" w:eastAsiaTheme="minorHAnsi" w:hAnsi="Lucida Sans Unicode" w:cs="Lucida Sans Unicode"/>
          <w:sz w:val="20"/>
          <w:szCs w:val="20"/>
          <w:lang w:eastAsia="en-US"/>
        </w:rPr>
        <w:t>„Ausgehend von einer 30-jährigen Stute, die aufgrund von Verkalkungen des Bänder- und Sehnenapparates der Hinterbeine Aufstehschwierigkeiten hatte, haben wir ein Gurtsystem entwickelt, das dauerhaft vom Tier getragen werden kann. Mithilfe dieser Erfindung kann das Pferd aus jeglicher Liegeposition mit geringem Aufwand, in kürzester Zeit, mit wenig Stress für Tier und Mensch und mit geringem Personalaufwand wieder aufgerichtet werden“, erklärt Prof. Dreyer das System. „Wir haben das Tier mit nur einer Person mehrfach in weniger als einer Minute wieder auf die Beine gestellt.“</w:t>
      </w:r>
    </w:p>
    <w:p w14:paraId="55256F9E" w14:textId="77777777" w:rsidR="00BF7600" w:rsidRPr="00D47464" w:rsidRDefault="00BF7600" w:rsidP="00BF7600">
      <w:pPr>
        <w:pStyle w:val="StandardWeb"/>
        <w:shd w:val="clear" w:color="auto" w:fill="FFFFFF"/>
        <w:rPr>
          <w:rFonts w:ascii="Lucida Sans Unicode" w:eastAsiaTheme="minorHAnsi" w:hAnsi="Lucida Sans Unicode" w:cs="Lucida Sans Unicode"/>
          <w:sz w:val="20"/>
          <w:szCs w:val="20"/>
          <w:lang w:eastAsia="en-US"/>
        </w:rPr>
      </w:pPr>
      <w:r w:rsidRPr="00D47464">
        <w:rPr>
          <w:rFonts w:ascii="Lucida Sans Unicode" w:eastAsiaTheme="minorHAnsi" w:hAnsi="Lucida Sans Unicode" w:cs="Lucida Sans Unicode"/>
          <w:sz w:val="20"/>
          <w:szCs w:val="20"/>
          <w:lang w:eastAsia="en-US"/>
        </w:rPr>
        <w:t>Mithilfe von 21 verstellbaren Schnallen und verschiedenen Polstern kann das Gurtzeug, das kaum mehr als eine Winterdecke für Pferde wiegt, optimal an die Anatomie des Pferdes angepasst werden. Das Tier hat dabei kaum Beeinträchtigungen durch das Tragen des Gurtes und kann sich ungehindert frei bewegen, was über einen Tragezeitraum von mehr als 20 Monaten nachgewiesen wurde.</w:t>
      </w:r>
    </w:p>
    <w:p w14:paraId="35DCF194" w14:textId="3BB2C8A5" w:rsidR="005A7E19" w:rsidRPr="00D47464" w:rsidRDefault="00291AD5" w:rsidP="00A56B80">
      <w:pPr>
        <w:rPr>
          <w:rFonts w:ascii="Lucida Sans Unicode" w:hAnsi="Lucida Sans Unicode" w:cs="Lucida Sans Unicode"/>
          <w:b/>
          <w:sz w:val="20"/>
          <w:szCs w:val="20"/>
        </w:rPr>
      </w:pPr>
      <w:r w:rsidRPr="00D47464">
        <w:rPr>
          <w:rFonts w:ascii="Lucida Sans Unicode" w:hAnsi="Lucida Sans Unicode" w:cs="Lucida Sans Unicode"/>
          <w:b/>
          <w:sz w:val="20"/>
          <w:szCs w:val="20"/>
        </w:rPr>
        <w:t>Vorteile</w:t>
      </w:r>
    </w:p>
    <w:p w14:paraId="788263BB" w14:textId="77777777" w:rsidR="00291AD5" w:rsidRPr="00D47464" w:rsidRDefault="00291AD5" w:rsidP="00291AD5">
      <w:pPr>
        <w:numPr>
          <w:ilvl w:val="0"/>
          <w:numId w:val="6"/>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Sehr kurze Aufrichtzeit</w:t>
      </w:r>
    </w:p>
    <w:p w14:paraId="3D38F678" w14:textId="77777777" w:rsidR="00291AD5" w:rsidRPr="00D47464" w:rsidRDefault="00291AD5" w:rsidP="00291AD5">
      <w:pPr>
        <w:numPr>
          <w:ilvl w:val="0"/>
          <w:numId w:val="6"/>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Stressreduktion dank vereinfachtem Prozess</w:t>
      </w:r>
    </w:p>
    <w:p w14:paraId="4D54250C" w14:textId="77777777" w:rsidR="00291AD5" w:rsidRPr="00D47464" w:rsidRDefault="00291AD5" w:rsidP="00291AD5">
      <w:pPr>
        <w:numPr>
          <w:ilvl w:val="0"/>
          <w:numId w:val="6"/>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Dauerhafte Tragemöglichkeit für präventiven Einsatz: 20 Monate erfolgreich rund um die Uhr am Pferd getestet.</w:t>
      </w:r>
    </w:p>
    <w:p w14:paraId="301E13D4" w14:textId="77777777" w:rsidR="00291AD5" w:rsidRPr="00D47464" w:rsidRDefault="00291AD5" w:rsidP="00291AD5">
      <w:pPr>
        <w:numPr>
          <w:ilvl w:val="0"/>
          <w:numId w:val="6"/>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Verbesserte Lebensqualität für das Tier: Keine nennenswerten Bewegungseinschränkungen, hoher Komfort und sicherer Sitz durch individuelle Anpassbarkeit</w:t>
      </w:r>
    </w:p>
    <w:p w14:paraId="0CEB7706" w14:textId="77777777" w:rsidR="00291AD5" w:rsidRPr="00D47464" w:rsidRDefault="00291AD5" w:rsidP="00291AD5">
      <w:pPr>
        <w:numPr>
          <w:ilvl w:val="0"/>
          <w:numId w:val="6"/>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Hohe Akzeptanz beim Tier</w:t>
      </w:r>
    </w:p>
    <w:p w14:paraId="224266F7" w14:textId="2AA00AC5" w:rsidR="00291AD5" w:rsidRPr="00D47464" w:rsidRDefault="00291AD5" w:rsidP="00A56B80">
      <w:pPr>
        <w:rPr>
          <w:rFonts w:ascii="Lucida Sans Unicode" w:hAnsi="Lucida Sans Unicode" w:cs="Lucida Sans Unicode"/>
          <w:b/>
          <w:sz w:val="20"/>
          <w:szCs w:val="20"/>
        </w:rPr>
      </w:pPr>
      <w:r w:rsidRPr="00D47464">
        <w:rPr>
          <w:rFonts w:ascii="Lucida Sans Unicode" w:hAnsi="Lucida Sans Unicode" w:cs="Lucida Sans Unicode"/>
          <w:b/>
          <w:sz w:val="20"/>
          <w:szCs w:val="20"/>
        </w:rPr>
        <w:t>Mögliche Anwendungen</w:t>
      </w:r>
    </w:p>
    <w:p w14:paraId="659BB71E" w14:textId="77777777" w:rsidR="00291AD5" w:rsidRPr="00D47464" w:rsidRDefault="00291AD5" w:rsidP="00291AD5">
      <w:pPr>
        <w:numPr>
          <w:ilvl w:val="0"/>
          <w:numId w:val="7"/>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P</w:t>
      </w:r>
      <w:bookmarkStart w:id="0" w:name="_GoBack"/>
      <w:bookmarkEnd w:id="0"/>
      <w:r w:rsidRPr="00D47464">
        <w:rPr>
          <w:rFonts w:ascii="Lucida Sans Unicode" w:hAnsi="Lucida Sans Unicode" w:cs="Lucida Sans Unicode"/>
          <w:sz w:val="20"/>
          <w:szCs w:val="20"/>
        </w:rPr>
        <w:t>räventivmaßnahme vor OPs</w:t>
      </w:r>
    </w:p>
    <w:p w14:paraId="21CCEB91" w14:textId="77777777" w:rsidR="00291AD5" w:rsidRPr="00D47464" w:rsidRDefault="00291AD5" w:rsidP="00291AD5">
      <w:pPr>
        <w:numPr>
          <w:ilvl w:val="0"/>
          <w:numId w:val="7"/>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Zur Unterstützung bei akuten und chronischen Bewegungseinschränkungen</w:t>
      </w:r>
    </w:p>
    <w:p w14:paraId="4D75E235" w14:textId="77777777" w:rsidR="00291AD5" w:rsidRPr="00D47464" w:rsidRDefault="00291AD5" w:rsidP="00291AD5">
      <w:pPr>
        <w:numPr>
          <w:ilvl w:val="0"/>
          <w:numId w:val="7"/>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Bei tierärztlicher Behandlung</w:t>
      </w:r>
    </w:p>
    <w:p w14:paraId="3E73DE80" w14:textId="77777777" w:rsidR="00291AD5" w:rsidRPr="00D47464" w:rsidRDefault="00291AD5" w:rsidP="00291AD5">
      <w:pPr>
        <w:numPr>
          <w:ilvl w:val="0"/>
          <w:numId w:val="7"/>
        </w:numPr>
        <w:shd w:val="clear" w:color="auto" w:fill="FFFFFF"/>
        <w:spacing w:before="100" w:beforeAutospacing="1" w:after="100" w:afterAutospacing="1" w:line="240" w:lineRule="auto"/>
        <w:rPr>
          <w:rFonts w:ascii="Lucida Sans Unicode" w:hAnsi="Lucida Sans Unicode" w:cs="Lucida Sans Unicode"/>
          <w:sz w:val="20"/>
          <w:szCs w:val="20"/>
        </w:rPr>
      </w:pPr>
      <w:r w:rsidRPr="00D47464">
        <w:rPr>
          <w:rFonts w:ascii="Lucida Sans Unicode" w:hAnsi="Lucida Sans Unicode" w:cs="Lucida Sans Unicode"/>
          <w:sz w:val="20"/>
          <w:szCs w:val="20"/>
        </w:rPr>
        <w:t>Beim Hufschmied</w:t>
      </w:r>
    </w:p>
    <w:p w14:paraId="58DB61FF" w14:textId="13C3A3C0" w:rsidR="00291AD5" w:rsidRPr="00D47464" w:rsidRDefault="00291AD5" w:rsidP="00A56B80">
      <w:pPr>
        <w:rPr>
          <w:rFonts w:ascii="Lucida Sans Unicode" w:hAnsi="Lucida Sans Unicode" w:cs="Lucida Sans Unicode"/>
          <w:b/>
          <w:sz w:val="20"/>
          <w:szCs w:val="20"/>
        </w:rPr>
      </w:pPr>
      <w:r w:rsidRPr="00D47464">
        <w:rPr>
          <w:rFonts w:ascii="Lucida Sans Unicode" w:hAnsi="Lucida Sans Unicode" w:cs="Lucida Sans Unicode"/>
          <w:b/>
          <w:sz w:val="20"/>
          <w:szCs w:val="20"/>
        </w:rPr>
        <w:t>Rund um die Erfindung</w:t>
      </w:r>
    </w:p>
    <w:p w14:paraId="5541A873" w14:textId="5A6B49ED" w:rsidR="00291AD5" w:rsidRPr="00D47464" w:rsidRDefault="00291AD5" w:rsidP="00291AD5">
      <w:pPr>
        <w:pStyle w:val="StandardWeb"/>
        <w:shd w:val="clear" w:color="auto" w:fill="FFFFFF"/>
        <w:spacing w:before="0" w:beforeAutospacing="0" w:after="0" w:afterAutospacing="0"/>
        <w:rPr>
          <w:rFonts w:ascii="Lucida Sans Unicode" w:eastAsiaTheme="minorHAnsi" w:hAnsi="Lucida Sans Unicode" w:cs="Lucida Sans Unicode"/>
          <w:sz w:val="20"/>
          <w:szCs w:val="20"/>
          <w:lang w:eastAsia="en-US"/>
        </w:rPr>
      </w:pPr>
      <w:r w:rsidRPr="00D47464">
        <w:rPr>
          <w:rFonts w:ascii="Lucida Sans Unicode" w:eastAsiaTheme="minorHAnsi" w:hAnsi="Lucida Sans Unicode" w:cs="Lucida Sans Unicode"/>
          <w:sz w:val="20"/>
          <w:szCs w:val="20"/>
          <w:lang w:eastAsia="en-US"/>
        </w:rPr>
        <w:t>Die Erfindung stammt ursprünglich aus einer Projektarbeit von Prof. Christian Dreyer und seinen Studierenden</w:t>
      </w:r>
      <w:r w:rsidR="00D47464" w:rsidRPr="00D47464">
        <w:rPr>
          <w:rFonts w:ascii="Lucida Sans Unicode" w:eastAsiaTheme="minorHAnsi" w:hAnsi="Lucida Sans Unicode" w:cs="Lucida Sans Unicode"/>
          <w:sz w:val="20"/>
          <w:szCs w:val="20"/>
          <w:lang w:eastAsia="en-US"/>
        </w:rPr>
        <w:t xml:space="preserve"> (</w:t>
      </w:r>
      <w:r w:rsidRPr="00D47464">
        <w:rPr>
          <w:rFonts w:ascii="Lucida Sans Unicode" w:eastAsiaTheme="minorHAnsi" w:hAnsi="Lucida Sans Unicode" w:cs="Lucida Sans Unicode"/>
          <w:sz w:val="20"/>
          <w:szCs w:val="20"/>
          <w:lang w:eastAsia="en-US"/>
        </w:rPr>
        <w:t>, deren Resultate von der TH Wildau 2022 zum Patent angemeldet wurden. Anfang 2023 haben Prof. Dreyer und Miterfinder Benjamin Jankowski ein KickStart@FH-Stipendium zur Herstellung eines verbesserten Prototyps erhalten.</w:t>
      </w:r>
    </w:p>
    <w:p w14:paraId="52E8342B" w14:textId="77777777" w:rsidR="00291AD5" w:rsidRPr="00D47464" w:rsidRDefault="00291AD5" w:rsidP="00291AD5">
      <w:pPr>
        <w:pStyle w:val="StandardWeb"/>
        <w:shd w:val="clear" w:color="auto" w:fill="FFFFFF"/>
        <w:rPr>
          <w:rFonts w:ascii="Lucida Sans Unicode" w:eastAsiaTheme="minorHAnsi" w:hAnsi="Lucida Sans Unicode" w:cs="Lucida Sans Unicode"/>
          <w:sz w:val="20"/>
          <w:szCs w:val="20"/>
          <w:lang w:eastAsia="en-US"/>
        </w:rPr>
      </w:pPr>
      <w:r w:rsidRPr="00D47464">
        <w:rPr>
          <w:rFonts w:ascii="Lucida Sans Unicode" w:eastAsiaTheme="minorHAnsi" w:hAnsi="Lucida Sans Unicode" w:cs="Lucida Sans Unicode"/>
          <w:sz w:val="20"/>
          <w:szCs w:val="20"/>
          <w:lang w:eastAsia="en-US"/>
        </w:rPr>
        <w:t>Das Erfinderteam hat das Hebegurtsystem bereits mehrfach verbessert, so auch in der Masterarbeit des Miterfinders Stefan Helmrich. Nach einer patentanwaltlichen Begutachtung meldete die TH Wildau im August 2022 die Erfindung des siebenköpfigen Teams beim deutschen Patent- und Markenamt zum Patent an.</w:t>
      </w:r>
    </w:p>
    <w:p w14:paraId="31264125" w14:textId="5802D0F3" w:rsidR="00291AD5" w:rsidRPr="00D47464" w:rsidRDefault="00291AD5" w:rsidP="00291AD5">
      <w:pPr>
        <w:pStyle w:val="StandardWeb"/>
        <w:shd w:val="clear" w:color="auto" w:fill="FFFFFF"/>
        <w:rPr>
          <w:rFonts w:ascii="Lucida Sans Unicode" w:eastAsiaTheme="minorHAnsi" w:hAnsi="Lucida Sans Unicode" w:cs="Lucida Sans Unicode"/>
          <w:sz w:val="20"/>
          <w:szCs w:val="20"/>
          <w:lang w:eastAsia="en-US"/>
        </w:rPr>
      </w:pPr>
      <w:r w:rsidRPr="00D47464">
        <w:rPr>
          <w:rFonts w:ascii="Lucida Sans Unicode" w:eastAsiaTheme="minorHAnsi" w:hAnsi="Lucida Sans Unicode" w:cs="Lucida Sans Unicode"/>
          <w:sz w:val="20"/>
          <w:szCs w:val="20"/>
          <w:lang w:eastAsia="en-US"/>
        </w:rPr>
        <w:t xml:space="preserve">Anschließend erörterte der Patentservice, ein Transferscout und die Erfinder Prof. Dreyer und Benjamin Jankowski mögliche Verwertungswege und identifizierten die Gründung eines Startups als Transferweg. Durch die Beratung des </w:t>
      </w:r>
      <w:hyperlink r:id="rId9" w:tgtFrame="_blank" w:history="1">
        <w:r w:rsidRPr="00D47464">
          <w:rPr>
            <w:rStyle w:val="Hyperlink"/>
            <w:rFonts w:ascii="Lucida Sans Unicode" w:eastAsiaTheme="minorHAnsi" w:hAnsi="Lucida Sans Unicode" w:cs="Lucida Sans Unicode"/>
            <w:sz w:val="20"/>
            <w:szCs w:val="20"/>
            <w:lang w:eastAsia="en-US"/>
          </w:rPr>
          <w:t>Startup Centers</w:t>
        </w:r>
      </w:hyperlink>
      <w:r w:rsidRPr="00D47464">
        <w:rPr>
          <w:rFonts w:ascii="Lucida Sans Unicode" w:eastAsiaTheme="minorHAnsi" w:hAnsi="Lucida Sans Unicode" w:cs="Lucida Sans Unicode"/>
          <w:sz w:val="20"/>
          <w:szCs w:val="20"/>
          <w:lang w:eastAsia="en-US"/>
        </w:rPr>
        <w:t xml:space="preserve"> der TH Wildau wurde das </w:t>
      </w:r>
      <w:hyperlink r:id="rId10" w:tgtFrame="_blank" w:history="1">
        <w:r w:rsidRPr="00D47464">
          <w:rPr>
            <w:rStyle w:val="Hyperlink"/>
            <w:rFonts w:ascii="Lucida Sans Unicode" w:eastAsiaTheme="minorHAnsi" w:hAnsi="Lucida Sans Unicode" w:cs="Lucida Sans Unicode"/>
            <w:sz w:val="20"/>
            <w:szCs w:val="20"/>
            <w:lang w:eastAsia="en-US"/>
          </w:rPr>
          <w:t>KickStart@FH-Stipendium</w:t>
        </w:r>
      </w:hyperlink>
      <w:r w:rsidRPr="00D47464">
        <w:rPr>
          <w:rFonts w:ascii="Lucida Sans Unicode" w:eastAsiaTheme="minorHAnsi" w:hAnsi="Lucida Sans Unicode" w:cs="Lucida Sans Unicode"/>
          <w:sz w:val="20"/>
          <w:szCs w:val="20"/>
          <w:lang w:eastAsia="en-US"/>
        </w:rPr>
        <w:t xml:space="preserve"> als nächster Verwertungsschritt identifiziert, da es mit dem Vorhaben der Erfinder sehr gut passfähig war und sie einen neuen verbesserten Prototyp herstellen und eine Gründungsidee evaluieren wollten. Derzeit laufen Arbeiten zur Optimierung, finanziert aus der </w:t>
      </w:r>
      <w:hyperlink r:id="rId11" w:tgtFrame="_blank" w:history="1">
        <w:r w:rsidRPr="00D47464">
          <w:rPr>
            <w:rFonts w:ascii="Lucida Sans Unicode" w:eastAsiaTheme="minorHAnsi" w:hAnsi="Lucida Sans Unicode" w:cs="Lucida Sans Unicode"/>
            <w:sz w:val="20"/>
            <w:szCs w:val="20"/>
            <w:lang w:eastAsia="en-US"/>
          </w:rPr>
          <w:t>KickStart@FH-Zuwendung</w:t>
        </w:r>
      </w:hyperlink>
      <w:r w:rsidRPr="00D47464">
        <w:rPr>
          <w:rFonts w:ascii="Lucida Sans Unicode" w:eastAsiaTheme="minorHAnsi" w:hAnsi="Lucida Sans Unicode" w:cs="Lucida Sans Unicode"/>
          <w:sz w:val="20"/>
          <w:szCs w:val="20"/>
          <w:lang w:eastAsia="en-US"/>
        </w:rPr>
        <w:t>.</w:t>
      </w:r>
    </w:p>
    <w:p w14:paraId="19A2721C" w14:textId="77777777" w:rsidR="00291AD5" w:rsidRPr="00D47464" w:rsidRDefault="00291AD5" w:rsidP="00291AD5">
      <w:pPr>
        <w:rPr>
          <w:rFonts w:ascii="Lucida Sans Unicode" w:hAnsi="Lucida Sans Unicode" w:cs="Lucida Sans Unicode"/>
          <w:b/>
          <w:sz w:val="20"/>
          <w:szCs w:val="20"/>
        </w:rPr>
      </w:pPr>
      <w:r w:rsidRPr="00D47464">
        <w:rPr>
          <w:rFonts w:ascii="Lucida Sans Unicode" w:hAnsi="Lucida Sans Unicode" w:cs="Lucida Sans Unicode"/>
          <w:b/>
          <w:sz w:val="20"/>
          <w:szCs w:val="20"/>
        </w:rPr>
        <w:t>Erfinder</w:t>
      </w:r>
    </w:p>
    <w:p w14:paraId="7DCD8CB7" w14:textId="6833787E" w:rsidR="00291AD5" w:rsidRPr="00D47464" w:rsidRDefault="00291AD5" w:rsidP="00291AD5">
      <w:pPr>
        <w:rPr>
          <w:rFonts w:ascii="Lucida Sans Unicode" w:hAnsi="Lucida Sans Unicode" w:cs="Lucida Sans Unicode"/>
          <w:i/>
          <w:iCs/>
          <w:sz w:val="20"/>
          <w:szCs w:val="20"/>
        </w:rPr>
      </w:pPr>
      <w:r w:rsidRPr="00D47464">
        <w:rPr>
          <w:rFonts w:ascii="Lucida Sans Unicode" w:hAnsi="Lucida Sans Unicode" w:cs="Lucida Sans Unicode"/>
          <w:sz w:val="20"/>
          <w:szCs w:val="20"/>
        </w:rPr>
        <w:t>Christian Dreyer, Benjamin Jankowski, Christoph Kalinke, Stefan Helmrich, Tarek El Ghayed, Martin Stehr, Peter Wothke</w:t>
      </w:r>
    </w:p>
    <w:p w14:paraId="5B8CA7D3" w14:textId="6C12CD42" w:rsidR="00A56B80" w:rsidRPr="00D47464" w:rsidRDefault="00A56B80" w:rsidP="00A56B80">
      <w:pPr>
        <w:rPr>
          <w:rFonts w:ascii="Lucida Sans Unicode" w:hAnsi="Lucida Sans Unicode" w:cs="Lucida Sans Unicode"/>
          <w:b/>
          <w:sz w:val="20"/>
          <w:szCs w:val="20"/>
        </w:rPr>
      </w:pPr>
      <w:r w:rsidRPr="00D47464">
        <w:rPr>
          <w:rFonts w:ascii="Lucida Sans Unicode" w:hAnsi="Lucida Sans Unicode" w:cs="Lucida Sans Unicode"/>
          <w:b/>
          <w:sz w:val="20"/>
          <w:szCs w:val="20"/>
        </w:rPr>
        <w:t xml:space="preserve">Weiterführende Informationen </w:t>
      </w:r>
    </w:p>
    <w:p w14:paraId="297A3C4C" w14:textId="5CC78406" w:rsidR="00A06D97" w:rsidRPr="00D47464" w:rsidRDefault="005A7E19" w:rsidP="007A3686">
      <w:pPr>
        <w:rPr>
          <w:rFonts w:ascii="Lucida Sans Unicode" w:hAnsi="Lucida Sans Unicode" w:cs="Lucida Sans Unicode"/>
        </w:rPr>
      </w:pPr>
      <w:r w:rsidRPr="00D47464">
        <w:rPr>
          <w:rFonts w:ascii="Lucida Sans Unicode" w:hAnsi="Lucida Sans Unicode" w:cs="Lucida Sans Unicode"/>
          <w:sz w:val="20"/>
          <w:szCs w:val="20"/>
        </w:rPr>
        <w:t xml:space="preserve">Webseite der </w:t>
      </w:r>
      <w:r w:rsidR="00531B75" w:rsidRPr="00D47464">
        <w:rPr>
          <w:rFonts w:ascii="Lucida Sans Unicode" w:hAnsi="Lucida Sans Unicode" w:cs="Lucida Sans Unicode"/>
          <w:sz w:val="20"/>
          <w:szCs w:val="20"/>
        </w:rPr>
        <w:t xml:space="preserve">Forschungsgruppe Faserverbund-Materialtechnologien: </w:t>
      </w:r>
      <w:hyperlink r:id="rId12" w:history="1">
        <w:r w:rsidR="00531B75" w:rsidRPr="00D47464">
          <w:rPr>
            <w:rStyle w:val="Hyperlink"/>
            <w:rFonts w:ascii="Lucida Sans Unicode" w:hAnsi="Lucida Sans Unicode" w:cs="Lucida Sans Unicode"/>
            <w:sz w:val="20"/>
            <w:szCs w:val="20"/>
          </w:rPr>
          <w:t>https://www.th-wildau.de/forschung-transfer/faserverbund-materialtechnologien</w:t>
        </w:r>
      </w:hyperlink>
    </w:p>
    <w:p w14:paraId="0769F46B" w14:textId="51847156" w:rsidR="00BA6EC2" w:rsidRPr="001D7DE1" w:rsidRDefault="00BA6EC2" w:rsidP="00A56B80">
      <w:pPr>
        <w:pStyle w:val="StandardWeb"/>
        <w:spacing w:before="0" w:beforeAutospacing="0" w:after="0" w:afterAutospacing="0" w:line="276" w:lineRule="auto"/>
        <w:rPr>
          <w:rStyle w:val="Fett"/>
          <w:rFonts w:ascii="Lucida Sans Unicode" w:hAnsi="Lucida Sans Unicode" w:cs="Lucida Sans Unicode"/>
          <w:sz w:val="20"/>
          <w:szCs w:val="20"/>
        </w:rPr>
      </w:pPr>
      <w:r w:rsidRPr="00D47464">
        <w:rPr>
          <w:rStyle w:val="Fett"/>
          <w:rFonts w:ascii="Lucida Sans Unicode" w:hAnsi="Lucida Sans Unicode" w:cs="Lucida Sans Unicode"/>
          <w:sz w:val="20"/>
          <w:szCs w:val="20"/>
        </w:rPr>
        <w:t>Fachliche</w:t>
      </w:r>
      <w:r w:rsidR="00291AD5" w:rsidRPr="00D47464">
        <w:rPr>
          <w:rStyle w:val="Fett"/>
          <w:rFonts w:ascii="Lucida Sans Unicode" w:hAnsi="Lucida Sans Unicode" w:cs="Lucida Sans Unicode"/>
          <w:sz w:val="20"/>
          <w:szCs w:val="20"/>
        </w:rPr>
        <w:t>r</w:t>
      </w:r>
      <w:r w:rsidRPr="00D47464">
        <w:rPr>
          <w:rStyle w:val="Fett"/>
          <w:rFonts w:ascii="Lucida Sans Unicode" w:hAnsi="Lucida Sans Unicode" w:cs="Lucida Sans Unicode"/>
          <w:sz w:val="20"/>
          <w:szCs w:val="20"/>
        </w:rPr>
        <w:t xml:space="preserve"> Ansprechp</w:t>
      </w:r>
      <w:r w:rsidR="00291AD5" w:rsidRPr="00D47464">
        <w:rPr>
          <w:rStyle w:val="Fett"/>
          <w:rFonts w:ascii="Lucida Sans Unicode" w:hAnsi="Lucida Sans Unicode" w:cs="Lucida Sans Unicode"/>
          <w:sz w:val="20"/>
          <w:szCs w:val="20"/>
        </w:rPr>
        <w:t>artner</w:t>
      </w:r>
      <w:r w:rsidRPr="00D47464">
        <w:rPr>
          <w:rStyle w:val="Fett"/>
          <w:rFonts w:ascii="Lucida Sans Unicode" w:hAnsi="Lucida Sans Unicode" w:cs="Lucida Sans Unicode"/>
          <w:sz w:val="20"/>
          <w:szCs w:val="20"/>
        </w:rPr>
        <w:t xml:space="preserve"> TH Wildau</w:t>
      </w:r>
    </w:p>
    <w:p w14:paraId="70E31E65" w14:textId="108062EE" w:rsidR="00291AD5" w:rsidRPr="001D7DE1" w:rsidRDefault="00291AD5" w:rsidP="001D7DE1">
      <w:pPr>
        <w:pStyle w:val="StandardWeb"/>
        <w:spacing w:before="0" w:beforeAutospacing="0" w:after="0" w:afterAutospacing="0" w:line="276" w:lineRule="auto"/>
        <w:rPr>
          <w:rFonts w:ascii="Lucida Sans Unicode" w:hAnsi="Lucida Sans Unicode" w:cs="Lucida Sans Unicode"/>
          <w:sz w:val="20"/>
          <w:szCs w:val="20"/>
          <w:lang w:val="en-GB"/>
        </w:rPr>
      </w:pPr>
      <w:r w:rsidRPr="001D7DE1">
        <w:rPr>
          <w:rFonts w:ascii="Lucida Sans Unicode" w:hAnsi="Lucida Sans Unicode" w:cs="Lucida Sans Unicode"/>
          <w:sz w:val="20"/>
          <w:szCs w:val="20"/>
          <w:lang w:val="en-GB"/>
        </w:rPr>
        <w:t>Prof. Christian Dreyer</w:t>
      </w:r>
      <w:r w:rsidR="00D47464" w:rsidRPr="001D7DE1">
        <w:rPr>
          <w:rFonts w:ascii="Lucida Sans Unicode" w:hAnsi="Lucida Sans Unicode" w:cs="Lucida Sans Unicode"/>
          <w:sz w:val="20"/>
          <w:szCs w:val="20"/>
          <w:lang w:val="en-GB"/>
        </w:rPr>
        <w:br/>
      </w:r>
      <w:r w:rsidRPr="001D7DE1">
        <w:rPr>
          <w:rFonts w:ascii="Lucida Sans Unicode" w:hAnsi="Lucida Sans Unicode" w:cs="Lucida Sans Unicode"/>
          <w:sz w:val="20"/>
          <w:szCs w:val="20"/>
          <w:lang w:val="en-GB"/>
        </w:rPr>
        <w:t>TH Wildau</w:t>
      </w:r>
      <w:r w:rsidRPr="001D7DE1">
        <w:rPr>
          <w:rFonts w:ascii="Lucida Sans Unicode" w:hAnsi="Lucida Sans Unicode" w:cs="Lucida Sans Unicode"/>
          <w:sz w:val="20"/>
          <w:szCs w:val="20"/>
          <w:lang w:val="en-GB"/>
        </w:rPr>
        <w:br/>
        <w:t>Hochschulring 1</w:t>
      </w:r>
      <w:r w:rsidRPr="001D7DE1">
        <w:rPr>
          <w:rFonts w:ascii="Lucida Sans Unicode" w:hAnsi="Lucida Sans Unicode" w:cs="Lucida Sans Unicode"/>
          <w:sz w:val="20"/>
          <w:szCs w:val="20"/>
          <w:lang w:val="en-GB"/>
        </w:rPr>
        <w:br/>
        <w:t>15745 WildauTel.: +49 3375 508 858</w:t>
      </w:r>
      <w:r w:rsidRPr="001D7DE1">
        <w:rPr>
          <w:rFonts w:ascii="Lucida Sans Unicode" w:hAnsi="Lucida Sans Unicode" w:cs="Lucida Sans Unicode"/>
          <w:sz w:val="20"/>
          <w:szCs w:val="20"/>
          <w:lang w:val="en-GB"/>
        </w:rPr>
        <w:br/>
      </w:r>
      <w:r w:rsidR="00D47464" w:rsidRPr="001D7DE1">
        <w:rPr>
          <w:rFonts w:ascii="Lucida Sans Unicode" w:hAnsi="Lucida Sans Unicode" w:cs="Lucida Sans Unicode"/>
          <w:sz w:val="20"/>
          <w:szCs w:val="20"/>
          <w:lang w:val="en-GB"/>
        </w:rPr>
        <w:t>E-</w:t>
      </w:r>
      <w:r w:rsidRPr="001D7DE1">
        <w:rPr>
          <w:rFonts w:ascii="Lucida Sans Unicode" w:hAnsi="Lucida Sans Unicode" w:cs="Lucida Sans Unicode"/>
          <w:sz w:val="20"/>
          <w:szCs w:val="20"/>
          <w:lang w:val="en-GB"/>
        </w:rPr>
        <w:t>Mail: </w:t>
      </w:r>
      <w:hyperlink r:id="rId13" w:history="1">
        <w:r w:rsidRPr="001D7DE1">
          <w:rPr>
            <w:rFonts w:ascii="Lucida Sans Unicode" w:hAnsi="Lucida Sans Unicode" w:cs="Lucida Sans Unicode"/>
            <w:sz w:val="20"/>
            <w:szCs w:val="20"/>
            <w:lang w:val="en-GB"/>
          </w:rPr>
          <w:t>christian.dreyer@th-wildau.de</w:t>
        </w:r>
      </w:hyperlink>
    </w:p>
    <w:p w14:paraId="6F7A18AB" w14:textId="60FCD252" w:rsidR="00C128BC" w:rsidRPr="00D47464"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D47464">
        <w:rPr>
          <w:rStyle w:val="Fett"/>
          <w:rFonts w:ascii="Lucida Sans Unicode" w:hAnsi="Lucida Sans Unicode" w:cs="Lucida Sans Unicode"/>
          <w:sz w:val="20"/>
          <w:szCs w:val="20"/>
        </w:rPr>
        <w:t>Ansprechperson</w:t>
      </w:r>
      <w:r w:rsidR="00256E93" w:rsidRPr="00D47464">
        <w:rPr>
          <w:rStyle w:val="Fett"/>
          <w:rFonts w:ascii="Lucida Sans Unicode" w:hAnsi="Lucida Sans Unicode" w:cs="Lucida Sans Unicode"/>
          <w:sz w:val="20"/>
          <w:szCs w:val="20"/>
        </w:rPr>
        <w:t>en</w:t>
      </w:r>
      <w:r w:rsidR="008C2E90" w:rsidRPr="00D47464">
        <w:rPr>
          <w:rStyle w:val="Fett"/>
          <w:rFonts w:ascii="Lucida Sans Unicode" w:hAnsi="Lucida Sans Unicode" w:cs="Lucida Sans Unicode"/>
          <w:sz w:val="20"/>
          <w:szCs w:val="20"/>
        </w:rPr>
        <w:t xml:space="preserve"> </w:t>
      </w:r>
      <w:r w:rsidR="005A1ACF" w:rsidRPr="00D47464">
        <w:rPr>
          <w:rStyle w:val="Fett"/>
          <w:rFonts w:ascii="Lucida Sans Unicode" w:hAnsi="Lucida Sans Unicode" w:cs="Lucida Sans Unicode"/>
          <w:sz w:val="20"/>
          <w:szCs w:val="20"/>
        </w:rPr>
        <w:t>Externe Kommunikation</w:t>
      </w:r>
      <w:r w:rsidR="00FD1D7E" w:rsidRPr="00D47464">
        <w:rPr>
          <w:rStyle w:val="Fett"/>
          <w:rFonts w:ascii="Lucida Sans Unicode" w:hAnsi="Lucida Sans Unicode" w:cs="Lucida Sans Unicode"/>
          <w:sz w:val="20"/>
          <w:szCs w:val="20"/>
        </w:rPr>
        <w:t xml:space="preserve"> TH Wildau</w:t>
      </w:r>
      <w:r w:rsidR="00A56B80" w:rsidRPr="00D47464">
        <w:rPr>
          <w:rStyle w:val="Fett"/>
          <w:rFonts w:ascii="Lucida Sans Unicode" w:hAnsi="Lucida Sans Unicode" w:cs="Lucida Sans Unicode"/>
          <w:sz w:val="20"/>
          <w:szCs w:val="20"/>
        </w:rPr>
        <w:br/>
      </w:r>
      <w:r w:rsidR="00C17084" w:rsidRPr="00D47464">
        <w:rPr>
          <w:rFonts w:ascii="Lucida Sans Unicode" w:hAnsi="Lucida Sans Unicode" w:cs="Lucida Sans Unicode"/>
          <w:sz w:val="20"/>
          <w:szCs w:val="20"/>
        </w:rPr>
        <w:t>Mike Lange</w:t>
      </w:r>
      <w:r w:rsidR="00C20769" w:rsidRPr="00D47464">
        <w:rPr>
          <w:rFonts w:ascii="Lucida Sans Unicode" w:hAnsi="Lucida Sans Unicode" w:cs="Lucida Sans Unicode"/>
          <w:sz w:val="20"/>
          <w:szCs w:val="20"/>
        </w:rPr>
        <w:t xml:space="preserve"> / </w:t>
      </w:r>
      <w:r w:rsidR="00C128BC" w:rsidRPr="00D47464">
        <w:rPr>
          <w:rFonts w:ascii="Lucida Sans Unicode" w:hAnsi="Lucida Sans Unicode" w:cs="Lucida Sans Unicode"/>
          <w:sz w:val="20"/>
          <w:szCs w:val="20"/>
        </w:rPr>
        <w:t>Mareike Rammelt</w:t>
      </w:r>
    </w:p>
    <w:p w14:paraId="4414D551" w14:textId="25129DA7" w:rsidR="00C17084" w:rsidRPr="00D47464"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D47464">
        <w:rPr>
          <w:rFonts w:ascii="Lucida Sans Unicode" w:hAnsi="Lucida Sans Unicode" w:cs="Lucida Sans Unicode"/>
          <w:sz w:val="20"/>
          <w:szCs w:val="20"/>
        </w:rPr>
        <w:t>TH Wildau</w:t>
      </w:r>
      <w:r w:rsidR="00A56B80" w:rsidRPr="00D47464">
        <w:rPr>
          <w:rFonts w:ascii="Lucida Sans Unicode" w:hAnsi="Lucida Sans Unicode" w:cs="Lucida Sans Unicode"/>
          <w:sz w:val="20"/>
          <w:szCs w:val="20"/>
        </w:rPr>
        <w:br/>
      </w:r>
      <w:r w:rsidRPr="00D47464">
        <w:rPr>
          <w:rFonts w:ascii="Lucida Sans Unicode" w:hAnsi="Lucida Sans Unicode" w:cs="Lucida Sans Unicode"/>
          <w:sz w:val="20"/>
          <w:szCs w:val="20"/>
        </w:rPr>
        <w:t>Hochschulring 1, 15745 Wildau</w:t>
      </w:r>
    </w:p>
    <w:p w14:paraId="6E485C17" w14:textId="242ADF70" w:rsidR="008C2E90" w:rsidRPr="00D47464"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D47464">
        <w:rPr>
          <w:rFonts w:ascii="Lucida Sans Unicode" w:hAnsi="Lucida Sans Unicode" w:cs="Lucida Sans Unicode"/>
          <w:sz w:val="20"/>
          <w:szCs w:val="20"/>
        </w:rPr>
        <w:t>Tel. +49 (0)3375 508 211</w:t>
      </w:r>
      <w:r w:rsidR="00C20769" w:rsidRPr="00D47464">
        <w:rPr>
          <w:rFonts w:ascii="Lucida Sans Unicode" w:hAnsi="Lucida Sans Unicode" w:cs="Lucida Sans Unicode"/>
          <w:sz w:val="20"/>
          <w:szCs w:val="20"/>
        </w:rPr>
        <w:t xml:space="preserve"> / -669</w:t>
      </w:r>
    </w:p>
    <w:p w14:paraId="6901CC20" w14:textId="23AC3A13" w:rsidR="008C2E90" w:rsidRPr="00D47464"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D47464">
        <w:rPr>
          <w:rFonts w:ascii="Lucida Sans Unicode" w:hAnsi="Lucida Sans Unicode" w:cs="Lucida Sans Unicode"/>
          <w:sz w:val="20"/>
          <w:szCs w:val="20"/>
        </w:rPr>
        <w:t xml:space="preserve">E-Mail: </w:t>
      </w:r>
      <w:hyperlink r:id="rId14" w:history="1">
        <w:r w:rsidR="004B34CE" w:rsidRPr="00D47464">
          <w:rPr>
            <w:rStyle w:val="Hyperlink"/>
            <w:rFonts w:ascii="Lucida Sans Unicode" w:hAnsi="Lucida Sans Unicode" w:cs="Lucida Sans Unicode"/>
            <w:sz w:val="20"/>
            <w:szCs w:val="20"/>
          </w:rPr>
          <w:t>presse@th-wildau.de</w:t>
        </w:r>
      </w:hyperlink>
      <w:r w:rsidR="004B34CE" w:rsidRPr="00D47464">
        <w:rPr>
          <w:rFonts w:ascii="Lucida Sans Unicode" w:hAnsi="Lucida Sans Unicode" w:cs="Lucida Sans Unicode"/>
          <w:sz w:val="20"/>
          <w:szCs w:val="20"/>
        </w:rPr>
        <w:t xml:space="preserve"> </w:t>
      </w:r>
    </w:p>
    <w:sectPr w:rsidR="008C2E90" w:rsidRPr="00D47464">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0326" w14:textId="77777777" w:rsidR="00222282" w:rsidRDefault="00222282" w:rsidP="00141289">
      <w:pPr>
        <w:spacing w:after="0" w:line="240" w:lineRule="auto"/>
      </w:pPr>
      <w:r>
        <w:separator/>
      </w:r>
    </w:p>
  </w:endnote>
  <w:endnote w:type="continuationSeparator" w:id="0">
    <w:p w14:paraId="1B0CA1BC" w14:textId="77777777" w:rsidR="00222282" w:rsidRDefault="0022228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0A66DE5" w:rsidR="00141289" w:rsidRPr="00831275" w:rsidRDefault="00D05158" w:rsidP="00831275">
        <w:pPr>
          <w:pStyle w:val="Fuzeile"/>
        </w:pPr>
        <w:r>
          <w:fldChar w:fldCharType="begin"/>
        </w:r>
        <w:r>
          <w:instrText>PAGE   \* MERGEFORMAT</w:instrText>
        </w:r>
        <w:r>
          <w:fldChar w:fldCharType="separate"/>
        </w:r>
        <w:r w:rsidR="007A603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5335" w14:textId="77777777" w:rsidR="00222282" w:rsidRDefault="00222282" w:rsidP="00141289">
      <w:pPr>
        <w:spacing w:after="0" w:line="240" w:lineRule="auto"/>
      </w:pPr>
      <w:r>
        <w:separator/>
      </w:r>
    </w:p>
  </w:footnote>
  <w:footnote w:type="continuationSeparator" w:id="0">
    <w:p w14:paraId="5E49A987" w14:textId="77777777" w:rsidR="00222282" w:rsidRDefault="0022228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A22BFD0" w:rsidR="00B85C47" w:rsidRPr="003F0DCA" w:rsidRDefault="00A925C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02</w:t>
    </w:r>
    <w:r w:rsidR="007811AA">
      <w:rPr>
        <w:rFonts w:ascii="Lucida Sans" w:eastAsiaTheme="minorHAnsi" w:hAnsi="Lucida Sans" w:cstheme="minorBidi"/>
        <w:sz w:val="20"/>
        <w:szCs w:val="20"/>
        <w:lang w:val="en-GB" w:eastAsia="en-US"/>
      </w:rPr>
      <w:t>.0</w:t>
    </w:r>
    <w:r w:rsidR="00BF7600">
      <w:rPr>
        <w:rFonts w:ascii="Lucida Sans" w:eastAsiaTheme="minorHAnsi" w:hAnsi="Lucida Sans" w:cstheme="minorBidi"/>
        <w:sz w:val="20"/>
        <w:szCs w:val="20"/>
        <w:lang w:val="en-GB" w:eastAsia="en-US"/>
      </w:rPr>
      <w:t>6</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490269F8"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36EC0">
      <w:rPr>
        <w:rFonts w:ascii="Lucida Sans" w:eastAsiaTheme="minorHAnsi" w:hAnsi="Lucida Sans" w:cstheme="minorBidi"/>
        <w:sz w:val="20"/>
        <w:szCs w:val="20"/>
        <w:lang w:val="en-GB" w:eastAsia="en-US"/>
      </w:rPr>
      <w:t>/0</w:t>
    </w:r>
    <w:r w:rsidR="00BF7600">
      <w:rPr>
        <w:rFonts w:ascii="Lucida Sans" w:eastAsiaTheme="minorHAnsi" w:hAnsi="Lucida Sans" w:cstheme="minorBidi"/>
        <w:sz w:val="20"/>
        <w:szCs w:val="20"/>
        <w:lang w:val="en-GB" w:eastAsia="en-US"/>
      </w:rPr>
      <w:t>6</w:t>
    </w:r>
    <w:r w:rsidR="00BA11AA">
      <w:rPr>
        <w:rFonts w:ascii="Lucida Sans" w:eastAsiaTheme="minorHAnsi" w:hAnsi="Lucida Sans" w:cstheme="minorBidi"/>
        <w:sz w:val="20"/>
        <w:szCs w:val="20"/>
        <w:lang w:val="en-GB" w:eastAsia="en-US"/>
      </w:rPr>
      <w:t>_</w:t>
    </w:r>
    <w:r w:rsidR="00D47464">
      <w:rPr>
        <w:rFonts w:ascii="Lucida Sans" w:eastAsiaTheme="minorHAnsi" w:hAnsi="Lucida Sans" w:cstheme="minorBidi"/>
        <w:sz w:val="20"/>
        <w:szCs w:val="20"/>
        <w:lang w:val="en-GB" w:eastAsia="en-US"/>
      </w:rPr>
      <w:t>01</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811B91"/>
    <w:multiLevelType w:val="multilevel"/>
    <w:tmpl w:val="8ACC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F531B"/>
    <w:multiLevelType w:val="multilevel"/>
    <w:tmpl w:val="E46A7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hideSpellingErrors/>
  <w:hideGrammaticalErrors/>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4F8A"/>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24F5"/>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67044"/>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D7DE1"/>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282"/>
    <w:rsid w:val="002224BA"/>
    <w:rsid w:val="00223051"/>
    <w:rsid w:val="00224CD2"/>
    <w:rsid w:val="00234AF3"/>
    <w:rsid w:val="002367CE"/>
    <w:rsid w:val="0024111E"/>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1AD5"/>
    <w:rsid w:val="00292D78"/>
    <w:rsid w:val="00292F44"/>
    <w:rsid w:val="002A046A"/>
    <w:rsid w:val="002A5FEA"/>
    <w:rsid w:val="002A695C"/>
    <w:rsid w:val="002A6A85"/>
    <w:rsid w:val="002A797B"/>
    <w:rsid w:val="002B407B"/>
    <w:rsid w:val="002B7C93"/>
    <w:rsid w:val="002C09C9"/>
    <w:rsid w:val="002C26ED"/>
    <w:rsid w:val="002C7CC8"/>
    <w:rsid w:val="002D0F34"/>
    <w:rsid w:val="002D12ED"/>
    <w:rsid w:val="002D1346"/>
    <w:rsid w:val="002D175A"/>
    <w:rsid w:val="002D403F"/>
    <w:rsid w:val="002E174F"/>
    <w:rsid w:val="002E31E9"/>
    <w:rsid w:val="002E3443"/>
    <w:rsid w:val="002E6002"/>
    <w:rsid w:val="002E6272"/>
    <w:rsid w:val="002F02C2"/>
    <w:rsid w:val="002F03FA"/>
    <w:rsid w:val="002F6391"/>
    <w:rsid w:val="002F6E9C"/>
    <w:rsid w:val="0030030C"/>
    <w:rsid w:val="0030065B"/>
    <w:rsid w:val="003033B4"/>
    <w:rsid w:val="003042C4"/>
    <w:rsid w:val="00304953"/>
    <w:rsid w:val="00305530"/>
    <w:rsid w:val="00306933"/>
    <w:rsid w:val="00313771"/>
    <w:rsid w:val="003146D8"/>
    <w:rsid w:val="00317F38"/>
    <w:rsid w:val="00323166"/>
    <w:rsid w:val="00323BEF"/>
    <w:rsid w:val="00323CD5"/>
    <w:rsid w:val="0033044A"/>
    <w:rsid w:val="00330E3F"/>
    <w:rsid w:val="003335A8"/>
    <w:rsid w:val="00334BD7"/>
    <w:rsid w:val="00335D48"/>
    <w:rsid w:val="00336507"/>
    <w:rsid w:val="0033707B"/>
    <w:rsid w:val="00337B9D"/>
    <w:rsid w:val="003403E7"/>
    <w:rsid w:val="003410DB"/>
    <w:rsid w:val="00342921"/>
    <w:rsid w:val="003434EA"/>
    <w:rsid w:val="00344CA8"/>
    <w:rsid w:val="00345385"/>
    <w:rsid w:val="0034798C"/>
    <w:rsid w:val="003501BC"/>
    <w:rsid w:val="00351C7B"/>
    <w:rsid w:val="00354DA9"/>
    <w:rsid w:val="003621C8"/>
    <w:rsid w:val="0036240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0DCA"/>
    <w:rsid w:val="003F1269"/>
    <w:rsid w:val="003F14B8"/>
    <w:rsid w:val="003F14D6"/>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7686C"/>
    <w:rsid w:val="00480679"/>
    <w:rsid w:val="00482ABD"/>
    <w:rsid w:val="00484F6A"/>
    <w:rsid w:val="00486607"/>
    <w:rsid w:val="004954E9"/>
    <w:rsid w:val="0049670B"/>
    <w:rsid w:val="00497EB2"/>
    <w:rsid w:val="004A1DAB"/>
    <w:rsid w:val="004A5256"/>
    <w:rsid w:val="004A5744"/>
    <w:rsid w:val="004B140D"/>
    <w:rsid w:val="004B34CE"/>
    <w:rsid w:val="004B4EFB"/>
    <w:rsid w:val="004B5F3F"/>
    <w:rsid w:val="004B71C7"/>
    <w:rsid w:val="004C0129"/>
    <w:rsid w:val="004C0855"/>
    <w:rsid w:val="004C0BD6"/>
    <w:rsid w:val="004C1CDB"/>
    <w:rsid w:val="004C4940"/>
    <w:rsid w:val="004C503E"/>
    <w:rsid w:val="004C6E30"/>
    <w:rsid w:val="004C725E"/>
    <w:rsid w:val="004D402C"/>
    <w:rsid w:val="004D6FB8"/>
    <w:rsid w:val="004E2DA3"/>
    <w:rsid w:val="004E3C3F"/>
    <w:rsid w:val="004E3EFC"/>
    <w:rsid w:val="004E6578"/>
    <w:rsid w:val="004E79D2"/>
    <w:rsid w:val="004F16A8"/>
    <w:rsid w:val="004F7AC5"/>
    <w:rsid w:val="005016A0"/>
    <w:rsid w:val="005068A0"/>
    <w:rsid w:val="0051015D"/>
    <w:rsid w:val="005114EA"/>
    <w:rsid w:val="00520D3F"/>
    <w:rsid w:val="0052448E"/>
    <w:rsid w:val="005264E0"/>
    <w:rsid w:val="00527038"/>
    <w:rsid w:val="00531B75"/>
    <w:rsid w:val="00537426"/>
    <w:rsid w:val="005378D5"/>
    <w:rsid w:val="00537982"/>
    <w:rsid w:val="0054337C"/>
    <w:rsid w:val="00543D1C"/>
    <w:rsid w:val="00546EAC"/>
    <w:rsid w:val="00552603"/>
    <w:rsid w:val="00556FC4"/>
    <w:rsid w:val="0055792E"/>
    <w:rsid w:val="00564213"/>
    <w:rsid w:val="00566CBF"/>
    <w:rsid w:val="00567977"/>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A7E19"/>
    <w:rsid w:val="005B0B81"/>
    <w:rsid w:val="005B5DA5"/>
    <w:rsid w:val="005B743D"/>
    <w:rsid w:val="005C277E"/>
    <w:rsid w:val="005C39DC"/>
    <w:rsid w:val="005C57FF"/>
    <w:rsid w:val="005C582A"/>
    <w:rsid w:val="005C6070"/>
    <w:rsid w:val="005C6645"/>
    <w:rsid w:val="005C7B08"/>
    <w:rsid w:val="005D0E42"/>
    <w:rsid w:val="005D2204"/>
    <w:rsid w:val="005E0F13"/>
    <w:rsid w:val="005E123F"/>
    <w:rsid w:val="005E3A55"/>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943C3"/>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11AA"/>
    <w:rsid w:val="007827EA"/>
    <w:rsid w:val="00786014"/>
    <w:rsid w:val="00791AE7"/>
    <w:rsid w:val="007931E0"/>
    <w:rsid w:val="007A02C8"/>
    <w:rsid w:val="007A104E"/>
    <w:rsid w:val="007A3686"/>
    <w:rsid w:val="007A6034"/>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0C5D"/>
    <w:rsid w:val="007D4089"/>
    <w:rsid w:val="007D65E6"/>
    <w:rsid w:val="007E4070"/>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36EC0"/>
    <w:rsid w:val="00943031"/>
    <w:rsid w:val="0094790E"/>
    <w:rsid w:val="00955820"/>
    <w:rsid w:val="00955F35"/>
    <w:rsid w:val="00957D73"/>
    <w:rsid w:val="0096178F"/>
    <w:rsid w:val="0096201D"/>
    <w:rsid w:val="00963DCA"/>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1124"/>
    <w:rsid w:val="009E2B87"/>
    <w:rsid w:val="009E2E06"/>
    <w:rsid w:val="009E32D6"/>
    <w:rsid w:val="009E52AD"/>
    <w:rsid w:val="009E5BB5"/>
    <w:rsid w:val="009F1E78"/>
    <w:rsid w:val="009F45A4"/>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25CF"/>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20010"/>
    <w:rsid w:val="00B31793"/>
    <w:rsid w:val="00B34D44"/>
    <w:rsid w:val="00B34F6F"/>
    <w:rsid w:val="00B35C9F"/>
    <w:rsid w:val="00B3680B"/>
    <w:rsid w:val="00B41F32"/>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F2B"/>
    <w:rsid w:val="00BF278E"/>
    <w:rsid w:val="00BF6E62"/>
    <w:rsid w:val="00BF7600"/>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67202"/>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F85"/>
    <w:rsid w:val="00D31A17"/>
    <w:rsid w:val="00D33816"/>
    <w:rsid w:val="00D34542"/>
    <w:rsid w:val="00D37713"/>
    <w:rsid w:val="00D37A9B"/>
    <w:rsid w:val="00D42BD9"/>
    <w:rsid w:val="00D431BF"/>
    <w:rsid w:val="00D458A7"/>
    <w:rsid w:val="00D47464"/>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2ABF"/>
    <w:rsid w:val="00DC6E91"/>
    <w:rsid w:val="00DC6F52"/>
    <w:rsid w:val="00DC781E"/>
    <w:rsid w:val="00DD0362"/>
    <w:rsid w:val="00DD0814"/>
    <w:rsid w:val="00DD14D4"/>
    <w:rsid w:val="00DD17AA"/>
    <w:rsid w:val="00DD1E70"/>
    <w:rsid w:val="00DD5D1E"/>
    <w:rsid w:val="00DE3BAE"/>
    <w:rsid w:val="00DE6D4F"/>
    <w:rsid w:val="00DF1E73"/>
    <w:rsid w:val="00DF2BFA"/>
    <w:rsid w:val="00DF32B8"/>
    <w:rsid w:val="00DF33BA"/>
    <w:rsid w:val="00DF3D29"/>
    <w:rsid w:val="00DF4359"/>
    <w:rsid w:val="00DF4F49"/>
    <w:rsid w:val="00E034DB"/>
    <w:rsid w:val="00E03DFF"/>
    <w:rsid w:val="00E04207"/>
    <w:rsid w:val="00E0780B"/>
    <w:rsid w:val="00E10CFB"/>
    <w:rsid w:val="00E136A6"/>
    <w:rsid w:val="00E15032"/>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9B6"/>
    <w:rsid w:val="00E8666E"/>
    <w:rsid w:val="00E866DD"/>
    <w:rsid w:val="00E93DCB"/>
    <w:rsid w:val="00E9412E"/>
    <w:rsid w:val="00E95FA1"/>
    <w:rsid w:val="00E962D6"/>
    <w:rsid w:val="00E96C48"/>
    <w:rsid w:val="00EA0729"/>
    <w:rsid w:val="00EA365F"/>
    <w:rsid w:val="00EA394D"/>
    <w:rsid w:val="00EA69E5"/>
    <w:rsid w:val="00EC07ED"/>
    <w:rsid w:val="00EC12CE"/>
    <w:rsid w:val="00EC1DD3"/>
    <w:rsid w:val="00EC520C"/>
    <w:rsid w:val="00ED0AE1"/>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2047"/>
    <w:rsid w:val="00F55274"/>
    <w:rsid w:val="00F631CE"/>
    <w:rsid w:val="00F71E63"/>
    <w:rsid w:val="00F73CFF"/>
    <w:rsid w:val="00F7425A"/>
    <w:rsid w:val="00F75A1B"/>
    <w:rsid w:val="00F768B0"/>
    <w:rsid w:val="00F809E9"/>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UnresolvedMention">
    <w:name w:val="Unresolved Mention"/>
    <w:basedOn w:val="Absatz-Standardschriftart"/>
    <w:uiPriority w:val="99"/>
    <w:semiHidden/>
    <w:unhideWhenUsed/>
    <w:rsid w:val="0053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0826554">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5429344">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3621687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4625932">
      <w:bodyDiv w:val="1"/>
      <w:marLeft w:val="0"/>
      <w:marRight w:val="0"/>
      <w:marTop w:val="0"/>
      <w:marBottom w:val="0"/>
      <w:divBdr>
        <w:top w:val="none" w:sz="0" w:space="0" w:color="auto"/>
        <w:left w:val="none" w:sz="0" w:space="0" w:color="auto"/>
        <w:bottom w:val="none" w:sz="0" w:space="0" w:color="auto"/>
        <w:right w:val="none" w:sz="0" w:space="0" w:color="auto"/>
      </w:divBdr>
    </w:div>
    <w:div w:id="2080206793">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ian.dreyer@th-wildau.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faserverbund-materialtechnolog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tinn.de/index.php/stipendi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artinn.de/index.php/stipendium/" TargetMode="External"/><Relationship Id="rId4" Type="http://schemas.openxmlformats.org/officeDocument/2006/relationships/settings" Target="settings.xml"/><Relationship Id="rId9" Type="http://schemas.openxmlformats.org/officeDocument/2006/relationships/hyperlink" Target="https://www.th-wildau.de/forschung-transfer/zentrum-fuer-forschung-und-transfer/startup-center/"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7B36-AF89-48C4-808B-2700ACE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4347</Characters>
  <Application>Microsoft Office Word</Application>
  <DocSecurity>0</DocSecurity>
  <Lines>88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2023-06-02T12:27:00Z</dcterms:created>
  <dcterms:modified xsi:type="dcterms:W3CDTF">2023-06-02T12:27:00Z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8ac41adf7b9c56aa1b7384b1d08b1fad795458c4fc1d6ab0ef968345fc45c9d9</vt:lpwstr>
  </property>
</Properties>
</file>