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23" w:rsidRDefault="00C33B68" w:rsidP="001226AC">
      <w:pPr>
        <w:rPr>
          <w:b/>
          <w:sz w:val="40"/>
        </w:rPr>
      </w:pPr>
      <w:r>
        <w:rPr>
          <w:b/>
          <w:sz w:val="40"/>
        </w:rPr>
        <w:t>Spar 2300 på din rejse til Mallorca med Spies</w:t>
      </w:r>
    </w:p>
    <w:p w:rsidR="00F854B4" w:rsidRDefault="001226AC" w:rsidP="00F854B4">
      <w:pPr>
        <w:rPr>
          <w:b/>
        </w:rPr>
      </w:pPr>
      <w:r>
        <w:rPr>
          <w:b/>
        </w:rPr>
        <w:t>REJSER: Helt op til 2300 kroner i rabat</w:t>
      </w:r>
      <w:r w:rsidR="00F854B4">
        <w:rPr>
          <w:b/>
        </w:rPr>
        <w:t xml:space="preserve"> på en rejse til Alcudia, Mallorca</w:t>
      </w:r>
      <w:r>
        <w:rPr>
          <w:b/>
        </w:rPr>
        <w:t xml:space="preserve">. Sådan lyder startskuddet til et </w:t>
      </w:r>
      <w:r w:rsidR="00EE5DCD">
        <w:rPr>
          <w:b/>
        </w:rPr>
        <w:t xml:space="preserve">helt nyt </w:t>
      </w:r>
      <w:r>
        <w:rPr>
          <w:b/>
        </w:rPr>
        <w:t>sa</w:t>
      </w:r>
      <w:r w:rsidR="00F854B4">
        <w:rPr>
          <w:b/>
        </w:rPr>
        <w:t xml:space="preserve">marbejde mellem Spies og </w:t>
      </w:r>
      <w:r>
        <w:rPr>
          <w:b/>
        </w:rPr>
        <w:t>Fritidsmagasinet.dk</w:t>
      </w:r>
      <w:r w:rsidR="00F854B4">
        <w:rPr>
          <w:b/>
        </w:rPr>
        <w:t>.</w:t>
      </w:r>
    </w:p>
    <w:p w:rsidR="00F854B4" w:rsidRDefault="00F854B4" w:rsidP="00F854B4">
      <w:r w:rsidRPr="00F854B4">
        <w:t>Rejse- og fritidsportalen Fritidsmagasinet.dk, der har hjemme i Kolding, har netop indledt et samarbejde med Spies</w:t>
      </w:r>
      <w:r w:rsidR="002E6D3C">
        <w:t xml:space="preserve">. Samarbejdet </w:t>
      </w:r>
      <w:r w:rsidR="00EE5DCD">
        <w:t xml:space="preserve">giver magasinets </w:t>
      </w:r>
      <w:r>
        <w:t xml:space="preserve">brugere </w:t>
      </w:r>
      <w:r w:rsidR="002E6D3C">
        <w:t>mulighed for rejser</w:t>
      </w:r>
      <w:r>
        <w:t xml:space="preserve"> til en meget favorabel pris på udvalgte afgange.</w:t>
      </w:r>
    </w:p>
    <w:p w:rsidR="00070623" w:rsidRDefault="00070623" w:rsidP="00F854B4">
      <w:r>
        <w:t xml:space="preserve">- Vi har i et stykke tid drøftet mulighederne om samarbejde med Fritidsmagasinet, fordi vi har samme målgruppe og stil. </w:t>
      </w:r>
      <w:r w:rsidR="00EE5DCD">
        <w:t xml:space="preserve">Nu er samarbejdet endelig kommet i stand, og vi </w:t>
      </w:r>
      <w:r w:rsidR="007443A6">
        <w:t>lægger ud</w:t>
      </w:r>
      <w:r>
        <w:t xml:space="preserve"> med nogle rigtig flotte tilbud på afgange til </w:t>
      </w:r>
      <w:r w:rsidR="00C13328">
        <w:t xml:space="preserve">hotel Sea Club, </w:t>
      </w:r>
      <w:r>
        <w:t xml:space="preserve">Alcudia på Mallorca, siger </w:t>
      </w:r>
      <w:r w:rsidRPr="001427CC">
        <w:t>Hel</w:t>
      </w:r>
      <w:r w:rsidR="001427CC" w:rsidRPr="001427CC">
        <w:t>l</w:t>
      </w:r>
      <w:r w:rsidRPr="001427CC">
        <w:t xml:space="preserve">e </w:t>
      </w:r>
      <w:r w:rsidR="001427CC">
        <w:t>Nissen</w:t>
      </w:r>
      <w:r>
        <w:t xml:space="preserve"> fra Spies</w:t>
      </w:r>
      <w:r w:rsidR="00BA5AC3">
        <w:t xml:space="preserve"> Læserrejser</w:t>
      </w:r>
      <w:r>
        <w:t xml:space="preserve">. </w:t>
      </w:r>
    </w:p>
    <w:p w:rsidR="00070623" w:rsidRDefault="00070623" w:rsidP="00F854B4">
      <w:r>
        <w:t xml:space="preserve">Alcudia er kendt for sine kilometerlange, hvide sandstrande og har nogle af Mallorcas </w:t>
      </w:r>
      <w:r w:rsidR="002E6D3C">
        <w:t xml:space="preserve">absolut </w:t>
      </w:r>
      <w:r>
        <w:t>bedste hoteller.</w:t>
      </w:r>
    </w:p>
    <w:p w:rsidR="00EE5DCD" w:rsidRDefault="00EE5DCD" w:rsidP="00EE5DCD">
      <w:r w:rsidRPr="00EE5DCD">
        <w:t xml:space="preserve">- </w:t>
      </w:r>
      <w:r w:rsidR="002E6D3C">
        <w:t xml:space="preserve">Det er </w:t>
      </w:r>
      <w:r w:rsidR="009A39CB">
        <w:t xml:space="preserve">et af de foretrukne steder </w:t>
      </w:r>
      <w:r w:rsidR="002E6D3C">
        <w:t xml:space="preserve">især børnefamilier, der vil have en </w:t>
      </w:r>
      <w:r w:rsidR="009A39CB">
        <w:t xml:space="preserve">rigtig god ferie med høj standard. Så det er et godt åbningstilbud for et </w:t>
      </w:r>
      <w:r w:rsidR="00EE3F27">
        <w:t>partnerskab</w:t>
      </w:r>
      <w:r w:rsidR="009A39CB">
        <w:t>, som vi håber</w:t>
      </w:r>
      <w:r w:rsidR="003D051B">
        <w:t>,</w:t>
      </w:r>
      <w:r w:rsidR="009A39CB">
        <w:t xml:space="preserve"> kan løbe over lang tid</w:t>
      </w:r>
      <w:r>
        <w:t xml:space="preserve">, siger Helle </w:t>
      </w:r>
      <w:r w:rsidR="001427CC">
        <w:t>Nissen</w:t>
      </w:r>
      <w:r>
        <w:t>.</w:t>
      </w:r>
    </w:p>
    <w:p w:rsidR="009A39CB" w:rsidRPr="009A39CB" w:rsidRDefault="00475930" w:rsidP="009A39CB">
      <w:r>
        <w:t>Fritidsmagasinet.dk har gennem de seneste to år indledt en række samarbejder med virksomheder i fortrinsvis rejsebranchen og nu altså også</w:t>
      </w:r>
      <w:r w:rsidR="009B3496">
        <w:t xml:space="preserve"> </w:t>
      </w:r>
      <w:hyperlink r:id="rId4" w:history="1">
        <w:r w:rsidR="009B3496" w:rsidRPr="009B3496">
          <w:rPr>
            <w:rStyle w:val="Hyperlink"/>
          </w:rPr>
          <w:t>Spies</w:t>
        </w:r>
      </w:hyperlink>
      <w:r>
        <w:t xml:space="preserve">. </w:t>
      </w:r>
    </w:p>
    <w:p w:rsidR="009A39CB" w:rsidRPr="009A39CB" w:rsidRDefault="009A39CB" w:rsidP="009A39CB">
      <w:r w:rsidRPr="009A39CB">
        <w:t xml:space="preserve">- </w:t>
      </w:r>
      <w:r w:rsidR="00475930">
        <w:t xml:space="preserve">Aftalen med Spies </w:t>
      </w:r>
      <w:bookmarkStart w:id="0" w:name="_GoBack"/>
      <w:bookmarkEnd w:id="0"/>
      <w:r w:rsidR="003D051B">
        <w:t>er</w:t>
      </w:r>
      <w:r w:rsidR="00475930">
        <w:t xml:space="preserve"> kulminationen på flere års arbejde. </w:t>
      </w:r>
      <w:r w:rsidRPr="009A39CB">
        <w:t>Vi</w:t>
      </w:r>
      <w:r w:rsidR="00475930">
        <w:t xml:space="preserve"> er derfor</w:t>
      </w:r>
      <w:r w:rsidRPr="009A39CB">
        <w:t xml:space="preserve"> meget glade</w:t>
      </w:r>
      <w:r w:rsidR="00475930">
        <w:t>, og det er jeg sikker på</w:t>
      </w:r>
      <w:r w:rsidR="003172B6">
        <w:t>,</w:t>
      </w:r>
      <w:r w:rsidR="00475930">
        <w:t xml:space="preserve"> at vores brugere </w:t>
      </w:r>
      <w:r w:rsidR="00B76B7B">
        <w:t>bliver</w:t>
      </w:r>
      <w:r w:rsidRPr="009A39CB">
        <w:t xml:space="preserve">. Fritidsmagasinets fornemste opgave er </w:t>
      </w:r>
      <w:r w:rsidR="003172B6">
        <w:t xml:space="preserve">nemlig </w:t>
      </w:r>
      <w:r w:rsidRPr="009A39CB">
        <w:t xml:space="preserve">at gøre fritiden sjovere, og det er bare sjovere at rejse, når man får </w:t>
      </w:r>
      <w:r w:rsidR="00475930">
        <w:t>rejse</w:t>
      </w:r>
      <w:r w:rsidR="00E86F68">
        <w:t>n</w:t>
      </w:r>
      <w:r w:rsidRPr="009A39CB">
        <w:t xml:space="preserve"> til </w:t>
      </w:r>
      <w:r w:rsidR="008C2471">
        <w:t>en god</w:t>
      </w:r>
      <w:r w:rsidRPr="009A39CB">
        <w:t xml:space="preserve"> pris, siger Louis Andreas Michaelsen fra </w:t>
      </w:r>
      <w:hyperlink r:id="rId5" w:history="1">
        <w:r w:rsidRPr="00475930">
          <w:rPr>
            <w:rStyle w:val="Hyperlink"/>
          </w:rPr>
          <w:t>Fritidsmagasinet.dk</w:t>
        </w:r>
      </w:hyperlink>
      <w:r w:rsidRPr="009A39CB">
        <w:t>.</w:t>
      </w:r>
    </w:p>
    <w:p w:rsidR="009A39CB" w:rsidRPr="009A39CB" w:rsidRDefault="009A39CB" w:rsidP="009A39CB">
      <w:r w:rsidRPr="009A39CB">
        <w:t>Fritidsmagasinet.dk henvender sig til alle, der interesserer sig for rejser, ferie, bøger, motion og alle de øvrige aktiviteter, der hører fritiden til. Magasinet blev stiftet i 2009.</w:t>
      </w:r>
    </w:p>
    <w:p w:rsidR="009A39CB" w:rsidRDefault="009A39CB" w:rsidP="009A39CB">
      <w:r w:rsidRPr="009A39CB">
        <w:t xml:space="preserve">Læs mere om de forskellige </w:t>
      </w:r>
      <w:hyperlink r:id="rId6" w:history="1">
        <w:r w:rsidRPr="009A39CB">
          <w:rPr>
            <w:rStyle w:val="Hyperlink"/>
          </w:rPr>
          <w:t>tilbud på rejser</w:t>
        </w:r>
      </w:hyperlink>
      <w:r w:rsidRPr="009A39CB">
        <w:t xml:space="preserve"> på </w:t>
      </w:r>
      <w:hyperlink r:id="rId7" w:history="1">
        <w:r w:rsidRPr="009A39CB">
          <w:rPr>
            <w:rStyle w:val="Hyperlink"/>
          </w:rPr>
          <w:t>http://www.fritidsmagasinet.dk/laeserrejser</w:t>
        </w:r>
      </w:hyperlink>
    </w:p>
    <w:p w:rsidR="00475930" w:rsidRDefault="00475930" w:rsidP="009A39CB"/>
    <w:p w:rsidR="00333083" w:rsidRDefault="00333083" w:rsidP="009A39CB"/>
    <w:p w:rsidR="00C13328" w:rsidRPr="00993DC8" w:rsidRDefault="00C13328" w:rsidP="009A39CB">
      <w:pPr>
        <w:rPr>
          <w:color w:val="FF0000"/>
          <w:lang w:val="en-US"/>
        </w:rPr>
      </w:pPr>
      <w:r w:rsidRPr="00993DC8">
        <w:rPr>
          <w:color w:val="FF0000"/>
          <w:lang w:val="en-US"/>
        </w:rPr>
        <w:t>Foto: spies-rejser-sea-club-alcudia</w:t>
      </w:r>
    </w:p>
    <w:p w:rsidR="00C13328" w:rsidRPr="00C13328" w:rsidRDefault="00C13328" w:rsidP="009A39CB">
      <w:pPr>
        <w:rPr>
          <w:b/>
          <w:i/>
        </w:rPr>
      </w:pPr>
      <w:r w:rsidRPr="00C13328">
        <w:rPr>
          <w:b/>
          <w:i/>
        </w:rPr>
        <w:t xml:space="preserve">Rejsetilbud til hotellet Sea Club, Alcudia, på Mallorca er indledningen til et </w:t>
      </w:r>
      <w:r w:rsidR="00402D73">
        <w:rPr>
          <w:b/>
          <w:i/>
        </w:rPr>
        <w:t xml:space="preserve">nyt </w:t>
      </w:r>
      <w:r w:rsidRPr="00C13328">
        <w:rPr>
          <w:b/>
          <w:i/>
        </w:rPr>
        <w:t>samarbejde mellem Spies Rejser og Fritidsmagasinet.dk. Foto: Spies Rejser.</w:t>
      </w:r>
    </w:p>
    <w:p w:rsidR="00C13328" w:rsidRDefault="00C13328" w:rsidP="009A39CB"/>
    <w:p w:rsidR="00C13328" w:rsidRPr="00333083" w:rsidRDefault="00C13328" w:rsidP="009A39CB">
      <w:pPr>
        <w:rPr>
          <w:color w:val="FF0000"/>
        </w:rPr>
      </w:pPr>
      <w:r w:rsidRPr="00333083">
        <w:rPr>
          <w:color w:val="FF0000"/>
        </w:rPr>
        <w:t xml:space="preserve">Foto: </w:t>
      </w:r>
      <w:r w:rsidR="00A4448E" w:rsidRPr="00333083">
        <w:rPr>
          <w:color w:val="FF0000"/>
        </w:rPr>
        <w:t>boern-spies-alcudia</w:t>
      </w:r>
    </w:p>
    <w:p w:rsidR="00333083" w:rsidRPr="00333083" w:rsidRDefault="00333083" w:rsidP="009A39CB">
      <w:pPr>
        <w:rPr>
          <w:b/>
          <w:i/>
        </w:rPr>
      </w:pPr>
      <w:r w:rsidRPr="00333083">
        <w:rPr>
          <w:b/>
          <w:i/>
        </w:rPr>
        <w:t>Alcudia, Mallorca, er børnefamiliernes paradis. Her er kilometerlange, hvide sandstrande, og vandet er lavt. Foto: Spies Rejser.</w:t>
      </w:r>
    </w:p>
    <w:p w:rsidR="00C13328" w:rsidRDefault="00C13328" w:rsidP="009A39CB"/>
    <w:p w:rsidR="00333083" w:rsidRDefault="00333083" w:rsidP="009A39CB"/>
    <w:p w:rsidR="00475930" w:rsidRPr="00C13328" w:rsidRDefault="00C13328" w:rsidP="009A39CB">
      <w:pPr>
        <w:rPr>
          <w:b/>
        </w:rPr>
      </w:pPr>
      <w:r w:rsidRPr="00C13328">
        <w:rPr>
          <w:b/>
        </w:rPr>
        <w:t>HOTEL SEA CLUB</w:t>
      </w:r>
    </w:p>
    <w:p w:rsidR="00C13328" w:rsidRDefault="00C13328" w:rsidP="00C13328">
      <w:r>
        <w:t xml:space="preserve">Tilbuddet fra Spies Rejser og Fritidsmagasinet </w:t>
      </w:r>
      <w:r w:rsidR="00CE143A">
        <w:t>gælder</w:t>
      </w:r>
      <w:r>
        <w:t xml:space="preserve"> til </w:t>
      </w:r>
      <w:r w:rsidRPr="00C13328">
        <w:t>Family Garden-hotel</w:t>
      </w:r>
      <w:r>
        <w:t xml:space="preserve">let, </w:t>
      </w:r>
      <w:r w:rsidRPr="00C13328">
        <w:t xml:space="preserve">Sea Club. </w:t>
      </w:r>
      <w:r>
        <w:t xml:space="preserve">Blandt alle Spies Family Garden-hoteller fik stedet </w:t>
      </w:r>
      <w:r w:rsidRPr="00C13328">
        <w:t xml:space="preserve">forrige sommer den </w:t>
      </w:r>
      <w:r w:rsidR="00CA42ED">
        <w:t xml:space="preserve">suverænt </w:t>
      </w:r>
      <w:r w:rsidRPr="00C13328">
        <w:t>bedste karakter i kategorien "børnevenligt</w:t>
      </w:r>
      <w:r>
        <w:t>".</w:t>
      </w:r>
    </w:p>
    <w:p w:rsidR="00C13328" w:rsidRDefault="00C13328" w:rsidP="00C13328">
      <w:pPr>
        <w:rPr>
          <w:b/>
          <w:bCs/>
        </w:rPr>
      </w:pPr>
      <w:r w:rsidRPr="00C13328">
        <w:rPr>
          <w:b/>
          <w:bCs/>
        </w:rPr>
        <w:t>Bo på Sea Club, Alcudia kat. 4</w:t>
      </w:r>
      <w:r w:rsidRPr="00C13328">
        <w:br/>
      </w:r>
      <w:r w:rsidRPr="00C13328">
        <w:rPr>
          <w:b/>
          <w:bCs/>
        </w:rPr>
        <w:t>Pris v/2 voksen i 2-værelses lejlighed (2-4 personer)</w:t>
      </w:r>
    </w:p>
    <w:tbl>
      <w:tblPr>
        <w:tblW w:w="56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5"/>
        <w:gridCol w:w="830"/>
        <w:gridCol w:w="830"/>
        <w:gridCol w:w="845"/>
      </w:tblGrid>
      <w:tr w:rsidR="00C13328" w:rsidRPr="00C13328" w:rsidTr="00C13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 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27/9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3/10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4/10</w:t>
            </w:r>
          </w:p>
        </w:tc>
      </w:tr>
      <w:tr w:rsidR="00C13328" w:rsidRPr="00C13328" w:rsidTr="00C13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Normalpris*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5.599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5.249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5.549</w:t>
            </w:r>
          </w:p>
        </w:tc>
      </w:tr>
      <w:tr w:rsidR="00C13328" w:rsidRPr="00C13328" w:rsidTr="00C13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Fritidsmagasinet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3.299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3.499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3.499</w:t>
            </w:r>
          </w:p>
        </w:tc>
      </w:tr>
      <w:tr w:rsidR="00C13328" w:rsidRPr="00C13328" w:rsidTr="00C13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Spar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2.300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1.750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2.050</w:t>
            </w:r>
          </w:p>
        </w:tc>
      </w:tr>
      <w:tr w:rsidR="00C13328" w:rsidRPr="00C13328" w:rsidTr="00C13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t>Børn i samme lejlighed  2-17 år: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1.880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1.575</w:t>
            </w:r>
          </w:p>
        </w:tc>
        <w:tc>
          <w:tcPr>
            <w:tcW w:w="0" w:type="auto"/>
            <w:vAlign w:val="center"/>
            <w:hideMark/>
          </w:tcPr>
          <w:p w:rsidR="00C13328" w:rsidRPr="00C13328" w:rsidRDefault="00C13328" w:rsidP="00C13328">
            <w:r w:rsidRPr="00C13328">
              <w:rPr>
                <w:b/>
                <w:bCs/>
              </w:rPr>
              <w:t>1.315</w:t>
            </w:r>
          </w:p>
        </w:tc>
      </w:tr>
    </w:tbl>
    <w:p w:rsidR="00333083" w:rsidRDefault="00333083" w:rsidP="009A39CB"/>
    <w:p w:rsidR="00C13328" w:rsidRPr="009A39CB" w:rsidRDefault="00C13328" w:rsidP="009A39CB">
      <w:r>
        <w:t xml:space="preserve">Tilbuddet finder du her: </w:t>
      </w:r>
      <w:r w:rsidRPr="00C13328">
        <w:t>http://www.fritidsmagasinet.dk/laeserrejser/</w:t>
      </w:r>
    </w:p>
    <w:sectPr w:rsidR="00C13328" w:rsidRPr="009A39CB" w:rsidSect="003467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226AC"/>
    <w:rsid w:val="00070623"/>
    <w:rsid w:val="00086EA3"/>
    <w:rsid w:val="000B5463"/>
    <w:rsid w:val="001226AC"/>
    <w:rsid w:val="001427CC"/>
    <w:rsid w:val="00191DE2"/>
    <w:rsid w:val="00217E2B"/>
    <w:rsid w:val="002E6D3C"/>
    <w:rsid w:val="003172B6"/>
    <w:rsid w:val="00333083"/>
    <w:rsid w:val="003467A9"/>
    <w:rsid w:val="003C3531"/>
    <w:rsid w:val="003D051B"/>
    <w:rsid w:val="00402D73"/>
    <w:rsid w:val="00475930"/>
    <w:rsid w:val="005254D5"/>
    <w:rsid w:val="00566980"/>
    <w:rsid w:val="00611974"/>
    <w:rsid w:val="00733CE3"/>
    <w:rsid w:val="007443A6"/>
    <w:rsid w:val="00776CD5"/>
    <w:rsid w:val="00860FEF"/>
    <w:rsid w:val="00873B59"/>
    <w:rsid w:val="008C2471"/>
    <w:rsid w:val="008F4B88"/>
    <w:rsid w:val="00937DC3"/>
    <w:rsid w:val="00993DC8"/>
    <w:rsid w:val="009A39CB"/>
    <w:rsid w:val="009B3496"/>
    <w:rsid w:val="00A4448E"/>
    <w:rsid w:val="00A80C38"/>
    <w:rsid w:val="00A86CB8"/>
    <w:rsid w:val="00B05EE9"/>
    <w:rsid w:val="00B76B7B"/>
    <w:rsid w:val="00BA5AC3"/>
    <w:rsid w:val="00C13328"/>
    <w:rsid w:val="00C33B68"/>
    <w:rsid w:val="00C56076"/>
    <w:rsid w:val="00CA42ED"/>
    <w:rsid w:val="00CC37D2"/>
    <w:rsid w:val="00CE143A"/>
    <w:rsid w:val="00D21A6E"/>
    <w:rsid w:val="00D258E9"/>
    <w:rsid w:val="00D31F8E"/>
    <w:rsid w:val="00D3524E"/>
    <w:rsid w:val="00D9075F"/>
    <w:rsid w:val="00DE1B94"/>
    <w:rsid w:val="00E86F68"/>
    <w:rsid w:val="00EA0D65"/>
    <w:rsid w:val="00ED4B2A"/>
    <w:rsid w:val="00EE3F27"/>
    <w:rsid w:val="00EE487F"/>
    <w:rsid w:val="00EE5DCD"/>
    <w:rsid w:val="00F854B4"/>
    <w:rsid w:val="00FE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Helvetica"/>
        <w:sz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A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7062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3DC8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uiPriority w:val="99"/>
    <w:semiHidden/>
    <w:unhideWhenUsed/>
    <w:rsid w:val="00993D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Helvetica"/>
        <w:sz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6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93D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itidsmagasinet.dk/laeserrejs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itidsmagasinet.dk/laeserrejser" TargetMode="External"/><Relationship Id="rId5" Type="http://schemas.openxmlformats.org/officeDocument/2006/relationships/hyperlink" Target="http://www.fritidsmagasinet.dk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spies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410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TCNE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brugerpc</dc:creator>
  <cp:lastModifiedBy>brugerpc</cp:lastModifiedBy>
  <cp:revision>12</cp:revision>
  <cp:lastPrinted>2014-08-14T07:32:00Z</cp:lastPrinted>
  <dcterms:created xsi:type="dcterms:W3CDTF">2014-08-14T08:04:00Z</dcterms:created>
  <dcterms:modified xsi:type="dcterms:W3CDTF">2014-08-15T12:09:00Z</dcterms:modified>
</cp:coreProperties>
</file>