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E9" w:rsidRPr="003D50E9" w:rsidRDefault="003D50E9" w:rsidP="003D50E9">
      <w:pPr>
        <w:rPr>
          <w:rStyle w:val="longtext"/>
          <w:rFonts w:cs="Arial"/>
          <w:shd w:val="clear" w:color="auto" w:fill="FFFFFF"/>
          <w:lang w:val="da-DK"/>
        </w:rPr>
      </w:pPr>
      <w:r w:rsidRPr="003D50E9">
        <w:rPr>
          <w:rStyle w:val="longtext"/>
          <w:rFonts w:cs="Arial"/>
          <w:b/>
          <w:sz w:val="28"/>
          <w:szCs w:val="28"/>
          <w:shd w:val="clear" w:color="auto" w:fill="FFFFFF"/>
          <w:lang w:val="da-DK"/>
        </w:rPr>
        <w:t>Deutsche Post DHL er frontløber på bæredygtighed</w:t>
      </w:r>
    </w:p>
    <w:p w:rsidR="003D50E9" w:rsidRPr="003D50E9" w:rsidRDefault="003D50E9" w:rsidP="003D50E9">
      <w:pPr>
        <w:rPr>
          <w:rStyle w:val="longtext"/>
          <w:rFonts w:cs="Arial"/>
          <w:lang w:val="da-DK"/>
        </w:rPr>
      </w:pPr>
      <w:r w:rsidRPr="003D50E9">
        <w:rPr>
          <w:rFonts w:cs="Arial"/>
          <w:shd w:val="clear" w:color="auto" w:fill="FFFFFF"/>
          <w:lang w:val="da-DK"/>
        </w:rPr>
        <w:br/>
      </w:r>
      <w:r w:rsidRPr="003D50E9">
        <w:rPr>
          <w:rStyle w:val="longtext"/>
          <w:rFonts w:cs="Arial"/>
          <w:b/>
          <w:sz w:val="24"/>
          <w:szCs w:val="24"/>
          <w:shd w:val="clear" w:color="auto" w:fill="FFFFFF"/>
          <w:lang w:val="da-DK"/>
        </w:rPr>
        <w:t xml:space="preserve">• Deutsche Post DHL ligger igen i top på både Dow Jones Sustainability World and Europe indekset og på FTSE4 good indekset </w:t>
      </w:r>
      <w:r w:rsidRPr="003D50E9">
        <w:rPr>
          <w:rFonts w:cs="Arial"/>
          <w:b/>
          <w:sz w:val="24"/>
          <w:szCs w:val="24"/>
          <w:shd w:val="clear" w:color="auto" w:fill="FFFFFF"/>
          <w:lang w:val="da-DK"/>
        </w:rPr>
        <w:br/>
      </w:r>
      <w:r w:rsidRPr="003D50E9">
        <w:rPr>
          <w:rStyle w:val="longtext"/>
          <w:rFonts w:cs="Arial"/>
          <w:b/>
          <w:sz w:val="24"/>
          <w:szCs w:val="24"/>
          <w:shd w:val="clear" w:color="auto" w:fill="FFFFFF"/>
          <w:lang w:val="da-DK"/>
        </w:rPr>
        <w:t xml:space="preserve">• Fik tildelt 99 ud af 100 point for miljøkriterier </w:t>
      </w:r>
      <w:r w:rsidRPr="003D50E9">
        <w:rPr>
          <w:rFonts w:cs="Arial"/>
          <w:b/>
          <w:sz w:val="24"/>
          <w:szCs w:val="24"/>
          <w:shd w:val="clear" w:color="auto" w:fill="FFFFFF"/>
          <w:lang w:val="da-DK"/>
        </w:rPr>
        <w:br/>
      </w:r>
      <w:r w:rsidRPr="003D50E9">
        <w:rPr>
          <w:rStyle w:val="longtext"/>
          <w:rFonts w:cs="Arial"/>
          <w:b/>
          <w:sz w:val="24"/>
          <w:szCs w:val="24"/>
          <w:shd w:val="clear" w:color="auto" w:fill="FFFFFF"/>
          <w:lang w:val="da-DK"/>
        </w:rPr>
        <w:t xml:space="preserve">• Koncernen er markedsleder og en af </w:t>
      </w:r>
      <w:r w:rsidRPr="003D50E9">
        <w:rPr>
          <w:rStyle w:val="longtext"/>
          <w:rFonts w:hAnsi="Cambria Math" w:cs="Arial"/>
          <w:b/>
          <w:sz w:val="24"/>
          <w:szCs w:val="24"/>
          <w:shd w:val="clear" w:color="auto" w:fill="FFFFFF"/>
          <w:lang w:val="da-DK"/>
        </w:rPr>
        <w:t>​​</w:t>
      </w:r>
      <w:r w:rsidRPr="003D50E9">
        <w:rPr>
          <w:rStyle w:val="longtext"/>
          <w:rFonts w:cs="Arial"/>
          <w:b/>
          <w:sz w:val="24"/>
          <w:szCs w:val="24"/>
          <w:shd w:val="clear" w:color="auto" w:fill="FFFFFF"/>
          <w:lang w:val="da-DK"/>
        </w:rPr>
        <w:t xml:space="preserve">de førende virksomheder inden for Carbon Disclosure Leadership Indekset </w:t>
      </w:r>
      <w:r w:rsidRPr="003D50E9">
        <w:rPr>
          <w:rFonts w:cs="Arial"/>
          <w:shd w:val="clear" w:color="auto" w:fill="FFFFFF"/>
          <w:lang w:val="da-DK"/>
        </w:rPr>
        <w:br/>
      </w:r>
      <w:r w:rsidRPr="003D50E9">
        <w:rPr>
          <w:rFonts w:cs="Arial"/>
          <w:shd w:val="clear" w:color="auto" w:fill="FFFFFF"/>
          <w:lang w:val="da-DK"/>
        </w:rPr>
        <w:br/>
      </w:r>
      <w:r w:rsidRPr="003D50E9">
        <w:rPr>
          <w:rStyle w:val="longtext"/>
          <w:rFonts w:cs="Arial"/>
          <w:b/>
          <w:shd w:val="clear" w:color="auto" w:fill="FFFFFF"/>
          <w:lang w:val="da-DK"/>
        </w:rPr>
        <w:t xml:space="preserve">Vallensbæk, </w:t>
      </w:r>
      <w:r w:rsidR="00F24771">
        <w:rPr>
          <w:rStyle w:val="longtext"/>
          <w:rFonts w:cs="Arial"/>
          <w:b/>
          <w:shd w:val="clear" w:color="auto" w:fill="FFFFFF"/>
          <w:lang w:val="da-DK"/>
        </w:rPr>
        <w:t>1</w:t>
      </w:r>
      <w:r w:rsidR="00CD730F">
        <w:rPr>
          <w:rStyle w:val="longtext"/>
          <w:rFonts w:cs="Arial"/>
          <w:b/>
          <w:shd w:val="clear" w:color="auto" w:fill="FFFFFF"/>
          <w:lang w:val="da-DK"/>
        </w:rPr>
        <w:t>5</w:t>
      </w:r>
      <w:r w:rsidR="00357BEA">
        <w:rPr>
          <w:rStyle w:val="longtext"/>
          <w:rFonts w:cs="Arial"/>
          <w:b/>
          <w:shd w:val="clear" w:color="auto" w:fill="FFFFFF"/>
          <w:lang w:val="da-DK"/>
        </w:rPr>
        <w:t xml:space="preserve">. </w:t>
      </w:r>
      <w:r w:rsidRPr="003D50E9">
        <w:rPr>
          <w:rStyle w:val="longtext"/>
          <w:rFonts w:cs="Arial"/>
          <w:b/>
          <w:shd w:val="clear" w:color="auto" w:fill="FFFFFF"/>
          <w:lang w:val="da-DK"/>
        </w:rPr>
        <w:t>november 2011:</w:t>
      </w:r>
      <w:r w:rsidRPr="003D50E9">
        <w:rPr>
          <w:rStyle w:val="longtext"/>
          <w:rFonts w:cs="Arial"/>
          <w:shd w:val="clear" w:color="auto" w:fill="FFFFFF"/>
          <w:lang w:val="da-DK"/>
        </w:rPr>
        <w:t xml:space="preserve"> Deutsche Post DHL, verdens førende logistikudbyder, ligger igen i top på Dow Jones Sustainability World Indekset, Dow Jones Sustainability Europe Indekset, FTSE4 Good Indekset og på Carbon Disclosure Leadership Indekset 2011</w:t>
      </w:r>
      <w:r w:rsidRPr="003D50E9">
        <w:rPr>
          <w:rStyle w:val="longtext"/>
          <w:rFonts w:cs="Arial"/>
          <w:lang w:val="da-DK"/>
        </w:rPr>
        <w:t xml:space="preserve">. </w:t>
      </w:r>
      <w:r w:rsidRPr="003D50E9">
        <w:rPr>
          <w:rStyle w:val="longtext"/>
          <w:rFonts w:cs="Arial"/>
          <w:shd w:val="clear" w:color="auto" w:fill="FFFFFF"/>
          <w:lang w:val="da-DK"/>
        </w:rPr>
        <w:t xml:space="preserve">Hvert år udnævnes virksomheder på baggrund af deres bæredygtighed, indsats og resultater – bedømt på meget strenge kriterier. Denne rangering danner ofte grundlag for – de beslutninger der træffes af bæredygtige investorer. I 2011 blev mere end 1.400 virksomheder rangeret på Dow Jones Sustainability Indekset. Deutsche Post DHL forbedrede sig i alle indeksets hovedkriterier – og scorede dermed to point højere end i 2010 (85 til 87). Koncernen scorede især højt på de miljømæssige kriterier med enestående 99 point – hvilket ligger langt over gennemsnittet i branchen. </w:t>
      </w:r>
    </w:p>
    <w:p w:rsidR="003D50E9" w:rsidRPr="00252849" w:rsidRDefault="003D50E9" w:rsidP="003D50E9">
      <w:pPr>
        <w:outlineLvl w:val="0"/>
        <w:rPr>
          <w:szCs w:val="24"/>
          <w:lang w:val="da-DK"/>
        </w:rPr>
      </w:pPr>
      <w:r w:rsidRPr="003D50E9">
        <w:rPr>
          <w:rFonts w:cs="Arial"/>
          <w:shd w:val="clear" w:color="auto" w:fill="FFFFFF"/>
          <w:lang w:val="da-DK"/>
        </w:rPr>
        <w:br/>
      </w:r>
      <w:r w:rsidRPr="003D50E9">
        <w:rPr>
          <w:rStyle w:val="longtext"/>
          <w:rFonts w:cs="Arial"/>
          <w:shd w:val="clear" w:color="auto" w:fill="FFFFFF"/>
          <w:lang w:val="da-DK"/>
        </w:rPr>
        <w:t xml:space="preserve">Deutsche Post DHL er endnu engang blevet bekræftet af FTSE4 Good indekset. FTSE4 Good vurderer virksomheder på deres bæredygtige resultater baseret på kriterier såsom bæredygtige miljøstandarder, indsatsen for at bekæmpe klimaændringer og arbejdsstandarder. Deutsche Post har været en del af FTSE4 Good indekset siden 2004. </w:t>
      </w:r>
      <w:r w:rsidRPr="003D50E9">
        <w:rPr>
          <w:rFonts w:cs="Arial"/>
          <w:shd w:val="clear" w:color="auto" w:fill="FFFFFF"/>
          <w:lang w:val="da-DK"/>
        </w:rPr>
        <w:br/>
      </w:r>
      <w:r w:rsidRPr="003D50E9">
        <w:rPr>
          <w:rFonts w:cs="Arial"/>
          <w:shd w:val="clear" w:color="auto" w:fill="FFFFFF"/>
          <w:lang w:val="da-DK"/>
        </w:rPr>
        <w:br/>
      </w:r>
      <w:r w:rsidRPr="003D50E9">
        <w:rPr>
          <w:rStyle w:val="longtext"/>
          <w:rFonts w:cs="Arial"/>
          <w:shd w:val="clear" w:color="auto" w:fill="FFFFFF"/>
          <w:lang w:val="da-DK"/>
        </w:rPr>
        <w:t xml:space="preserve">"Vores meget høje placering viser, at vores GoGreen miljøbeskyttelsesprogram er en succes. Jeg er stolt over, at vi har været i stand til at forbedre vores resultat fra sidste år og dermed forblive et forbillede for de andre rangerede selskaber, "sagde DPDHL CEO Frank Appel. "Vores fremtidige mål vil for alle forretningsenheder være, at fortsætte det gode arbejde og fastholde vores topplacering som virksomhed." </w:t>
      </w:r>
      <w:r w:rsidRPr="003D50E9">
        <w:rPr>
          <w:rFonts w:cs="Arial"/>
          <w:shd w:val="clear" w:color="auto" w:fill="FFFFFF"/>
          <w:lang w:val="da-DK"/>
        </w:rPr>
        <w:br/>
      </w:r>
      <w:r w:rsidRPr="003D50E9">
        <w:rPr>
          <w:rFonts w:cs="Arial"/>
          <w:shd w:val="clear" w:color="auto" w:fill="FFFFFF"/>
          <w:lang w:val="da-DK"/>
        </w:rPr>
        <w:br/>
      </w:r>
      <w:r w:rsidRPr="003D50E9">
        <w:rPr>
          <w:rStyle w:val="longtext"/>
          <w:rFonts w:cs="Arial"/>
          <w:shd w:val="clear" w:color="auto" w:fill="FFFFFF"/>
          <w:lang w:val="da-DK"/>
        </w:rPr>
        <w:lastRenderedPageBreak/>
        <w:t xml:space="preserve">Deutsche Post DHL fik også høje karakterer i dette års Global 500 Report offentliggjort af Carbon Disclosure Project (CDP). Koncernen opnåede den højeste score blandt alle andre virksomheder på Carbon Disclosure Leadership Indekset (CDLI) ved at få 99 ud af 100 point. CDP er en ikke-kommerciel organisation, bestilt af 551 investorer over hele verden, til at  forvalte samlede aktiver på omkring US $ 71 milliarder – hvor de skal vurdere verdens største virksomheder for deres klimabeskyttelse og strategier. </w:t>
      </w:r>
      <w:r w:rsidRPr="003D50E9">
        <w:rPr>
          <w:rFonts w:cs="Arial"/>
          <w:shd w:val="clear" w:color="auto" w:fill="FFFFFF"/>
          <w:lang w:val="da-DK"/>
        </w:rPr>
        <w:br/>
      </w:r>
      <w:r w:rsidRPr="003D50E9">
        <w:rPr>
          <w:rFonts w:cs="Arial"/>
          <w:shd w:val="clear" w:color="auto" w:fill="FFFFFF"/>
          <w:lang w:val="da-DK"/>
        </w:rPr>
        <w:br/>
      </w:r>
      <w:r w:rsidRPr="003D50E9">
        <w:rPr>
          <w:rStyle w:val="longtext"/>
          <w:rFonts w:cs="Arial"/>
          <w:shd w:val="clear" w:color="auto" w:fill="FFFFFF"/>
          <w:lang w:val="da-DK"/>
        </w:rPr>
        <w:t xml:space="preserve">Som en del af strategien for 2015, definerede Deutsche Post DHL bæredygtighed som et meget vigtigt omdrejningspunkt for dets fremtidige vækststrategi. Virksomhedens tilgang til bæredygtighed indebærer ikke kun ansvarlighed over for medarbejdere og investorer, men også det sociale ansvar og miljøbeskyttelsesprogrammet, som Deutsche Post DHL udfører som led i "Living </w:t>
      </w:r>
      <w:r w:rsidRPr="00C00162">
        <w:rPr>
          <w:rFonts w:cs="Arial"/>
          <w:szCs w:val="24"/>
          <w:lang w:val="da-DK"/>
        </w:rPr>
        <w:t>Responsibility”</w:t>
      </w:r>
      <w:r>
        <w:rPr>
          <w:rFonts w:cs="Arial"/>
          <w:szCs w:val="24"/>
          <w:lang w:val="da-DK"/>
        </w:rPr>
        <w:t xml:space="preserve"> </w:t>
      </w:r>
      <w:r w:rsidRPr="003D50E9">
        <w:rPr>
          <w:rStyle w:val="longtext"/>
          <w:rFonts w:cs="Arial"/>
          <w:shd w:val="clear" w:color="auto" w:fill="FFFFFF"/>
          <w:lang w:val="da-DK"/>
        </w:rPr>
        <w:t xml:space="preserve">initiativet. </w:t>
      </w:r>
      <w:r w:rsidRPr="00252849">
        <w:rPr>
          <w:szCs w:val="24"/>
          <w:lang w:val="da-DK"/>
        </w:rPr>
        <w:t xml:space="preserve"> </w:t>
      </w:r>
    </w:p>
    <w:p w:rsidR="003D50E9" w:rsidRDefault="003D50E9" w:rsidP="00667D14">
      <w:pPr>
        <w:pStyle w:val="Subheadline"/>
        <w:rPr>
          <w:sz w:val="22"/>
          <w:szCs w:val="22"/>
          <w:lang w:val="da-DK"/>
        </w:rPr>
      </w:pPr>
    </w:p>
    <w:p w:rsidR="00667D14" w:rsidRPr="00F10A07" w:rsidRDefault="001B1B45" w:rsidP="00667D14">
      <w:pPr>
        <w:pStyle w:val="Subheadline"/>
        <w:rPr>
          <w:sz w:val="22"/>
          <w:szCs w:val="22"/>
          <w:lang w:val="da-DK"/>
        </w:rPr>
      </w:pPr>
      <w:r w:rsidRPr="00F10A07">
        <w:rPr>
          <w:sz w:val="22"/>
          <w:szCs w:val="22"/>
          <w:lang w:val="da-DK"/>
        </w:rPr>
        <w:t>Pressekontakt</w:t>
      </w:r>
      <w:r w:rsidR="00667D14" w:rsidRPr="00F10A07">
        <w:rPr>
          <w:sz w:val="22"/>
          <w:szCs w:val="22"/>
          <w:lang w:val="da-DK"/>
        </w:rPr>
        <w:t>:</w:t>
      </w:r>
    </w:p>
    <w:p w:rsidR="00667D14" w:rsidRPr="00F10A07" w:rsidRDefault="00667D14" w:rsidP="00667D14">
      <w:pPr>
        <w:spacing w:line="240" w:lineRule="auto"/>
        <w:rPr>
          <w:szCs w:val="22"/>
          <w:lang w:val="da-DK"/>
        </w:rPr>
      </w:pPr>
      <w:r w:rsidRPr="00F10A07">
        <w:rPr>
          <w:szCs w:val="22"/>
          <w:lang w:val="da-DK"/>
        </w:rPr>
        <w:t xml:space="preserve">Deutsche Post DHL </w:t>
      </w:r>
    </w:p>
    <w:p w:rsidR="00667D14" w:rsidRPr="00F10A07" w:rsidRDefault="00667D14" w:rsidP="00667D14">
      <w:pPr>
        <w:spacing w:line="240" w:lineRule="auto"/>
        <w:rPr>
          <w:szCs w:val="22"/>
          <w:lang w:val="da-DK"/>
        </w:rPr>
      </w:pPr>
      <w:r w:rsidRPr="00F10A07">
        <w:rPr>
          <w:szCs w:val="22"/>
          <w:lang w:val="da-DK"/>
        </w:rPr>
        <w:t>Media Relations</w:t>
      </w:r>
    </w:p>
    <w:p w:rsidR="00667D14" w:rsidRPr="005E6C27" w:rsidRDefault="00667D14" w:rsidP="00667D14">
      <w:pPr>
        <w:spacing w:line="240" w:lineRule="auto"/>
        <w:rPr>
          <w:szCs w:val="22"/>
          <w:lang w:val="en-GB"/>
        </w:rPr>
      </w:pPr>
      <w:r>
        <w:rPr>
          <w:szCs w:val="22"/>
          <w:lang w:val="en-GB"/>
        </w:rPr>
        <w:t xml:space="preserve">Christina </w:t>
      </w:r>
      <w:proofErr w:type="spellStart"/>
      <w:r>
        <w:rPr>
          <w:szCs w:val="22"/>
          <w:lang w:val="en-GB"/>
        </w:rPr>
        <w:t>Müschen</w:t>
      </w:r>
      <w:proofErr w:type="spellEnd"/>
    </w:p>
    <w:p w:rsidR="00667D14" w:rsidRPr="005E6C27" w:rsidRDefault="00667D14" w:rsidP="00667D14">
      <w:pPr>
        <w:spacing w:line="240" w:lineRule="auto"/>
        <w:rPr>
          <w:szCs w:val="22"/>
          <w:lang w:val="en-GB"/>
        </w:rPr>
      </w:pPr>
      <w:r w:rsidRPr="005E6C27">
        <w:rPr>
          <w:szCs w:val="22"/>
          <w:lang w:val="en-GB"/>
        </w:rPr>
        <w:t>Phone: +49 (0)228 182-99 44</w:t>
      </w:r>
    </w:p>
    <w:p w:rsidR="00667D14" w:rsidRPr="00D5329A" w:rsidRDefault="00667D14" w:rsidP="00667D14">
      <w:pPr>
        <w:spacing w:line="240" w:lineRule="auto"/>
        <w:rPr>
          <w:rFonts w:ascii="Arial-BoldMT" w:hAnsi="Arial-BoldMT" w:cs="Arial-BoldMT"/>
          <w:szCs w:val="22"/>
          <w:lang w:val="en-GB"/>
        </w:rPr>
      </w:pPr>
      <w:r w:rsidRPr="00D5329A">
        <w:rPr>
          <w:szCs w:val="22"/>
          <w:lang w:val="en-GB"/>
        </w:rPr>
        <w:t>E-mail: pressestelle@deutschepost.de</w:t>
      </w:r>
    </w:p>
    <w:p w:rsidR="00667D14" w:rsidRPr="003D50E9" w:rsidRDefault="001670A4" w:rsidP="00667D14">
      <w:pPr>
        <w:autoSpaceDE w:val="0"/>
        <w:autoSpaceDN w:val="0"/>
        <w:adjustRightInd w:val="0"/>
        <w:spacing w:line="240" w:lineRule="auto"/>
        <w:ind w:right="-34"/>
        <w:jc w:val="both"/>
        <w:rPr>
          <w:szCs w:val="22"/>
          <w:lang w:val="da-DK"/>
        </w:rPr>
      </w:pPr>
      <w:hyperlink r:id="rId7" w:history="1">
        <w:r w:rsidR="00667D14" w:rsidRPr="003D50E9">
          <w:rPr>
            <w:rStyle w:val="Hyperlink"/>
            <w:szCs w:val="22"/>
            <w:lang w:val="da-DK"/>
          </w:rPr>
          <w:t>www.dp-dhl.com/press</w:t>
        </w:r>
      </w:hyperlink>
      <w:r w:rsidR="00667D14" w:rsidRPr="003D50E9">
        <w:rPr>
          <w:szCs w:val="22"/>
          <w:lang w:val="da-DK"/>
        </w:rPr>
        <w:t xml:space="preserve"> </w:t>
      </w:r>
    </w:p>
    <w:p w:rsidR="00667D14" w:rsidRPr="003D50E9" w:rsidRDefault="00667D14" w:rsidP="00667D14">
      <w:pPr>
        <w:rPr>
          <w:szCs w:val="22"/>
          <w:lang w:val="da-DK"/>
        </w:rPr>
      </w:pPr>
    </w:p>
    <w:p w:rsidR="001B1B45" w:rsidRPr="00C733FF" w:rsidRDefault="001B1B45" w:rsidP="001B1B45">
      <w:pPr>
        <w:rPr>
          <w:rFonts w:cs="Arial"/>
          <w:szCs w:val="22"/>
          <w:lang w:val="da-DK"/>
        </w:rPr>
      </w:pPr>
      <w:r w:rsidRPr="00C733FF">
        <w:rPr>
          <w:rFonts w:cs="Arial"/>
          <w:b/>
          <w:szCs w:val="22"/>
          <w:lang w:val="da-DK"/>
        </w:rPr>
        <w:t>Deutsche Post DHL</w:t>
      </w:r>
      <w:r w:rsidRPr="00C733FF">
        <w:rPr>
          <w:rFonts w:cs="Arial"/>
          <w:szCs w:val="22"/>
          <w:lang w:val="da-DK"/>
        </w:rPr>
        <w:t xml:space="preserve">  er verdens førende post og logisti</w:t>
      </w:r>
      <w:r>
        <w:rPr>
          <w:rFonts w:cs="Arial"/>
          <w:szCs w:val="22"/>
          <w:lang w:val="da-DK"/>
        </w:rPr>
        <w:t>k</w:t>
      </w:r>
      <w:r w:rsidRPr="00C733FF">
        <w:rPr>
          <w:rFonts w:cs="Arial"/>
          <w:szCs w:val="22"/>
          <w:lang w:val="da-DK"/>
        </w:rPr>
        <w:t xml:space="preserve"> koncern</w:t>
      </w:r>
      <w:r>
        <w:rPr>
          <w:rFonts w:cs="Arial"/>
          <w:szCs w:val="22"/>
          <w:lang w:val="da-DK"/>
        </w:rPr>
        <w:t>.</w:t>
      </w:r>
    </w:p>
    <w:p w:rsidR="001B1B45" w:rsidRPr="001B1B45" w:rsidRDefault="001B1B45" w:rsidP="001B1B45">
      <w:pPr>
        <w:textAlignment w:val="top"/>
        <w:rPr>
          <w:rStyle w:val="hps"/>
          <w:rFonts w:cs="Arial"/>
          <w:color w:val="000000"/>
          <w:szCs w:val="22"/>
          <w:lang w:val="da-DK"/>
        </w:rPr>
      </w:pPr>
      <w:r w:rsidRPr="001B1B45">
        <w:rPr>
          <w:rStyle w:val="hps"/>
          <w:rFonts w:cs="Arial"/>
          <w:color w:val="000000"/>
          <w:szCs w:val="22"/>
          <w:lang w:val="da-DK"/>
        </w:rPr>
        <w:t>Deutsche</w:t>
      </w:r>
      <w:r w:rsidRPr="001B1B45">
        <w:rPr>
          <w:rFonts w:cs="Arial"/>
          <w:color w:val="000000"/>
          <w:szCs w:val="22"/>
          <w:lang w:val="da-DK"/>
        </w:rPr>
        <w:t xml:space="preserve"> </w:t>
      </w:r>
      <w:r w:rsidRPr="001B1B45">
        <w:rPr>
          <w:rStyle w:val="hps"/>
          <w:rFonts w:cs="Arial"/>
          <w:color w:val="000000"/>
          <w:szCs w:val="22"/>
          <w:lang w:val="da-DK"/>
        </w:rPr>
        <w:t>Post</w:t>
      </w:r>
      <w:r w:rsidRPr="001B1B45">
        <w:rPr>
          <w:rFonts w:cs="Arial"/>
          <w:color w:val="000000"/>
          <w:szCs w:val="22"/>
          <w:lang w:val="da-DK"/>
        </w:rPr>
        <w:t xml:space="preserve"> </w:t>
      </w:r>
      <w:r w:rsidRPr="001B1B45">
        <w:rPr>
          <w:rStyle w:val="hps"/>
          <w:rFonts w:cs="Arial"/>
          <w:color w:val="000000"/>
          <w:szCs w:val="22"/>
          <w:lang w:val="da-DK"/>
        </w:rPr>
        <w:t>og</w:t>
      </w:r>
      <w:r w:rsidRPr="001B1B45">
        <w:rPr>
          <w:rFonts w:cs="Arial"/>
          <w:color w:val="000000"/>
          <w:szCs w:val="22"/>
          <w:lang w:val="da-DK"/>
        </w:rPr>
        <w:t xml:space="preserve"> </w:t>
      </w:r>
      <w:r w:rsidRPr="001B1B45">
        <w:rPr>
          <w:rStyle w:val="hps"/>
          <w:rFonts w:cs="Arial"/>
          <w:color w:val="000000"/>
          <w:szCs w:val="22"/>
          <w:lang w:val="da-DK"/>
        </w:rPr>
        <w:t>DHLs</w:t>
      </w:r>
      <w:r w:rsidRPr="001B1B45">
        <w:rPr>
          <w:rFonts w:cs="Arial"/>
          <w:color w:val="000000"/>
          <w:szCs w:val="22"/>
          <w:lang w:val="da-DK"/>
        </w:rPr>
        <w:t xml:space="preserve"> </w:t>
      </w:r>
      <w:r w:rsidRPr="001B1B45">
        <w:rPr>
          <w:rStyle w:val="hps"/>
          <w:rFonts w:cs="Arial"/>
          <w:color w:val="000000"/>
          <w:szCs w:val="22"/>
          <w:lang w:val="da-DK"/>
        </w:rPr>
        <w:t>samlede</w:t>
      </w:r>
      <w:r w:rsidRPr="001B1B45">
        <w:rPr>
          <w:rFonts w:cs="Arial"/>
          <w:color w:val="000000"/>
          <w:szCs w:val="22"/>
          <w:lang w:val="da-DK"/>
        </w:rPr>
        <w:t xml:space="preserve"> </w:t>
      </w:r>
      <w:r w:rsidRPr="001B1B45">
        <w:rPr>
          <w:rStyle w:val="hps"/>
          <w:rFonts w:cs="Arial"/>
          <w:color w:val="000000"/>
          <w:szCs w:val="22"/>
          <w:lang w:val="da-DK"/>
        </w:rPr>
        <w:t>brands</w:t>
      </w:r>
      <w:r w:rsidRPr="001B1B45">
        <w:rPr>
          <w:rFonts w:cs="Arial"/>
          <w:color w:val="000000"/>
          <w:szCs w:val="22"/>
          <w:lang w:val="da-DK"/>
        </w:rPr>
        <w:t xml:space="preserve"> </w:t>
      </w:r>
      <w:r w:rsidRPr="001B1B45">
        <w:rPr>
          <w:rStyle w:val="hps"/>
          <w:rFonts w:cs="Arial"/>
          <w:color w:val="000000"/>
          <w:szCs w:val="22"/>
          <w:lang w:val="da-DK"/>
        </w:rPr>
        <w:t>repræsentere</w:t>
      </w:r>
      <w:r w:rsidRPr="001B1B45">
        <w:rPr>
          <w:rFonts w:cs="Arial"/>
          <w:color w:val="000000"/>
          <w:szCs w:val="22"/>
          <w:lang w:val="da-DK"/>
        </w:rPr>
        <w:t xml:space="preserve"> </w:t>
      </w:r>
      <w:r w:rsidRPr="001B1B45">
        <w:rPr>
          <w:rStyle w:val="hps"/>
          <w:rFonts w:cs="Arial"/>
          <w:color w:val="000000"/>
          <w:szCs w:val="22"/>
          <w:lang w:val="da-DK"/>
        </w:rPr>
        <w:t>en</w:t>
      </w:r>
      <w:r w:rsidRPr="001B1B45">
        <w:rPr>
          <w:rFonts w:cs="Arial"/>
          <w:color w:val="000000"/>
          <w:szCs w:val="22"/>
          <w:lang w:val="da-DK"/>
        </w:rPr>
        <w:t xml:space="preserve"> bred </w:t>
      </w:r>
      <w:r w:rsidRPr="001B1B45">
        <w:rPr>
          <w:rStyle w:val="hps"/>
          <w:rFonts w:cs="Arial"/>
          <w:color w:val="000000"/>
          <w:szCs w:val="22"/>
          <w:lang w:val="da-DK"/>
        </w:rPr>
        <w:t>portefølje</w:t>
      </w:r>
      <w:r w:rsidRPr="001B1B45">
        <w:rPr>
          <w:rFonts w:cs="Arial"/>
          <w:color w:val="000000"/>
          <w:szCs w:val="22"/>
          <w:lang w:val="da-DK"/>
        </w:rPr>
        <w:t xml:space="preserve"> </w:t>
      </w:r>
      <w:r w:rsidRPr="001B1B45">
        <w:rPr>
          <w:rStyle w:val="hps"/>
          <w:rFonts w:cs="Arial"/>
          <w:color w:val="000000"/>
          <w:szCs w:val="22"/>
          <w:lang w:val="da-DK"/>
        </w:rPr>
        <w:t>af</w:t>
      </w:r>
      <w:r w:rsidRPr="001B1B45">
        <w:rPr>
          <w:rFonts w:cs="Arial"/>
          <w:color w:val="000000"/>
          <w:szCs w:val="22"/>
          <w:lang w:val="da-DK"/>
        </w:rPr>
        <w:t xml:space="preserve"> </w:t>
      </w:r>
      <w:r w:rsidRPr="001B1B45">
        <w:rPr>
          <w:rStyle w:val="hps"/>
          <w:rFonts w:cs="Arial"/>
          <w:color w:val="000000"/>
          <w:szCs w:val="22"/>
          <w:lang w:val="da-DK"/>
        </w:rPr>
        <w:t>logistik</w:t>
      </w:r>
      <w:r w:rsidRPr="001B1B45">
        <w:rPr>
          <w:rFonts w:cs="Arial"/>
          <w:color w:val="000000"/>
          <w:szCs w:val="22"/>
          <w:lang w:val="da-DK"/>
        </w:rPr>
        <w:t xml:space="preserve"> </w:t>
      </w:r>
      <w:r w:rsidRPr="001B1B45">
        <w:rPr>
          <w:rStyle w:val="hps"/>
          <w:rFonts w:cs="Arial"/>
          <w:color w:val="000000"/>
          <w:szCs w:val="22"/>
          <w:lang w:val="da-DK"/>
        </w:rPr>
        <w:t>(</w:t>
      </w:r>
      <w:r w:rsidRPr="001B1B45">
        <w:rPr>
          <w:rFonts w:cs="Arial"/>
          <w:color w:val="000000"/>
          <w:szCs w:val="22"/>
          <w:lang w:val="da-DK"/>
        </w:rPr>
        <w:t xml:space="preserve">DHL) </w:t>
      </w:r>
      <w:r w:rsidRPr="001B1B45">
        <w:rPr>
          <w:rStyle w:val="hps"/>
          <w:rFonts w:cs="Arial"/>
          <w:color w:val="000000"/>
          <w:szCs w:val="22"/>
          <w:lang w:val="da-DK"/>
        </w:rPr>
        <w:t>og</w:t>
      </w:r>
      <w:r w:rsidRPr="001B1B45">
        <w:rPr>
          <w:rFonts w:cs="Arial"/>
          <w:color w:val="000000"/>
          <w:szCs w:val="22"/>
          <w:lang w:val="da-DK"/>
        </w:rPr>
        <w:t xml:space="preserve"> </w:t>
      </w:r>
      <w:r w:rsidRPr="001B1B45">
        <w:rPr>
          <w:rStyle w:val="hps"/>
          <w:rFonts w:cs="Arial"/>
          <w:color w:val="000000"/>
          <w:szCs w:val="22"/>
          <w:lang w:val="da-DK"/>
        </w:rPr>
        <w:t>kommunikations</w:t>
      </w:r>
      <w:r w:rsidRPr="001B1B45">
        <w:rPr>
          <w:rFonts w:cs="Arial"/>
          <w:color w:val="000000"/>
          <w:szCs w:val="22"/>
          <w:lang w:val="da-DK"/>
        </w:rPr>
        <w:t xml:space="preserve"> </w:t>
      </w:r>
      <w:r w:rsidRPr="001B1B45">
        <w:rPr>
          <w:rStyle w:val="hps"/>
          <w:rFonts w:cs="Arial"/>
          <w:color w:val="000000"/>
          <w:szCs w:val="22"/>
          <w:lang w:val="da-DK"/>
        </w:rPr>
        <w:t>(</w:t>
      </w:r>
      <w:r w:rsidRPr="001B1B45">
        <w:rPr>
          <w:rFonts w:cs="Arial"/>
          <w:color w:val="000000"/>
          <w:szCs w:val="22"/>
          <w:lang w:val="da-DK"/>
        </w:rPr>
        <w:t xml:space="preserve">Deutsche </w:t>
      </w:r>
      <w:r w:rsidRPr="001B1B45">
        <w:rPr>
          <w:rStyle w:val="hps"/>
          <w:rFonts w:cs="Arial"/>
          <w:color w:val="000000"/>
          <w:szCs w:val="22"/>
          <w:lang w:val="da-DK"/>
        </w:rPr>
        <w:t>Post</w:t>
      </w:r>
      <w:r w:rsidRPr="001B1B45">
        <w:rPr>
          <w:rFonts w:cs="Arial"/>
          <w:color w:val="000000"/>
          <w:szCs w:val="22"/>
          <w:lang w:val="da-DK"/>
        </w:rPr>
        <w:t>)</w:t>
      </w:r>
      <w:r w:rsidRPr="001B1B45">
        <w:rPr>
          <w:rStyle w:val="hps"/>
          <w:rFonts w:cs="Arial"/>
          <w:color w:val="000000"/>
          <w:szCs w:val="22"/>
          <w:lang w:val="da-DK"/>
        </w:rPr>
        <w:t xml:space="preserve"> ydelser</w:t>
      </w:r>
      <w:r w:rsidRPr="001B1B45">
        <w:rPr>
          <w:rFonts w:cs="Arial"/>
          <w:color w:val="000000"/>
          <w:szCs w:val="22"/>
          <w:lang w:val="da-DK"/>
        </w:rPr>
        <w:t xml:space="preserve">. </w:t>
      </w:r>
      <w:r w:rsidRPr="001B1B45">
        <w:rPr>
          <w:rStyle w:val="hps"/>
          <w:rFonts w:cs="Arial"/>
          <w:color w:val="000000"/>
          <w:szCs w:val="22"/>
          <w:lang w:val="da-DK"/>
        </w:rPr>
        <w:t>Koncernen</w:t>
      </w:r>
      <w:r w:rsidRPr="001B1B45">
        <w:rPr>
          <w:rFonts w:cs="Arial"/>
          <w:color w:val="000000"/>
          <w:szCs w:val="22"/>
          <w:lang w:val="da-DK"/>
        </w:rPr>
        <w:t xml:space="preserve"> tilbyder </w:t>
      </w:r>
      <w:r w:rsidRPr="001B1B45">
        <w:rPr>
          <w:rStyle w:val="hps"/>
          <w:rFonts w:cs="Arial"/>
          <w:color w:val="000000"/>
          <w:szCs w:val="22"/>
          <w:lang w:val="da-DK"/>
        </w:rPr>
        <w:t>kunderne</w:t>
      </w:r>
      <w:r w:rsidRPr="001B1B45">
        <w:rPr>
          <w:rFonts w:cs="Arial"/>
          <w:color w:val="000000"/>
          <w:szCs w:val="22"/>
          <w:lang w:val="da-DK"/>
        </w:rPr>
        <w:t xml:space="preserve"> </w:t>
      </w:r>
      <w:r w:rsidRPr="001B1B45">
        <w:rPr>
          <w:rStyle w:val="hps"/>
          <w:rFonts w:cs="Arial"/>
          <w:color w:val="000000"/>
          <w:szCs w:val="22"/>
          <w:lang w:val="da-DK"/>
        </w:rPr>
        <w:t>både</w:t>
      </w:r>
      <w:r w:rsidRPr="001B1B45">
        <w:rPr>
          <w:rFonts w:cs="Arial"/>
          <w:color w:val="000000"/>
          <w:szCs w:val="22"/>
          <w:lang w:val="da-DK"/>
        </w:rPr>
        <w:t xml:space="preserve">  </w:t>
      </w:r>
      <w:r w:rsidRPr="001B1B45">
        <w:rPr>
          <w:rStyle w:val="hps"/>
          <w:rFonts w:cs="Arial"/>
          <w:color w:val="000000"/>
          <w:szCs w:val="22"/>
          <w:lang w:val="da-DK"/>
        </w:rPr>
        <w:t>standardiserede</w:t>
      </w:r>
      <w:r w:rsidRPr="001B1B45">
        <w:rPr>
          <w:rFonts w:cs="Arial"/>
          <w:color w:val="000000"/>
          <w:szCs w:val="22"/>
          <w:lang w:val="da-DK"/>
        </w:rPr>
        <w:t xml:space="preserve"> </w:t>
      </w:r>
      <w:r w:rsidRPr="001B1B45">
        <w:rPr>
          <w:rStyle w:val="hps"/>
          <w:rFonts w:cs="Arial"/>
          <w:color w:val="000000"/>
          <w:szCs w:val="22"/>
          <w:lang w:val="da-DK"/>
        </w:rPr>
        <w:t>produkter, der er nemme at bruge</w:t>
      </w:r>
      <w:r w:rsidRPr="001B1B45">
        <w:rPr>
          <w:rFonts w:cs="Arial"/>
          <w:color w:val="000000"/>
          <w:szCs w:val="22"/>
          <w:lang w:val="da-DK"/>
        </w:rPr>
        <w:t xml:space="preserve"> </w:t>
      </w:r>
      <w:r w:rsidRPr="001B1B45">
        <w:rPr>
          <w:rStyle w:val="hps"/>
          <w:rFonts w:cs="Arial"/>
          <w:color w:val="000000"/>
          <w:szCs w:val="22"/>
          <w:lang w:val="da-DK"/>
        </w:rPr>
        <w:t>samt</w:t>
      </w:r>
      <w:r w:rsidRPr="001B1B45">
        <w:rPr>
          <w:rFonts w:cs="Arial"/>
          <w:color w:val="000000"/>
          <w:szCs w:val="22"/>
          <w:lang w:val="da-DK"/>
        </w:rPr>
        <w:t xml:space="preserve"> </w:t>
      </w:r>
      <w:r w:rsidRPr="001B1B45">
        <w:rPr>
          <w:rStyle w:val="hps"/>
          <w:rFonts w:cs="Arial"/>
          <w:color w:val="000000"/>
          <w:szCs w:val="22"/>
          <w:lang w:val="da-DK"/>
        </w:rPr>
        <w:t>innovative</w:t>
      </w:r>
      <w:r w:rsidRPr="001B1B45">
        <w:rPr>
          <w:rFonts w:cs="Arial"/>
          <w:color w:val="000000"/>
          <w:szCs w:val="22"/>
          <w:lang w:val="da-DK"/>
        </w:rPr>
        <w:t xml:space="preserve"> </w:t>
      </w:r>
      <w:r w:rsidRPr="001B1B45">
        <w:rPr>
          <w:rStyle w:val="hps"/>
          <w:rFonts w:cs="Arial"/>
          <w:color w:val="000000"/>
          <w:szCs w:val="22"/>
          <w:lang w:val="da-DK"/>
        </w:rPr>
        <w:t>og</w:t>
      </w:r>
      <w:r w:rsidRPr="001B1B45">
        <w:rPr>
          <w:rFonts w:cs="Arial"/>
          <w:color w:val="000000"/>
          <w:szCs w:val="22"/>
          <w:lang w:val="da-DK"/>
        </w:rPr>
        <w:t xml:space="preserve"> </w:t>
      </w:r>
      <w:r w:rsidRPr="001B1B45">
        <w:rPr>
          <w:rStyle w:val="hps"/>
          <w:rFonts w:cs="Arial"/>
          <w:color w:val="000000"/>
          <w:szCs w:val="22"/>
          <w:lang w:val="da-DK"/>
        </w:rPr>
        <w:t>skræddersyede</w:t>
      </w:r>
      <w:r w:rsidRPr="001B1B45">
        <w:rPr>
          <w:rFonts w:cs="Arial"/>
          <w:color w:val="000000"/>
          <w:szCs w:val="22"/>
          <w:lang w:val="da-DK"/>
        </w:rPr>
        <w:t xml:space="preserve"> </w:t>
      </w:r>
      <w:r w:rsidRPr="001B1B45">
        <w:rPr>
          <w:rStyle w:val="hps"/>
          <w:rFonts w:cs="Arial"/>
          <w:color w:val="000000"/>
          <w:szCs w:val="22"/>
          <w:lang w:val="da-DK"/>
        </w:rPr>
        <w:t>løsninger.</w:t>
      </w:r>
      <w:r w:rsidRPr="001B1B45">
        <w:rPr>
          <w:rFonts w:cs="Arial"/>
          <w:color w:val="888888"/>
          <w:szCs w:val="22"/>
          <w:lang w:val="da-DK"/>
        </w:rPr>
        <w:t xml:space="preserve"> </w:t>
      </w:r>
      <w:r w:rsidRPr="001B1B45">
        <w:rPr>
          <w:rStyle w:val="hps"/>
          <w:rFonts w:cs="Arial"/>
          <w:color w:val="000000"/>
          <w:szCs w:val="22"/>
          <w:lang w:val="da-DK"/>
        </w:rPr>
        <w:t>Over 470.000</w:t>
      </w:r>
      <w:r w:rsidRPr="001B1B45">
        <w:rPr>
          <w:rFonts w:cs="Arial"/>
          <w:color w:val="000000"/>
          <w:szCs w:val="22"/>
          <w:lang w:val="da-DK"/>
        </w:rPr>
        <w:t xml:space="preserve"> </w:t>
      </w:r>
      <w:r w:rsidRPr="001B1B45">
        <w:rPr>
          <w:rStyle w:val="hps"/>
          <w:rFonts w:cs="Arial"/>
          <w:color w:val="000000"/>
          <w:szCs w:val="22"/>
          <w:lang w:val="da-DK"/>
        </w:rPr>
        <w:t>medarbejdere i</w:t>
      </w:r>
      <w:r w:rsidRPr="001B1B45">
        <w:rPr>
          <w:rFonts w:cs="Arial"/>
          <w:color w:val="000000"/>
          <w:szCs w:val="22"/>
          <w:lang w:val="da-DK"/>
        </w:rPr>
        <w:t xml:space="preserve"> </w:t>
      </w:r>
      <w:r w:rsidRPr="001B1B45">
        <w:rPr>
          <w:rStyle w:val="hps"/>
          <w:rFonts w:cs="Arial"/>
          <w:color w:val="000000"/>
          <w:szCs w:val="22"/>
          <w:lang w:val="da-DK"/>
        </w:rPr>
        <w:t>mere</w:t>
      </w:r>
      <w:r w:rsidRPr="001B1B45">
        <w:rPr>
          <w:rFonts w:cs="Arial"/>
          <w:color w:val="000000"/>
          <w:szCs w:val="22"/>
          <w:lang w:val="da-DK"/>
        </w:rPr>
        <w:t xml:space="preserve"> </w:t>
      </w:r>
      <w:r w:rsidRPr="001B1B45">
        <w:rPr>
          <w:rStyle w:val="hps"/>
          <w:rFonts w:cs="Arial"/>
          <w:color w:val="000000"/>
          <w:szCs w:val="22"/>
          <w:lang w:val="da-DK"/>
        </w:rPr>
        <w:t>end</w:t>
      </w:r>
      <w:r w:rsidRPr="001B1B45">
        <w:rPr>
          <w:rFonts w:cs="Arial"/>
          <w:color w:val="000000"/>
          <w:szCs w:val="22"/>
          <w:lang w:val="da-DK"/>
        </w:rPr>
        <w:t xml:space="preserve"> </w:t>
      </w:r>
      <w:r w:rsidRPr="001B1B45">
        <w:rPr>
          <w:rStyle w:val="hps"/>
          <w:rFonts w:cs="Arial"/>
          <w:color w:val="000000"/>
          <w:szCs w:val="22"/>
          <w:lang w:val="da-DK"/>
        </w:rPr>
        <w:t>220</w:t>
      </w:r>
      <w:r w:rsidRPr="001B1B45">
        <w:rPr>
          <w:rFonts w:cs="Arial"/>
          <w:color w:val="000000"/>
          <w:szCs w:val="22"/>
          <w:lang w:val="da-DK"/>
        </w:rPr>
        <w:t xml:space="preserve"> </w:t>
      </w:r>
      <w:r w:rsidRPr="001B1B45">
        <w:rPr>
          <w:rStyle w:val="hps"/>
          <w:rFonts w:cs="Arial"/>
          <w:color w:val="000000"/>
          <w:szCs w:val="22"/>
          <w:lang w:val="da-DK"/>
        </w:rPr>
        <w:t>lande</w:t>
      </w:r>
      <w:r w:rsidRPr="001B1B45">
        <w:rPr>
          <w:rFonts w:cs="Arial"/>
          <w:color w:val="000000"/>
          <w:szCs w:val="22"/>
          <w:lang w:val="da-DK"/>
        </w:rPr>
        <w:t xml:space="preserve"> </w:t>
      </w:r>
      <w:r w:rsidRPr="001B1B45">
        <w:rPr>
          <w:rStyle w:val="hps"/>
          <w:rFonts w:cs="Arial"/>
          <w:color w:val="000000"/>
          <w:szCs w:val="22"/>
          <w:lang w:val="da-DK"/>
        </w:rPr>
        <w:t>og</w:t>
      </w:r>
      <w:r w:rsidRPr="001B1B45">
        <w:rPr>
          <w:rFonts w:cs="Arial"/>
          <w:color w:val="000000"/>
          <w:szCs w:val="22"/>
          <w:lang w:val="da-DK"/>
        </w:rPr>
        <w:t xml:space="preserve"> </w:t>
      </w:r>
      <w:r w:rsidRPr="001B1B45">
        <w:rPr>
          <w:rStyle w:val="hps"/>
          <w:rFonts w:cs="Arial"/>
          <w:color w:val="000000"/>
          <w:szCs w:val="22"/>
          <w:lang w:val="da-DK"/>
        </w:rPr>
        <w:t>territorier</w:t>
      </w:r>
      <w:r w:rsidRPr="001B1B45">
        <w:rPr>
          <w:rFonts w:cs="Arial"/>
          <w:color w:val="000000"/>
          <w:szCs w:val="22"/>
          <w:lang w:val="da-DK"/>
        </w:rPr>
        <w:t xml:space="preserve"> </w:t>
      </w:r>
      <w:r w:rsidRPr="001B1B45">
        <w:rPr>
          <w:rStyle w:val="hps"/>
          <w:rFonts w:cs="Arial"/>
          <w:color w:val="000000"/>
          <w:szCs w:val="22"/>
          <w:lang w:val="da-DK"/>
        </w:rPr>
        <w:t>udgør et</w:t>
      </w:r>
      <w:r w:rsidRPr="001B1B45">
        <w:rPr>
          <w:rFonts w:cs="Arial"/>
          <w:color w:val="000000"/>
          <w:szCs w:val="22"/>
          <w:lang w:val="da-DK"/>
        </w:rPr>
        <w:t xml:space="preserve"> </w:t>
      </w:r>
      <w:r w:rsidRPr="001B1B45">
        <w:rPr>
          <w:rStyle w:val="hps"/>
          <w:rFonts w:cs="Arial"/>
          <w:color w:val="000000"/>
          <w:szCs w:val="22"/>
          <w:lang w:val="da-DK"/>
        </w:rPr>
        <w:t>globalt</w:t>
      </w:r>
      <w:r w:rsidRPr="001B1B45">
        <w:rPr>
          <w:rFonts w:cs="Arial"/>
          <w:color w:val="000000"/>
          <w:szCs w:val="22"/>
          <w:lang w:val="da-DK"/>
        </w:rPr>
        <w:t xml:space="preserve"> </w:t>
      </w:r>
      <w:r w:rsidRPr="001B1B45">
        <w:rPr>
          <w:rStyle w:val="hps"/>
          <w:rFonts w:cs="Arial"/>
          <w:color w:val="000000"/>
          <w:szCs w:val="22"/>
          <w:lang w:val="da-DK"/>
        </w:rPr>
        <w:t>netværk</w:t>
      </w:r>
      <w:r w:rsidRPr="001B1B45">
        <w:rPr>
          <w:rFonts w:cs="Arial"/>
          <w:color w:val="000000"/>
          <w:szCs w:val="22"/>
          <w:lang w:val="da-DK"/>
        </w:rPr>
        <w:t xml:space="preserve"> </w:t>
      </w:r>
      <w:r w:rsidRPr="001B1B45">
        <w:rPr>
          <w:rStyle w:val="hps"/>
          <w:rFonts w:cs="Arial"/>
          <w:color w:val="000000"/>
          <w:szCs w:val="22"/>
          <w:lang w:val="da-DK"/>
        </w:rPr>
        <w:t>med fokus på</w:t>
      </w:r>
      <w:r w:rsidRPr="001B1B45">
        <w:rPr>
          <w:rFonts w:cs="Arial"/>
          <w:color w:val="000000"/>
          <w:szCs w:val="22"/>
          <w:lang w:val="da-DK"/>
        </w:rPr>
        <w:t xml:space="preserve"> </w:t>
      </w:r>
      <w:r w:rsidRPr="001B1B45">
        <w:rPr>
          <w:rStyle w:val="hps"/>
          <w:rFonts w:cs="Arial"/>
          <w:color w:val="000000"/>
          <w:szCs w:val="22"/>
          <w:lang w:val="da-DK"/>
        </w:rPr>
        <w:t>service,</w:t>
      </w:r>
      <w:r w:rsidRPr="001B1B45">
        <w:rPr>
          <w:rFonts w:cs="Arial"/>
          <w:color w:val="000000"/>
          <w:szCs w:val="22"/>
          <w:lang w:val="da-DK"/>
        </w:rPr>
        <w:t xml:space="preserve"> </w:t>
      </w:r>
      <w:r w:rsidRPr="001B1B45">
        <w:rPr>
          <w:rStyle w:val="hps"/>
          <w:rFonts w:cs="Arial"/>
          <w:color w:val="000000"/>
          <w:szCs w:val="22"/>
          <w:lang w:val="da-DK"/>
        </w:rPr>
        <w:t>kvalitet</w:t>
      </w:r>
      <w:r w:rsidRPr="001B1B45">
        <w:rPr>
          <w:rFonts w:cs="Arial"/>
          <w:color w:val="000000"/>
          <w:szCs w:val="22"/>
          <w:lang w:val="da-DK"/>
        </w:rPr>
        <w:t xml:space="preserve"> </w:t>
      </w:r>
      <w:r w:rsidRPr="001B1B45">
        <w:rPr>
          <w:rStyle w:val="hps"/>
          <w:rFonts w:cs="Arial"/>
          <w:color w:val="000000"/>
          <w:szCs w:val="22"/>
          <w:lang w:val="da-DK"/>
        </w:rPr>
        <w:t>og bæredygtighed. Med programmer</w:t>
      </w:r>
      <w:r w:rsidRPr="001B1B45">
        <w:rPr>
          <w:rFonts w:cs="Arial"/>
          <w:color w:val="000000"/>
          <w:szCs w:val="22"/>
          <w:lang w:val="da-DK"/>
        </w:rPr>
        <w:t xml:space="preserve"> for både  </w:t>
      </w:r>
      <w:r w:rsidRPr="001B1B45">
        <w:rPr>
          <w:rStyle w:val="hps"/>
          <w:rFonts w:cs="Arial"/>
          <w:color w:val="000000"/>
          <w:szCs w:val="22"/>
          <w:lang w:val="da-DK"/>
        </w:rPr>
        <w:t xml:space="preserve"> klimabeskyttelse</w:t>
      </w:r>
      <w:r w:rsidRPr="001B1B45">
        <w:rPr>
          <w:rFonts w:cs="Arial"/>
          <w:color w:val="000000"/>
          <w:szCs w:val="22"/>
          <w:lang w:val="da-DK"/>
        </w:rPr>
        <w:t xml:space="preserve">, katastrofehjælp </w:t>
      </w:r>
      <w:r w:rsidRPr="001B1B45">
        <w:rPr>
          <w:rStyle w:val="hps"/>
          <w:rFonts w:cs="Arial"/>
          <w:color w:val="000000"/>
          <w:szCs w:val="22"/>
          <w:lang w:val="da-DK"/>
        </w:rPr>
        <w:t>og</w:t>
      </w:r>
      <w:r w:rsidRPr="001B1B45">
        <w:rPr>
          <w:rFonts w:cs="Arial"/>
          <w:color w:val="000000"/>
          <w:szCs w:val="22"/>
          <w:lang w:val="da-DK"/>
        </w:rPr>
        <w:t xml:space="preserve"> </w:t>
      </w:r>
      <w:r w:rsidRPr="001B1B45">
        <w:rPr>
          <w:rStyle w:val="hps"/>
          <w:rFonts w:cs="Arial"/>
          <w:color w:val="000000"/>
          <w:szCs w:val="22"/>
          <w:lang w:val="da-DK"/>
        </w:rPr>
        <w:t>uddannelse</w:t>
      </w:r>
      <w:r w:rsidRPr="001B1B45">
        <w:rPr>
          <w:rFonts w:cs="Arial"/>
          <w:color w:val="000000"/>
          <w:szCs w:val="22"/>
          <w:lang w:val="da-DK"/>
        </w:rPr>
        <w:t xml:space="preserve">, er </w:t>
      </w:r>
      <w:r w:rsidRPr="001B1B45">
        <w:rPr>
          <w:rStyle w:val="hps"/>
          <w:rFonts w:cs="Arial"/>
          <w:color w:val="000000"/>
          <w:szCs w:val="22"/>
          <w:lang w:val="da-DK"/>
        </w:rPr>
        <w:t>koncernen</w:t>
      </w:r>
      <w:r w:rsidRPr="001B1B45">
        <w:rPr>
          <w:rFonts w:cs="Arial"/>
          <w:color w:val="000000"/>
          <w:szCs w:val="22"/>
          <w:lang w:val="da-DK"/>
        </w:rPr>
        <w:t xml:space="preserve"> </w:t>
      </w:r>
      <w:r w:rsidRPr="001B1B45">
        <w:rPr>
          <w:rStyle w:val="hps"/>
          <w:rFonts w:cs="Arial"/>
          <w:color w:val="000000"/>
          <w:szCs w:val="22"/>
          <w:lang w:val="da-DK"/>
        </w:rPr>
        <w:t>forpligtet</w:t>
      </w:r>
      <w:r w:rsidRPr="001B1B45">
        <w:rPr>
          <w:rFonts w:cs="Arial"/>
          <w:color w:val="000000"/>
          <w:szCs w:val="22"/>
          <w:lang w:val="da-DK"/>
        </w:rPr>
        <w:t xml:space="preserve"> </w:t>
      </w:r>
      <w:r w:rsidRPr="001B1B45">
        <w:rPr>
          <w:rStyle w:val="hps"/>
          <w:rFonts w:cs="Arial"/>
          <w:color w:val="000000"/>
          <w:szCs w:val="22"/>
          <w:lang w:val="da-DK"/>
        </w:rPr>
        <w:t>til socialt ansvar. I 2010</w:t>
      </w:r>
      <w:r w:rsidRPr="001B1B45">
        <w:rPr>
          <w:rFonts w:cs="Arial"/>
          <w:color w:val="000000"/>
          <w:szCs w:val="22"/>
          <w:lang w:val="da-DK"/>
        </w:rPr>
        <w:t xml:space="preserve"> </w:t>
      </w:r>
      <w:r w:rsidRPr="001B1B45">
        <w:rPr>
          <w:rStyle w:val="hps"/>
          <w:rFonts w:cs="Arial"/>
          <w:color w:val="000000"/>
          <w:szCs w:val="22"/>
          <w:lang w:val="da-DK"/>
        </w:rPr>
        <w:t>oversteg</w:t>
      </w:r>
      <w:r w:rsidRPr="001B1B45">
        <w:rPr>
          <w:rFonts w:cs="Arial"/>
          <w:color w:val="000000"/>
          <w:szCs w:val="22"/>
          <w:lang w:val="da-DK"/>
        </w:rPr>
        <w:t xml:space="preserve"> </w:t>
      </w:r>
      <w:r w:rsidRPr="001B1B45">
        <w:rPr>
          <w:rStyle w:val="hps"/>
          <w:rFonts w:cs="Arial"/>
          <w:color w:val="000000"/>
          <w:szCs w:val="22"/>
          <w:lang w:val="da-DK"/>
        </w:rPr>
        <w:t>Deutsche</w:t>
      </w:r>
      <w:r w:rsidRPr="001B1B45">
        <w:rPr>
          <w:rFonts w:cs="Arial"/>
          <w:color w:val="000000"/>
          <w:szCs w:val="22"/>
          <w:lang w:val="da-DK"/>
        </w:rPr>
        <w:t xml:space="preserve"> </w:t>
      </w:r>
      <w:r w:rsidRPr="001B1B45">
        <w:rPr>
          <w:rStyle w:val="hps"/>
          <w:rFonts w:cs="Arial"/>
          <w:color w:val="000000"/>
          <w:szCs w:val="22"/>
          <w:lang w:val="da-DK"/>
        </w:rPr>
        <w:t>Post</w:t>
      </w:r>
      <w:r w:rsidRPr="001B1B45">
        <w:rPr>
          <w:rFonts w:cs="Arial"/>
          <w:color w:val="000000"/>
          <w:szCs w:val="22"/>
          <w:lang w:val="da-DK"/>
        </w:rPr>
        <w:t xml:space="preserve"> </w:t>
      </w:r>
      <w:r w:rsidRPr="001B1B45">
        <w:rPr>
          <w:rStyle w:val="hps"/>
          <w:rFonts w:cs="Arial"/>
          <w:color w:val="000000"/>
          <w:szCs w:val="22"/>
          <w:lang w:val="da-DK"/>
        </w:rPr>
        <w:t>DHL</w:t>
      </w:r>
      <w:r w:rsidRPr="001B1B45">
        <w:rPr>
          <w:rFonts w:cs="Arial"/>
          <w:color w:val="000000"/>
          <w:szCs w:val="22"/>
          <w:lang w:val="da-DK"/>
        </w:rPr>
        <w:t xml:space="preserve"> </w:t>
      </w:r>
      <w:r w:rsidRPr="001B1B45">
        <w:rPr>
          <w:rStyle w:val="hps"/>
          <w:rFonts w:cs="Arial"/>
          <w:color w:val="000000"/>
          <w:szCs w:val="22"/>
          <w:lang w:val="da-DK"/>
        </w:rPr>
        <w:t>indtægter</w:t>
      </w:r>
      <w:r w:rsidRPr="001B1B45">
        <w:rPr>
          <w:rFonts w:cs="Arial"/>
          <w:color w:val="000000"/>
          <w:szCs w:val="22"/>
          <w:lang w:val="da-DK"/>
        </w:rPr>
        <w:t xml:space="preserve"> </w:t>
      </w:r>
      <w:r w:rsidRPr="001B1B45">
        <w:rPr>
          <w:rStyle w:val="hps"/>
          <w:rFonts w:cs="Arial"/>
          <w:color w:val="000000"/>
          <w:szCs w:val="22"/>
          <w:lang w:val="da-DK"/>
        </w:rPr>
        <w:t>€</w:t>
      </w:r>
      <w:r w:rsidRPr="001B1B45">
        <w:rPr>
          <w:rFonts w:cs="Arial"/>
          <w:color w:val="000000"/>
          <w:szCs w:val="22"/>
          <w:lang w:val="da-DK"/>
        </w:rPr>
        <w:t xml:space="preserve"> </w:t>
      </w:r>
      <w:r w:rsidRPr="001B1B45">
        <w:rPr>
          <w:rStyle w:val="hps"/>
          <w:rFonts w:cs="Arial"/>
          <w:color w:val="000000"/>
          <w:szCs w:val="22"/>
          <w:lang w:val="da-DK"/>
        </w:rPr>
        <w:t>51 milliarder.</w:t>
      </w:r>
    </w:p>
    <w:p w:rsidR="001B1B45" w:rsidRPr="001B1B45" w:rsidRDefault="001B1B45" w:rsidP="001B1B45">
      <w:pPr>
        <w:textAlignment w:val="top"/>
        <w:rPr>
          <w:rStyle w:val="hps"/>
          <w:rFonts w:cs="Arial"/>
          <w:color w:val="000000"/>
          <w:szCs w:val="22"/>
          <w:lang w:val="da-DK"/>
        </w:rPr>
      </w:pPr>
    </w:p>
    <w:p w:rsidR="001B1B45" w:rsidRPr="004229AA" w:rsidRDefault="001B1B45" w:rsidP="001B1B45">
      <w:pPr>
        <w:rPr>
          <w:rFonts w:cs="Arial"/>
          <w:b/>
          <w:szCs w:val="22"/>
          <w:lang w:val="en-GB"/>
        </w:rPr>
      </w:pPr>
      <w:proofErr w:type="gramStart"/>
      <w:r w:rsidRPr="00CD730F">
        <w:rPr>
          <w:rFonts w:cs="Arial"/>
          <w:b/>
          <w:szCs w:val="22"/>
          <w:u w:val="single"/>
        </w:rPr>
        <w:t>The</w:t>
      </w:r>
      <w:r w:rsidRPr="00CD730F">
        <w:rPr>
          <w:rFonts w:cs="Arial"/>
          <w:b/>
          <w:szCs w:val="22"/>
        </w:rPr>
        <w:t xml:space="preserve"> postal service for Germany.</w:t>
      </w:r>
      <w:proofErr w:type="gramEnd"/>
      <w:r w:rsidRPr="00CD730F">
        <w:rPr>
          <w:rFonts w:cs="Arial"/>
          <w:b/>
          <w:szCs w:val="22"/>
        </w:rPr>
        <w:t xml:space="preserve"> </w:t>
      </w:r>
      <w:proofErr w:type="gramStart"/>
      <w:r w:rsidRPr="004229AA">
        <w:rPr>
          <w:rFonts w:cs="Arial"/>
          <w:b/>
          <w:szCs w:val="22"/>
          <w:u w:val="single"/>
          <w:lang w:val="en-GB"/>
        </w:rPr>
        <w:t>The</w:t>
      </w:r>
      <w:r w:rsidRPr="004229AA">
        <w:rPr>
          <w:rFonts w:cs="Arial"/>
          <w:b/>
          <w:szCs w:val="22"/>
          <w:lang w:val="en-GB"/>
        </w:rPr>
        <w:t xml:space="preserve"> logistics company for the world.</w:t>
      </w:r>
      <w:proofErr w:type="gramEnd"/>
    </w:p>
    <w:p w:rsidR="001B1B45" w:rsidRPr="000D61CA" w:rsidRDefault="001B1B45" w:rsidP="001B1B45">
      <w:pPr>
        <w:textAlignment w:val="top"/>
        <w:rPr>
          <w:rFonts w:cs="Arial"/>
          <w:color w:val="888888"/>
          <w:lang w:val="en-GB"/>
        </w:rPr>
      </w:pPr>
    </w:p>
    <w:p w:rsidR="00667D14" w:rsidRPr="00D6271B" w:rsidRDefault="001B1B45" w:rsidP="003D50E9">
      <w:pPr>
        <w:spacing w:line="240" w:lineRule="auto"/>
        <w:jc w:val="both"/>
        <w:outlineLvl w:val="0"/>
        <w:rPr>
          <w:b/>
          <w:lang w:val="da-DK"/>
        </w:rPr>
      </w:pPr>
      <w:r w:rsidRPr="00BD2172">
        <w:rPr>
          <w:rFonts w:cs="Arial"/>
          <w:color w:val="000000"/>
          <w:szCs w:val="22"/>
          <w:lang w:val="da-DK"/>
        </w:rPr>
        <w:t xml:space="preserve">For mere information: </w:t>
      </w:r>
      <w:hyperlink r:id="rId8" w:history="1">
        <w:r w:rsidRPr="00BD2172">
          <w:rPr>
            <w:rStyle w:val="Hyperlink"/>
            <w:rFonts w:cs="Arial"/>
            <w:szCs w:val="22"/>
            <w:lang w:val="da-DK"/>
          </w:rPr>
          <w:t>www.dp-dhl.de</w:t>
        </w:r>
      </w:hyperlink>
      <w:r w:rsidRPr="00BD2172">
        <w:rPr>
          <w:rFonts w:cs="Arial"/>
          <w:color w:val="000000"/>
          <w:szCs w:val="22"/>
          <w:lang w:val="da-DK"/>
        </w:rPr>
        <w:t xml:space="preserve"> eller </w:t>
      </w:r>
      <w:hyperlink r:id="rId9" w:history="1">
        <w:r w:rsidRPr="00BD2172">
          <w:rPr>
            <w:rStyle w:val="Hyperlink"/>
            <w:rFonts w:cs="Arial"/>
            <w:szCs w:val="22"/>
            <w:lang w:val="da-DK"/>
          </w:rPr>
          <w:t>www.dhl.dk</w:t>
        </w:r>
      </w:hyperlink>
    </w:p>
    <w:p w:rsidR="00943176" w:rsidRPr="00D6271B" w:rsidRDefault="00943176" w:rsidP="00F332A7">
      <w:pPr>
        <w:rPr>
          <w:lang w:val="da-DK"/>
        </w:rPr>
      </w:pPr>
    </w:p>
    <w:sectPr w:rsidR="00943176" w:rsidRPr="00D6271B" w:rsidSect="00296B66">
      <w:headerReference w:type="default" r:id="rId10"/>
      <w:footerReference w:type="default" r:id="rId11"/>
      <w:headerReference w:type="first" r:id="rId12"/>
      <w:footerReference w:type="first" r:id="rId13"/>
      <w:type w:val="continuous"/>
      <w:pgSz w:w="11906" w:h="16838" w:code="9"/>
      <w:pgMar w:top="3016" w:right="1701" w:bottom="1134" w:left="1418" w:header="102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1E" w:rsidRDefault="00472C1E">
      <w:r>
        <w:separator/>
      </w:r>
    </w:p>
    <w:p w:rsidR="00472C1E" w:rsidRDefault="00472C1E"/>
  </w:endnote>
  <w:endnote w:type="continuationSeparator" w:id="0">
    <w:p w:rsidR="00472C1E" w:rsidRDefault="00472C1E">
      <w:r>
        <w:continuationSeparator/>
      </w:r>
    </w:p>
    <w:p w:rsidR="00472C1E" w:rsidRDefault="00472C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nion">
    <w:panose1 w:val="02020400000000000000"/>
    <w:charset w:val="00"/>
    <w:family w:val="roman"/>
    <w:pitch w:val="variable"/>
    <w:sig w:usb0="80000027" w:usb1="00000000" w:usb2="00000000" w:usb3="00000000" w:csb0="00000003" w:csb1="00000000"/>
  </w:font>
  <w:font w:name="Frutiger 55 Roman">
    <w:panose1 w:val="020B0500000000000000"/>
    <w:charset w:val="00"/>
    <w:family w:val="swiss"/>
    <w:pitch w:val="variable"/>
    <w:sig w:usb0="8000002F" w:usb1="1000004A"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Frutiger">
    <w:panose1 w:val="020B0500000000000000"/>
    <w:charset w:val="00"/>
    <w:family w:val="swiss"/>
    <w:pitch w:val="variable"/>
    <w:sig w:usb0="8000002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42" w:type="dxa"/>
        <w:right w:w="142" w:type="dxa"/>
      </w:tblCellMar>
      <w:tblLook w:val="0000"/>
    </w:tblPr>
    <w:tblGrid>
      <w:gridCol w:w="2070"/>
    </w:tblGrid>
    <w:tr w:rsidR="00391307" w:rsidRPr="008567BE" w:rsidTr="00EA299C">
      <w:trPr>
        <w:cantSplit/>
      </w:trPr>
      <w:tc>
        <w:tcPr>
          <w:tcW w:w="2070" w:type="dxa"/>
          <w:tcMar>
            <w:left w:w="0" w:type="dxa"/>
            <w:right w:w="0" w:type="dxa"/>
          </w:tcMar>
        </w:tcPr>
        <w:p w:rsidR="00391307" w:rsidRPr="008567BE" w:rsidRDefault="00391307" w:rsidP="00EA299C">
          <w:pPr>
            <w:pStyle w:val="MLLayout"/>
            <w:framePr w:vSpace="567" w:wrap="notBeside" w:vAnchor="page" w:hAnchor="page" w:x="568" w:yAlign="bottom" w:anchorLock="1"/>
            <w:spacing w:line="180" w:lineRule="atLeast"/>
            <w:rPr>
              <w:rFonts w:ascii="Frutiger" w:hAnsi="Frutiger"/>
              <w:b/>
              <w:sz w:val="14"/>
              <w:lang w:val="en-US"/>
            </w:rPr>
          </w:pPr>
          <w:r w:rsidRPr="008567BE">
            <w:rPr>
              <w:rFonts w:ascii="Frutiger" w:hAnsi="Frutiger"/>
              <w:b/>
              <w:sz w:val="14"/>
              <w:lang w:val="en-US"/>
            </w:rPr>
            <w:t>Deutsche Post DHL</w:t>
          </w:r>
        </w:p>
        <w:p w:rsidR="00391307" w:rsidRPr="008567BE" w:rsidRDefault="00391307" w:rsidP="00EA299C">
          <w:pPr>
            <w:pStyle w:val="MLLayout"/>
            <w:framePr w:vSpace="567" w:wrap="notBeside" w:vAnchor="page" w:hAnchor="page" w:x="568" w:yAlign="bottom" w:anchorLock="1"/>
            <w:spacing w:line="180" w:lineRule="atLeast"/>
            <w:rPr>
              <w:rFonts w:ascii="Frutiger" w:hAnsi="Frutiger"/>
              <w:sz w:val="14"/>
              <w:lang w:val="en-US"/>
            </w:rPr>
          </w:pPr>
          <w:r w:rsidRPr="008567BE">
            <w:rPr>
              <w:rFonts w:ascii="Frutiger" w:hAnsi="Frutiger"/>
              <w:sz w:val="14"/>
              <w:lang w:val="en-US"/>
            </w:rPr>
            <w:t>The Mail &amp; Logistics Group</w:t>
          </w:r>
        </w:p>
      </w:tc>
    </w:tr>
  </w:tbl>
  <w:p w:rsidR="00391307" w:rsidRPr="008567BE" w:rsidRDefault="00391307" w:rsidP="00EA299C">
    <w:pPr>
      <w:framePr w:vSpace="567" w:wrap="notBeside" w:vAnchor="page" w:hAnchor="page" w:x="568" w:yAlign="bottom" w:anchorLock="1"/>
      <w:spacing w:line="460" w:lineRule="exact"/>
      <w:rPr>
        <w:sz w:val="6"/>
      </w:rPr>
    </w:pPr>
  </w:p>
  <w:p w:rsidR="00391307" w:rsidRPr="008567BE" w:rsidRDefault="00391307" w:rsidP="00EA299C">
    <w:pPr>
      <w:framePr w:vSpace="567" w:wrap="notBeside" w:vAnchor="page" w:hAnchor="page" w:x="568" w:yAlign="bottom" w:anchorLock="1"/>
      <w:spacing w:line="240" w:lineRule="auto"/>
      <w:rPr>
        <w:sz w:val="6"/>
      </w:rPr>
    </w:pPr>
  </w:p>
  <w:p w:rsidR="00391307" w:rsidRDefault="00391307">
    <w:pPr>
      <w:pStyle w:val="Footer"/>
      <w:spacing w:line="240" w:lineRule="auto"/>
      <w:rPr>
        <w:sz w:val="6"/>
      </w:rPr>
    </w:pPr>
  </w:p>
  <w:p w:rsidR="00391307" w:rsidRDefault="001670A4" w:rsidP="00C14348">
    <w:pPr>
      <w:framePr w:w="1418" w:hSpace="284" w:wrap="around" w:vAnchor="page" w:hAnchor="page" w:xAlign="right" w:yAlign="bottom"/>
      <w:spacing w:line="240" w:lineRule="auto"/>
      <w:ind w:right="567"/>
      <w:jc w:val="right"/>
    </w:pPr>
    <w:fldSimple w:instr=" PAGE   \* MERGEFORMAT ">
      <w:r w:rsidR="00CD730F">
        <w:rPr>
          <w:noProof/>
        </w:rPr>
        <w:t>2</w:t>
      </w:r>
    </w:fldSimple>
    <w:r w:rsidR="00391307">
      <w:t>/</w:t>
    </w:r>
    <w:fldSimple w:instr=" NUMPAGES   \* MERGEFORMAT ">
      <w:r w:rsidR="00CD730F">
        <w:rPr>
          <w:noProof/>
        </w:rPr>
        <w:t>3</w:t>
      </w:r>
    </w:fldSimple>
  </w:p>
  <w:p w:rsidR="00391307" w:rsidRDefault="00391307" w:rsidP="00C14348">
    <w:pPr>
      <w:framePr w:w="1418" w:hSpace="284" w:wrap="around" w:vAnchor="page" w:hAnchor="page" w:xAlign="right" w:yAlign="bottom"/>
      <w:spacing w:line="450" w:lineRule="exact"/>
      <w:rPr>
        <w:sz w:val="6"/>
      </w:rPr>
    </w:pPr>
    <w:bookmarkStart w:id="0" w:name="F002Folgeseite"/>
    <w:bookmarkEnd w:id="0"/>
  </w:p>
  <w:p w:rsidR="00391307" w:rsidRDefault="00391307" w:rsidP="00C14348">
    <w:pPr>
      <w:framePr w:w="1418" w:hSpace="284" w:wrap="around" w:vAnchor="page" w:hAnchor="page" w:xAlign="right" w:yAlign="bottom"/>
      <w:spacing w:line="240" w:lineRule="auto"/>
      <w:rPr>
        <w:sz w:val="6"/>
      </w:rPr>
    </w:pPr>
  </w:p>
  <w:p w:rsidR="00391307" w:rsidRDefault="00391307">
    <w:pPr>
      <w:pStyle w:val="Footer"/>
      <w:spacing w:line="240" w:lineRule="auto"/>
      <w:rPr>
        <w:sz w:val="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42" w:type="dxa"/>
        <w:right w:w="142" w:type="dxa"/>
      </w:tblCellMar>
      <w:tblLook w:val="0000"/>
    </w:tblPr>
    <w:tblGrid>
      <w:gridCol w:w="2086"/>
      <w:gridCol w:w="290"/>
      <w:gridCol w:w="1793"/>
      <w:gridCol w:w="2104"/>
      <w:gridCol w:w="2478"/>
    </w:tblGrid>
    <w:tr w:rsidR="00391307" w:rsidRPr="008567BE" w:rsidTr="00DA1A4B">
      <w:trPr>
        <w:cantSplit/>
      </w:trPr>
      <w:tc>
        <w:tcPr>
          <w:tcW w:w="2070" w:type="dxa"/>
          <w:noWrap/>
          <w:tcMar>
            <w:left w:w="0" w:type="dxa"/>
            <w:right w:w="0" w:type="dxa"/>
          </w:tcMar>
        </w:tcPr>
        <w:p w:rsidR="00391307" w:rsidRPr="008567BE" w:rsidRDefault="00391307" w:rsidP="00EA299C">
          <w:pPr>
            <w:pStyle w:val="MLLayout"/>
            <w:framePr w:vSpace="567" w:wrap="notBeside" w:vAnchor="page" w:hAnchor="page" w:x="568" w:yAlign="bottom" w:anchorLock="1"/>
            <w:spacing w:line="180" w:lineRule="atLeast"/>
            <w:rPr>
              <w:rFonts w:ascii="Frutiger" w:hAnsi="Frutiger"/>
              <w:b/>
              <w:sz w:val="14"/>
              <w:lang w:val="en-US"/>
            </w:rPr>
          </w:pPr>
          <w:bookmarkStart w:id="1" w:name="bkmLogoWNSRef"/>
          <w:r w:rsidRPr="008567BE">
            <w:rPr>
              <w:rFonts w:ascii="Frutiger" w:hAnsi="Frutiger"/>
              <w:b/>
              <w:sz w:val="14"/>
              <w:lang w:val="en-US"/>
            </w:rPr>
            <w:t>Deutsche Post DHL</w:t>
          </w:r>
        </w:p>
        <w:p w:rsidR="00391307" w:rsidRPr="008567BE" w:rsidRDefault="00391307" w:rsidP="00EA299C">
          <w:pPr>
            <w:pStyle w:val="MLLayout"/>
            <w:framePr w:vSpace="567" w:wrap="notBeside" w:vAnchor="page" w:hAnchor="page" w:x="568" w:yAlign="bottom" w:anchorLock="1"/>
            <w:spacing w:line="180" w:lineRule="atLeast"/>
            <w:rPr>
              <w:rFonts w:ascii="Frutiger" w:hAnsi="Frutiger"/>
              <w:sz w:val="14"/>
              <w:lang w:val="en-US"/>
            </w:rPr>
          </w:pPr>
          <w:r w:rsidRPr="008567BE">
            <w:rPr>
              <w:rFonts w:ascii="Frutiger" w:hAnsi="Frutiger"/>
              <w:sz w:val="14"/>
              <w:lang w:val="en-US"/>
            </w:rPr>
            <w:t>The Mail &amp; Logistics Group</w:t>
          </w:r>
        </w:p>
      </w:tc>
      <w:tc>
        <w:tcPr>
          <w:tcW w:w="0" w:type="auto"/>
          <w:noWrap/>
        </w:tcPr>
        <w:p w:rsidR="00391307" w:rsidRPr="008567BE" w:rsidRDefault="00391307" w:rsidP="00EA299C">
          <w:pPr>
            <w:pStyle w:val="MLLayout"/>
            <w:framePr w:vSpace="567" w:wrap="notBeside" w:vAnchor="page" w:hAnchor="page" w:x="568" w:yAlign="bottom" w:anchorLock="1"/>
            <w:spacing w:line="180" w:lineRule="atLeast"/>
            <w:rPr>
              <w:rFonts w:ascii="Frutiger" w:hAnsi="Frutiger"/>
              <w:sz w:val="14"/>
              <w:lang w:val="en-US"/>
            </w:rPr>
          </w:pPr>
        </w:p>
      </w:tc>
      <w:tc>
        <w:tcPr>
          <w:tcW w:w="0" w:type="auto"/>
          <w:noWrap/>
        </w:tcPr>
        <w:p w:rsidR="00391307" w:rsidRPr="008567BE" w:rsidRDefault="00391307" w:rsidP="00EA299C">
          <w:pPr>
            <w:pStyle w:val="MLLayout"/>
            <w:framePr w:vSpace="567" w:wrap="notBeside" w:vAnchor="page" w:hAnchor="page" w:x="568" w:yAlign="bottom" w:anchorLock="1"/>
            <w:spacing w:line="180" w:lineRule="atLeast"/>
            <w:rPr>
              <w:rFonts w:ascii="Frutiger" w:hAnsi="Frutiger"/>
              <w:sz w:val="14"/>
              <w:lang w:val="en-US"/>
            </w:rPr>
          </w:pPr>
          <w:r>
            <w:rPr>
              <w:rFonts w:ascii="Frutiger" w:hAnsi="Frutiger"/>
              <w:sz w:val="14"/>
              <w:lang w:val="en-US"/>
            </w:rPr>
            <w:t>Delivery address</w:t>
          </w:r>
          <w:r>
            <w:rPr>
              <w:rFonts w:ascii="Frutiger" w:hAnsi="Frutiger"/>
              <w:sz w:val="14"/>
              <w:lang w:val="en-US"/>
            </w:rPr>
            <w:br/>
            <w:t>Charles-de-Gaulle-Str. 20</w:t>
          </w:r>
          <w:r>
            <w:rPr>
              <w:rFonts w:ascii="Frutiger" w:hAnsi="Frutiger"/>
              <w:sz w:val="14"/>
              <w:lang w:val="en-US"/>
            </w:rPr>
            <w:br/>
            <w:t xml:space="preserve">53113 </w:t>
          </w:r>
          <w:smartTag w:uri="urn:schemas-microsoft-com:office:smarttags" w:element="City">
            <w:r>
              <w:rPr>
                <w:rFonts w:ascii="Frutiger" w:hAnsi="Frutiger"/>
                <w:sz w:val="14"/>
                <w:lang w:val="en-US"/>
              </w:rPr>
              <w:t>Bonn</w:t>
            </w:r>
          </w:smartTag>
          <w:r>
            <w:rPr>
              <w:rFonts w:ascii="Frutiger" w:hAnsi="Frutiger"/>
              <w:sz w:val="14"/>
              <w:lang w:val="en-US"/>
            </w:rPr>
            <w:br/>
          </w:r>
          <w:smartTag w:uri="urn:schemas-microsoft-com:office:smarttags" w:element="place">
            <w:smartTag w:uri="urn:schemas-microsoft-com:office:smarttags" w:element="country-region">
              <w:r>
                <w:rPr>
                  <w:rFonts w:ascii="Frutiger" w:hAnsi="Frutiger"/>
                  <w:sz w:val="14"/>
                  <w:lang w:val="en-US"/>
                </w:rPr>
                <w:t>GERMANY</w:t>
              </w:r>
            </w:smartTag>
          </w:smartTag>
        </w:p>
      </w:tc>
      <w:tc>
        <w:tcPr>
          <w:tcW w:w="0" w:type="auto"/>
          <w:noWrap/>
        </w:tcPr>
        <w:p w:rsidR="00391307" w:rsidRPr="008567BE" w:rsidRDefault="00391307" w:rsidP="00EA299C">
          <w:pPr>
            <w:pStyle w:val="MLLayout"/>
            <w:framePr w:vSpace="567" w:wrap="notBeside" w:vAnchor="page" w:hAnchor="page" w:x="568" w:yAlign="bottom" w:anchorLock="1"/>
            <w:tabs>
              <w:tab w:val="left" w:pos="482"/>
            </w:tabs>
            <w:spacing w:line="180" w:lineRule="atLeast"/>
            <w:rPr>
              <w:rFonts w:ascii="Frutiger" w:hAnsi="Frutiger"/>
              <w:sz w:val="14"/>
              <w:lang w:val="en-US"/>
            </w:rPr>
          </w:pPr>
          <w:r w:rsidRPr="008567BE">
            <w:rPr>
              <w:rFonts w:ascii="Frutiger" w:hAnsi="Frutiger"/>
              <w:sz w:val="14"/>
              <w:lang w:val="en-US"/>
            </w:rPr>
            <w:t>Phone</w:t>
          </w:r>
          <w:r w:rsidRPr="008567BE">
            <w:rPr>
              <w:rFonts w:ascii="Frutiger" w:hAnsi="Frutiger"/>
              <w:sz w:val="14"/>
              <w:lang w:val="en-US"/>
            </w:rPr>
            <w:tab/>
          </w:r>
          <w:r w:rsidRPr="008567BE">
            <w:rPr>
              <w:rFonts w:ascii="Frutiger" w:hAnsi="Frutiger"/>
              <w:sz w:val="14"/>
              <w:szCs w:val="14"/>
              <w:lang w:val="en-US"/>
            </w:rPr>
            <w:t>+</w:t>
          </w:r>
          <w:r>
            <w:rPr>
              <w:rFonts w:ascii="Frutiger" w:hAnsi="Frutiger"/>
              <w:sz w:val="14"/>
              <w:szCs w:val="14"/>
              <w:lang w:val="en-US"/>
            </w:rPr>
            <w:t>49 (0)228 182-99 44</w:t>
          </w:r>
          <w:r w:rsidRPr="008567BE">
            <w:rPr>
              <w:rFonts w:ascii="Frutiger" w:hAnsi="Frutiger"/>
              <w:sz w:val="14"/>
              <w:lang w:val="en-US"/>
            </w:rPr>
            <w:br/>
            <w:t>Fax</w:t>
          </w:r>
          <w:r w:rsidRPr="008567BE">
            <w:rPr>
              <w:rFonts w:ascii="Frutiger" w:hAnsi="Frutiger"/>
              <w:sz w:val="14"/>
              <w:lang w:val="en-US"/>
            </w:rPr>
            <w:tab/>
          </w:r>
          <w:r w:rsidRPr="008567BE">
            <w:rPr>
              <w:rFonts w:ascii="Frutiger" w:hAnsi="Frutiger"/>
              <w:sz w:val="14"/>
              <w:szCs w:val="14"/>
              <w:lang w:val="en-US"/>
            </w:rPr>
            <w:t>+</w:t>
          </w:r>
          <w:r>
            <w:rPr>
              <w:rFonts w:ascii="Frutiger" w:hAnsi="Frutiger"/>
              <w:sz w:val="14"/>
              <w:szCs w:val="14"/>
              <w:lang w:val="en-US"/>
            </w:rPr>
            <w:t>49 (0)228 182-98 80</w:t>
          </w:r>
        </w:p>
      </w:tc>
      <w:tc>
        <w:tcPr>
          <w:tcW w:w="0" w:type="auto"/>
          <w:noWrap/>
        </w:tcPr>
        <w:p w:rsidR="00391307" w:rsidRPr="008567BE" w:rsidRDefault="00391307" w:rsidP="00EA299C">
          <w:pPr>
            <w:pStyle w:val="MLLayout"/>
            <w:framePr w:vSpace="567" w:wrap="notBeside" w:vAnchor="page" w:hAnchor="page" w:x="568" w:yAlign="bottom" w:anchorLock="1"/>
            <w:tabs>
              <w:tab w:val="left" w:pos="425"/>
            </w:tabs>
            <w:spacing w:line="180" w:lineRule="atLeast"/>
            <w:rPr>
              <w:rFonts w:ascii="Frutiger" w:hAnsi="Frutiger"/>
              <w:sz w:val="14"/>
              <w:lang w:val="en-US"/>
            </w:rPr>
          </w:pPr>
          <w:r>
            <w:rPr>
              <w:rFonts w:ascii="Frutiger" w:hAnsi="Frutiger"/>
              <w:sz w:val="14"/>
              <w:lang w:val="en-US"/>
            </w:rPr>
            <w:t>E-mail</w:t>
          </w:r>
          <w:r>
            <w:rPr>
              <w:rFonts w:ascii="Frutiger" w:hAnsi="Frutiger"/>
              <w:sz w:val="14"/>
              <w:lang w:val="en-US"/>
            </w:rPr>
            <w:tab/>
            <w:t>pressestelle@deutschepost.de</w:t>
          </w:r>
          <w:r w:rsidRPr="008567BE">
            <w:rPr>
              <w:rFonts w:ascii="Frutiger" w:hAnsi="Frutiger"/>
              <w:sz w:val="14"/>
              <w:lang w:val="en-US"/>
            </w:rPr>
            <w:br/>
            <w:t>www.</w:t>
          </w:r>
          <w:r>
            <w:rPr>
              <w:rFonts w:ascii="Frutiger" w:hAnsi="Frutiger"/>
              <w:sz w:val="14"/>
              <w:lang w:val="en-US"/>
            </w:rPr>
            <w:t>dp-</w:t>
          </w:r>
          <w:r w:rsidRPr="008567BE">
            <w:rPr>
              <w:rFonts w:ascii="Frutiger" w:hAnsi="Frutiger"/>
              <w:sz w:val="14"/>
              <w:lang w:val="en-US"/>
            </w:rPr>
            <w:t>dhl.com</w:t>
          </w:r>
        </w:p>
      </w:tc>
    </w:tr>
  </w:tbl>
  <w:p w:rsidR="00391307" w:rsidRPr="008567BE" w:rsidRDefault="00391307" w:rsidP="002D71E0">
    <w:pPr>
      <w:framePr w:vSpace="567" w:wrap="notBeside" w:vAnchor="page" w:hAnchor="page" w:x="568" w:yAlign="bottom" w:anchorLock="1"/>
      <w:spacing w:line="460" w:lineRule="exact"/>
      <w:rPr>
        <w:sz w:val="6"/>
      </w:rPr>
    </w:pPr>
  </w:p>
  <w:p w:rsidR="00391307" w:rsidRPr="008567BE" w:rsidRDefault="00391307" w:rsidP="002D71E0">
    <w:pPr>
      <w:framePr w:vSpace="567" w:wrap="notBeside" w:vAnchor="page" w:hAnchor="page" w:x="568" w:yAlign="bottom" w:anchorLock="1"/>
      <w:spacing w:line="240" w:lineRule="auto"/>
      <w:rPr>
        <w:sz w:val="6"/>
      </w:rPr>
    </w:pPr>
  </w:p>
  <w:p w:rsidR="00391307" w:rsidRPr="007A4CB5" w:rsidRDefault="00391307">
    <w:pPr>
      <w:pStyle w:val="MLLayout"/>
      <w:tabs>
        <w:tab w:val="center" w:pos="4536"/>
        <w:tab w:val="right" w:pos="9072"/>
      </w:tabs>
      <w:ind w:right="360"/>
      <w:rPr>
        <w:sz w:val="6"/>
        <w:lang w:val="en-US"/>
      </w:rPr>
    </w:pPr>
  </w:p>
  <w:bookmarkEnd w:id="1"/>
  <w:p w:rsidR="00391307" w:rsidRPr="007A4CB5" w:rsidRDefault="00391307">
    <w:pPr>
      <w:pStyle w:val="MLLayout"/>
      <w:tabs>
        <w:tab w:val="center" w:pos="4536"/>
        <w:tab w:val="right" w:pos="9072"/>
      </w:tabs>
      <w:ind w:right="360"/>
      <w:rPr>
        <w:sz w:val="6"/>
        <w:lang w:val="en-US"/>
      </w:rPr>
    </w:pPr>
  </w:p>
  <w:p w:rsidR="00391307" w:rsidRDefault="001670A4" w:rsidP="00C14348">
    <w:pPr>
      <w:framePr w:w="1418" w:hSpace="284" w:wrap="around" w:vAnchor="page" w:hAnchor="page" w:xAlign="right" w:yAlign="bottom" w:anchorLock="1"/>
      <w:spacing w:line="240" w:lineRule="auto"/>
      <w:ind w:right="567"/>
      <w:jc w:val="right"/>
    </w:pPr>
    <w:fldSimple w:instr=" PAGE ">
      <w:r w:rsidR="00CD730F">
        <w:rPr>
          <w:noProof/>
        </w:rPr>
        <w:t>1</w:t>
      </w:r>
    </w:fldSimple>
    <w:r w:rsidR="00391307">
      <w:t>/</w:t>
    </w:r>
    <w:fldSimple w:instr=" NUMPAGES ">
      <w:r w:rsidR="00CD730F">
        <w:rPr>
          <w:noProof/>
        </w:rPr>
        <w:t>3</w:t>
      </w:r>
    </w:fldSimple>
  </w:p>
  <w:p w:rsidR="00391307" w:rsidRDefault="00391307" w:rsidP="00C14348">
    <w:pPr>
      <w:framePr w:w="1418" w:hSpace="284" w:wrap="around" w:vAnchor="page" w:hAnchor="page" w:xAlign="right" w:yAlign="bottom" w:anchorLock="1"/>
      <w:spacing w:line="450" w:lineRule="exact"/>
      <w:rPr>
        <w:sz w:val="6"/>
      </w:rPr>
    </w:pPr>
    <w:bookmarkStart w:id="2" w:name="F002"/>
    <w:bookmarkEnd w:id="2"/>
  </w:p>
  <w:p w:rsidR="00391307" w:rsidRDefault="00391307" w:rsidP="00C14348">
    <w:pPr>
      <w:framePr w:w="1418" w:hSpace="284" w:wrap="around" w:vAnchor="page" w:hAnchor="page" w:xAlign="right" w:yAlign="bottom" w:anchorLock="1"/>
      <w:spacing w:line="240" w:lineRule="auto"/>
      <w:rPr>
        <w:sz w:val="6"/>
      </w:rPr>
    </w:pPr>
  </w:p>
  <w:p w:rsidR="00391307" w:rsidRDefault="00391307">
    <w:pPr>
      <w:pStyle w:val="MLLayout"/>
      <w:tabs>
        <w:tab w:val="center" w:pos="4536"/>
        <w:tab w:val="right" w:pos="9072"/>
      </w:tabs>
      <w:ind w:right="36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1E" w:rsidRDefault="00472C1E">
      <w:r>
        <w:separator/>
      </w:r>
    </w:p>
    <w:p w:rsidR="00472C1E" w:rsidRDefault="00472C1E"/>
  </w:footnote>
  <w:footnote w:type="continuationSeparator" w:id="0">
    <w:p w:rsidR="00472C1E" w:rsidRDefault="00472C1E">
      <w:r>
        <w:continuationSeparator/>
      </w:r>
    </w:p>
    <w:p w:rsidR="00472C1E" w:rsidRDefault="00472C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07" w:rsidRDefault="00964A68">
    <w:pPr>
      <w:pStyle w:val="Header"/>
    </w:pPr>
    <w:r>
      <w:rPr>
        <w:noProof/>
        <w:lang w:val="da-DK" w:eastAsia="da-DK"/>
      </w:rPr>
      <w:drawing>
        <wp:anchor distT="0" distB="0" distL="114300" distR="114300" simplePos="0" relativeHeight="251659264" behindDoc="0" locked="0" layoutInCell="1" allowOverlap="1">
          <wp:simplePos x="0" y="0"/>
          <wp:positionH relativeFrom="page">
            <wp:posOffset>5019040</wp:posOffset>
          </wp:positionH>
          <wp:positionV relativeFrom="page">
            <wp:posOffset>360045</wp:posOffset>
          </wp:positionV>
          <wp:extent cx="2200275" cy="428625"/>
          <wp:effectExtent l="19050" t="0" r="9525" b="0"/>
          <wp:wrapNone/>
          <wp:docPr id="5" name="Picture 5" descr="DP_DH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_DHL_rgb"/>
                  <pic:cNvPicPr>
                    <a:picLocks noChangeAspect="1" noChangeArrowheads="1"/>
                  </pic:cNvPicPr>
                </pic:nvPicPr>
                <pic:blipFill>
                  <a:blip r:embed="rId1"/>
                  <a:srcRect/>
                  <a:stretch>
                    <a:fillRect/>
                  </a:stretch>
                </pic:blipFill>
                <pic:spPr bwMode="auto">
                  <a:xfrm>
                    <a:off x="0" y="0"/>
                    <a:ext cx="2200275" cy="4286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07" w:rsidRPr="00296B66" w:rsidRDefault="00964A68" w:rsidP="00296B66">
    <w:pPr>
      <w:pStyle w:val="Header"/>
    </w:pPr>
    <w:r>
      <w:rPr>
        <w:noProof/>
        <w:lang w:val="da-DK" w:eastAsia="da-DK"/>
      </w:rPr>
      <w:drawing>
        <wp:anchor distT="0" distB="0" distL="114300" distR="114300" simplePos="0" relativeHeight="251658240" behindDoc="0" locked="0" layoutInCell="1" allowOverlap="1">
          <wp:simplePos x="0" y="0"/>
          <wp:positionH relativeFrom="page">
            <wp:posOffset>5019040</wp:posOffset>
          </wp:positionH>
          <wp:positionV relativeFrom="page">
            <wp:posOffset>360045</wp:posOffset>
          </wp:positionV>
          <wp:extent cx="2200275" cy="428625"/>
          <wp:effectExtent l="19050" t="0" r="9525" b="0"/>
          <wp:wrapNone/>
          <wp:docPr id="3" name="Picture 3" descr="DP_DH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_DHL_rgb"/>
                  <pic:cNvPicPr>
                    <a:picLocks noChangeAspect="1" noChangeArrowheads="1"/>
                  </pic:cNvPicPr>
                </pic:nvPicPr>
                <pic:blipFill>
                  <a:blip r:embed="rId1"/>
                  <a:srcRect/>
                  <a:stretch>
                    <a:fillRect/>
                  </a:stretch>
                </pic:blipFill>
                <pic:spPr bwMode="auto">
                  <a:xfrm>
                    <a:off x="0" y="0"/>
                    <a:ext cx="2200275" cy="428625"/>
                  </a:xfrm>
                  <a:prstGeom prst="rect">
                    <a:avLst/>
                  </a:prstGeom>
                  <a:noFill/>
                  <a:ln w="9525">
                    <a:noFill/>
                    <a:miter lim="800000"/>
                    <a:headEnd/>
                    <a:tailEnd/>
                  </a:ln>
                </pic:spPr>
              </pic:pic>
            </a:graphicData>
          </a:graphic>
        </wp:anchor>
      </w:drawing>
    </w:r>
    <w:r w:rsidR="001670A4" w:rsidRPr="001670A4">
      <w:rPr>
        <w:noProof/>
      </w:rPr>
      <w:pict>
        <v:line id="_x0000_s2050" style="position:absolute;z-index:251657216;mso-position-horizontal-relative:page;mso-position-vertical-relative:page" from="0,80.5pt" to="368.5pt,80.5pt" strokeweight=".25pt">
          <w10:wrap anchorx="page" anchory="page"/>
        </v:line>
      </w:pict>
    </w:r>
    <w:r w:rsidR="001670A4" w:rsidRPr="001670A4">
      <w:rPr>
        <w:noProof/>
      </w:rPr>
      <w:pict>
        <v:shapetype id="_x0000_t202" coordsize="21600,21600" o:spt="202" path="m,l,21600r21600,l21600,xe">
          <v:stroke joinstyle="miter"/>
          <v:path gradientshapeok="t" o:connecttype="rect"/>
        </v:shapetype>
        <v:shape id="_x0000_s2049" type="#_x0000_t202" style="position:absolute;margin-left:0;margin-top:51.9pt;width:283.45pt;height:28.35pt;z-index:251656192;mso-position-horizontal-relative:text;mso-position-vertical-relative:page" filled="f" stroked="f">
          <v:textbox style="mso-next-textbox:#_x0000_s2049" inset="0,0,0,0">
            <w:txbxContent>
              <w:p w:rsidR="00391307" w:rsidRPr="005A015E" w:rsidRDefault="00391307" w:rsidP="00296B66">
                <w:pPr>
                  <w:pStyle w:val="presse"/>
                  <w:spacing w:line="440" w:lineRule="exact"/>
                  <w:rPr>
                    <w:noProof/>
                  </w:rPr>
                </w:pPr>
                <w:r>
                  <w:rPr>
                    <w:noProof/>
                  </w:rPr>
                  <w:t>pressemeddelelse</w:t>
                </w:r>
              </w:p>
            </w:txbxContent>
          </v:textbox>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AEEEC3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D04A2E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19A478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C6EBD8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028EFF8"/>
    <w:lvl w:ilvl="0">
      <w:start w:val="1"/>
      <w:numFmt w:val="bullet"/>
      <w:lvlText w:val=""/>
      <w:lvlJc w:val="left"/>
      <w:pPr>
        <w:tabs>
          <w:tab w:val="num" w:pos="360"/>
        </w:tabs>
        <w:ind w:left="360" w:hanging="360"/>
      </w:pPr>
      <w:rPr>
        <w:rFonts w:ascii="Symbol" w:hAnsi="Symbol" w:hint="default"/>
      </w:rPr>
    </w:lvl>
  </w:abstractNum>
  <w:abstractNum w:abstractNumId="5">
    <w:nsid w:val="342539BD"/>
    <w:multiLevelType w:val="hybridMultilevel"/>
    <w:tmpl w:val="262EFAAE"/>
    <w:lvl w:ilvl="0" w:tplc="857EDBC8">
      <w:start w:val="1"/>
      <w:numFmt w:val="bullet"/>
      <w:pStyle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1D8352E"/>
    <w:multiLevelType w:val="hybridMultilevel"/>
    <w:tmpl w:val="2506B014"/>
    <w:lvl w:ilvl="0" w:tplc="2288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2278A"/>
    <w:rsid w:val="0001105A"/>
    <w:rsid w:val="000119B3"/>
    <w:rsid w:val="00066F86"/>
    <w:rsid w:val="00075E35"/>
    <w:rsid w:val="00094606"/>
    <w:rsid w:val="000C1829"/>
    <w:rsid w:val="000D72D7"/>
    <w:rsid w:val="00122341"/>
    <w:rsid w:val="00151566"/>
    <w:rsid w:val="001670A4"/>
    <w:rsid w:val="0017224F"/>
    <w:rsid w:val="001B1B45"/>
    <w:rsid w:val="001C7874"/>
    <w:rsid w:val="00264AA6"/>
    <w:rsid w:val="00296B66"/>
    <w:rsid w:val="002D71E0"/>
    <w:rsid w:val="0032186B"/>
    <w:rsid w:val="00321C88"/>
    <w:rsid w:val="00327433"/>
    <w:rsid w:val="003308DF"/>
    <w:rsid w:val="00330F12"/>
    <w:rsid w:val="00357BEA"/>
    <w:rsid w:val="00391307"/>
    <w:rsid w:val="00395192"/>
    <w:rsid w:val="003A0970"/>
    <w:rsid w:val="003A2567"/>
    <w:rsid w:val="003D50E9"/>
    <w:rsid w:val="003E7850"/>
    <w:rsid w:val="003F43D9"/>
    <w:rsid w:val="003F6A73"/>
    <w:rsid w:val="004253C5"/>
    <w:rsid w:val="00444510"/>
    <w:rsid w:val="00445466"/>
    <w:rsid w:val="00451F8D"/>
    <w:rsid w:val="00471014"/>
    <w:rsid w:val="00472C1E"/>
    <w:rsid w:val="004B1697"/>
    <w:rsid w:val="0050504E"/>
    <w:rsid w:val="005425FE"/>
    <w:rsid w:val="00587BC0"/>
    <w:rsid w:val="005B672D"/>
    <w:rsid w:val="005C0F59"/>
    <w:rsid w:val="006448A9"/>
    <w:rsid w:val="00667D14"/>
    <w:rsid w:val="006C76F0"/>
    <w:rsid w:val="006D2CD8"/>
    <w:rsid w:val="006E348E"/>
    <w:rsid w:val="00716431"/>
    <w:rsid w:val="0072278A"/>
    <w:rsid w:val="00733D48"/>
    <w:rsid w:val="00757C32"/>
    <w:rsid w:val="0079062B"/>
    <w:rsid w:val="007A4CB5"/>
    <w:rsid w:val="007F3674"/>
    <w:rsid w:val="008079AE"/>
    <w:rsid w:val="008F4954"/>
    <w:rsid w:val="009002A7"/>
    <w:rsid w:val="00943176"/>
    <w:rsid w:val="00961978"/>
    <w:rsid w:val="00964A68"/>
    <w:rsid w:val="009C1782"/>
    <w:rsid w:val="009D1EFC"/>
    <w:rsid w:val="009F30B7"/>
    <w:rsid w:val="00A176D7"/>
    <w:rsid w:val="00A3134F"/>
    <w:rsid w:val="00A463FC"/>
    <w:rsid w:val="00BD1F00"/>
    <w:rsid w:val="00BF3CA2"/>
    <w:rsid w:val="00C14348"/>
    <w:rsid w:val="00C67152"/>
    <w:rsid w:val="00C703E2"/>
    <w:rsid w:val="00CA0AD5"/>
    <w:rsid w:val="00CB1D6E"/>
    <w:rsid w:val="00CD730F"/>
    <w:rsid w:val="00CE27E0"/>
    <w:rsid w:val="00D324BC"/>
    <w:rsid w:val="00D55DD1"/>
    <w:rsid w:val="00D6271B"/>
    <w:rsid w:val="00DA1A4B"/>
    <w:rsid w:val="00DD4B4F"/>
    <w:rsid w:val="00DD7640"/>
    <w:rsid w:val="00E04787"/>
    <w:rsid w:val="00E60408"/>
    <w:rsid w:val="00E651B3"/>
    <w:rsid w:val="00E66FC6"/>
    <w:rsid w:val="00E74843"/>
    <w:rsid w:val="00EA299C"/>
    <w:rsid w:val="00EB3D0D"/>
    <w:rsid w:val="00EC7C19"/>
    <w:rsid w:val="00ED3ABB"/>
    <w:rsid w:val="00F0116C"/>
    <w:rsid w:val="00F10A07"/>
    <w:rsid w:val="00F174D0"/>
    <w:rsid w:val="00F24771"/>
    <w:rsid w:val="00F332A7"/>
    <w:rsid w:val="00F66944"/>
    <w:rsid w:val="00F96A4C"/>
    <w:rsid w:val="00FE20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99C"/>
    <w:pPr>
      <w:spacing w:line="360" w:lineRule="auto"/>
    </w:pPr>
    <w:rPr>
      <w:rFonts w:ascii="Arial" w:hAnsi="Arial"/>
      <w:sz w:val="22"/>
      <w:lang w:val="en-US" w:eastAsia="de-DE"/>
    </w:rPr>
  </w:style>
  <w:style w:type="paragraph" w:styleId="Heading1">
    <w:name w:val="heading 1"/>
    <w:basedOn w:val="Normal"/>
    <w:next w:val="Normal"/>
    <w:qFormat/>
    <w:rsid w:val="009C1782"/>
    <w:pPr>
      <w:keepNext/>
      <w:outlineLvl w:val="0"/>
    </w:pPr>
    <w:rPr>
      <w:b/>
      <w:sz w:val="28"/>
    </w:rPr>
  </w:style>
  <w:style w:type="paragraph" w:styleId="Heading2">
    <w:name w:val="heading 2"/>
    <w:basedOn w:val="Normal"/>
    <w:next w:val="Normal"/>
    <w:qFormat/>
    <w:rsid w:val="009C178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semiHidden/>
    <w:rsid w:val="009C1782"/>
    <w:pPr>
      <w:spacing w:before="252" w:line="252" w:lineRule="exact"/>
    </w:pPr>
  </w:style>
  <w:style w:type="paragraph" w:customStyle="1" w:styleId="MLLayout">
    <w:name w:val="MLLayout"/>
    <w:semiHidden/>
    <w:rsid w:val="009C1782"/>
    <w:rPr>
      <w:rFonts w:ascii="Minion" w:hAnsi="Minion"/>
      <w:noProof/>
      <w:sz w:val="24"/>
      <w:lang w:val="de-DE" w:eastAsia="de-DE"/>
    </w:rPr>
  </w:style>
  <w:style w:type="paragraph" w:styleId="Header">
    <w:name w:val="header"/>
    <w:basedOn w:val="Normal"/>
    <w:semiHidden/>
    <w:rsid w:val="009C1782"/>
    <w:pPr>
      <w:tabs>
        <w:tab w:val="center" w:pos="4536"/>
        <w:tab w:val="right" w:pos="9072"/>
      </w:tabs>
    </w:pPr>
  </w:style>
  <w:style w:type="paragraph" w:styleId="Footer">
    <w:name w:val="footer"/>
    <w:basedOn w:val="Normal"/>
    <w:semiHidden/>
    <w:rsid w:val="009C1782"/>
    <w:pPr>
      <w:tabs>
        <w:tab w:val="center" w:pos="4536"/>
        <w:tab w:val="right" w:pos="9072"/>
      </w:tabs>
    </w:pPr>
  </w:style>
  <w:style w:type="paragraph" w:customStyle="1" w:styleId="presse">
    <w:name w:val="presse"/>
    <w:basedOn w:val="Normal"/>
    <w:semiHidden/>
    <w:rsid w:val="009C1782"/>
    <w:pPr>
      <w:framePr w:w="3187" w:hSpace="142" w:vSpace="142" w:wrap="notBeside" w:vAnchor="page" w:hAnchor="margin" w:y="1010" w:anchorLock="1"/>
      <w:jc w:val="both"/>
    </w:pPr>
    <w:rPr>
      <w:rFonts w:ascii="Frutiger 55 Roman" w:hAnsi="Frutiger 55 Roman"/>
      <w:sz w:val="40"/>
    </w:rPr>
  </w:style>
  <w:style w:type="paragraph" w:customStyle="1" w:styleId="LogoWN">
    <w:name w:val="LogoWN"/>
    <w:basedOn w:val="Normal"/>
    <w:semiHidden/>
    <w:rsid w:val="009C1782"/>
    <w:pPr>
      <w:framePr w:w="1985" w:hSpace="142" w:wrap="around" w:vAnchor="page" w:hAnchor="page" w:x="568" w:yAlign="bottom" w:anchorLock="1"/>
      <w:tabs>
        <w:tab w:val="center" w:pos="4536"/>
        <w:tab w:val="right" w:pos="9072"/>
      </w:tabs>
    </w:pPr>
    <w:rPr>
      <w:sz w:val="16"/>
      <w:szCs w:val="16"/>
    </w:rPr>
  </w:style>
  <w:style w:type="character" w:styleId="PageNumber">
    <w:name w:val="page number"/>
    <w:basedOn w:val="DefaultParagraphFont"/>
    <w:semiHidden/>
    <w:rsid w:val="009C1782"/>
  </w:style>
  <w:style w:type="paragraph" w:customStyle="1" w:styleId="PresseStrich">
    <w:name w:val="Presse_Strich"/>
    <w:basedOn w:val="Normal"/>
    <w:rsid w:val="009C1782"/>
    <w:pPr>
      <w:framePr w:w="9866" w:h="6" w:hRule="exact" w:hSpace="142" w:vSpace="567" w:wrap="around" w:hAnchor="margin" w:y="1022" w:anchorLock="1"/>
      <w:pBdr>
        <w:top w:val="single" w:sz="12" w:space="1" w:color="auto"/>
        <w:left w:val="single" w:sz="12" w:space="1" w:color="auto"/>
        <w:bottom w:val="single" w:sz="12" w:space="1" w:color="auto"/>
        <w:right w:val="single" w:sz="12" w:space="1" w:color="auto"/>
      </w:pBdr>
      <w:jc w:val="both"/>
    </w:pPr>
  </w:style>
  <w:style w:type="paragraph" w:customStyle="1" w:styleId="Headline">
    <w:name w:val="Headline"/>
    <w:basedOn w:val="Normal"/>
    <w:rsid w:val="009C1782"/>
    <w:rPr>
      <w:b/>
      <w:sz w:val="28"/>
    </w:rPr>
  </w:style>
  <w:style w:type="paragraph" w:customStyle="1" w:styleId="Subheadline">
    <w:name w:val="Subheadline"/>
    <w:basedOn w:val="Normal"/>
    <w:rsid w:val="009C1782"/>
    <w:rPr>
      <w:b/>
      <w:sz w:val="24"/>
    </w:rPr>
  </w:style>
  <w:style w:type="paragraph" w:styleId="BalloonText">
    <w:name w:val="Balloon Text"/>
    <w:basedOn w:val="Normal"/>
    <w:semiHidden/>
    <w:rsid w:val="009D1EFC"/>
    <w:rPr>
      <w:rFonts w:ascii="Tahoma" w:hAnsi="Tahoma" w:cs="Tahoma"/>
      <w:sz w:val="16"/>
      <w:szCs w:val="16"/>
    </w:rPr>
  </w:style>
  <w:style w:type="character" w:styleId="Hyperlink">
    <w:name w:val="Hyperlink"/>
    <w:basedOn w:val="DefaultParagraphFont"/>
    <w:rsid w:val="00667D14"/>
    <w:rPr>
      <w:color w:val="0000FF"/>
      <w:u w:val="single"/>
    </w:rPr>
  </w:style>
  <w:style w:type="paragraph" w:customStyle="1" w:styleId="Bullet">
    <w:name w:val="Bullet"/>
    <w:basedOn w:val="Normal"/>
    <w:rsid w:val="00EA299C"/>
    <w:pPr>
      <w:numPr>
        <w:numId w:val="1"/>
      </w:numPr>
      <w:ind w:left="714" w:right="760" w:hanging="357"/>
    </w:pPr>
    <w:rPr>
      <w:b/>
      <w:sz w:val="24"/>
    </w:rPr>
  </w:style>
  <w:style w:type="character" w:customStyle="1" w:styleId="hps">
    <w:name w:val="hps"/>
    <w:basedOn w:val="DefaultParagraphFont"/>
    <w:rsid w:val="001B1B45"/>
  </w:style>
  <w:style w:type="character" w:styleId="FollowedHyperlink">
    <w:name w:val="FollowedHyperlink"/>
    <w:basedOn w:val="DefaultParagraphFont"/>
    <w:rsid w:val="00391307"/>
    <w:rPr>
      <w:color w:val="800080" w:themeColor="followedHyperlink"/>
      <w:u w:val="single"/>
    </w:rPr>
  </w:style>
  <w:style w:type="character" w:customStyle="1" w:styleId="longtext">
    <w:name w:val="long_text"/>
    <w:basedOn w:val="DefaultParagraphFont"/>
    <w:rsid w:val="003D50E9"/>
  </w:style>
</w:styles>
</file>

<file path=word/webSettings.xml><?xml version="1.0" encoding="utf-8"?>
<w:webSettings xmlns:r="http://schemas.openxmlformats.org/officeDocument/2006/relationships" xmlns:w="http://schemas.openxmlformats.org/wordprocessingml/2006/main">
  <w:divs>
    <w:div w:id="6279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dhl.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p-dhl.com/pres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hl.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Pressemitteilung</vt:lpstr>
    </vt:vector>
  </TitlesOfParts>
  <Company>Deutsche Post World Net</Company>
  <LinksUpToDate>false</LinksUpToDate>
  <CharactersWithSpaces>3845</CharactersWithSpaces>
  <SharedDoc>false</SharedDoc>
  <HLinks>
    <vt:vector size="30" baseType="variant">
      <vt:variant>
        <vt:i4>6815869</vt:i4>
      </vt:variant>
      <vt:variant>
        <vt:i4>12</vt:i4>
      </vt:variant>
      <vt:variant>
        <vt:i4>0</vt:i4>
      </vt:variant>
      <vt:variant>
        <vt:i4>5</vt:i4>
      </vt:variant>
      <vt:variant>
        <vt:lpwstr>http://www.dhl.dk/</vt:lpwstr>
      </vt:variant>
      <vt:variant>
        <vt:lpwstr/>
      </vt:variant>
      <vt:variant>
        <vt:i4>4259916</vt:i4>
      </vt:variant>
      <vt:variant>
        <vt:i4>9</vt:i4>
      </vt:variant>
      <vt:variant>
        <vt:i4>0</vt:i4>
      </vt:variant>
      <vt:variant>
        <vt:i4>5</vt:i4>
      </vt:variant>
      <vt:variant>
        <vt:lpwstr>http://www.dp-dhl.de/</vt:lpwstr>
      </vt:variant>
      <vt:variant>
        <vt:lpwstr/>
      </vt:variant>
      <vt:variant>
        <vt:i4>6619187</vt:i4>
      </vt:variant>
      <vt:variant>
        <vt:i4>6</vt:i4>
      </vt:variant>
      <vt:variant>
        <vt:i4>0</vt:i4>
      </vt:variant>
      <vt:variant>
        <vt:i4>5</vt:i4>
      </vt:variant>
      <vt:variant>
        <vt:lpwstr>http://www.dp-dhl.com/press</vt:lpwstr>
      </vt:variant>
      <vt:variant>
        <vt:lpwstr/>
      </vt:variant>
      <vt:variant>
        <vt:i4>2359411</vt:i4>
      </vt:variant>
      <vt:variant>
        <vt:i4>3</vt:i4>
      </vt:variant>
      <vt:variant>
        <vt:i4>0</vt:i4>
      </vt:variant>
      <vt:variant>
        <vt:i4>5</vt:i4>
      </vt:variant>
      <vt:variant>
        <vt:lpwstr>http://www.dp-dhl.com/de/logistik_populaer/trends/nachhaltige_logistik.html</vt:lpwstr>
      </vt:variant>
      <vt:variant>
        <vt:lpwstr/>
      </vt:variant>
      <vt:variant>
        <vt:i4>6619196</vt:i4>
      </vt:variant>
      <vt:variant>
        <vt:i4>0</vt:i4>
      </vt:variant>
      <vt:variant>
        <vt:i4>0</vt:i4>
      </vt:variant>
      <vt:variant>
        <vt:i4>5</vt:i4>
      </vt:variant>
      <vt:variant>
        <vt:lpwstr>http://www.dp-dhl.com/de/verantwortung-online_report_2010/umwelt.html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drrnm5</dc:creator>
  <cp:keywords/>
  <cp:lastModifiedBy>18438202</cp:lastModifiedBy>
  <cp:revision>5</cp:revision>
  <cp:lastPrinted>2011-11-14T12:55:00Z</cp:lastPrinted>
  <dcterms:created xsi:type="dcterms:W3CDTF">2011-11-14T12:51:00Z</dcterms:created>
  <dcterms:modified xsi:type="dcterms:W3CDTF">2011-11-14T14:24:00Z</dcterms:modified>
</cp:coreProperties>
</file>