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891A" w14:textId="093B3F45" w:rsidR="00FD71C5" w:rsidRDefault="00FD71C5" w:rsidP="00FD71C5">
      <w:pPr>
        <w:rPr>
          <w:rFonts w:ascii="Arial" w:hAnsi="Arial" w:cs="Arial"/>
          <w:sz w:val="32"/>
          <w:szCs w:val="32"/>
        </w:rPr>
      </w:pPr>
      <w:r w:rsidRPr="00111904">
        <w:rPr>
          <w:rFonts w:ascii="Arial" w:hAnsi="Arial" w:cs="Arial"/>
          <w:sz w:val="32"/>
          <w:szCs w:val="32"/>
        </w:rPr>
        <w:t>Selger Innlandskraft AS til Fjordkraft</w:t>
      </w:r>
    </w:p>
    <w:p w14:paraId="58B14743" w14:textId="77777777" w:rsidR="00FD71C5" w:rsidRDefault="00FD71C5" w:rsidP="00FD71C5">
      <w:pPr>
        <w:rPr>
          <w:rFonts w:ascii="Arial" w:hAnsi="Arial" w:cs="Arial"/>
          <w:b/>
          <w:sz w:val="20"/>
          <w:szCs w:val="20"/>
        </w:rPr>
      </w:pPr>
      <w:r w:rsidRPr="00C85EA7">
        <w:rPr>
          <w:rFonts w:ascii="Arial" w:hAnsi="Arial" w:cs="Arial"/>
          <w:b/>
          <w:sz w:val="20"/>
          <w:szCs w:val="20"/>
        </w:rPr>
        <w:t xml:space="preserve">Eierne av strømleverandørene Gudbrandsdal Energi AS og Eidsiva Marked AS har inngått avtale med Fjordkraft om salg av </w:t>
      </w:r>
      <w:r>
        <w:rPr>
          <w:rFonts w:ascii="Arial" w:hAnsi="Arial" w:cs="Arial"/>
          <w:b/>
          <w:sz w:val="20"/>
          <w:szCs w:val="20"/>
        </w:rPr>
        <w:t xml:space="preserve">sine </w:t>
      </w:r>
      <w:r w:rsidRPr="00C85EA7">
        <w:rPr>
          <w:rFonts w:ascii="Arial" w:hAnsi="Arial" w:cs="Arial"/>
          <w:b/>
          <w:sz w:val="20"/>
          <w:szCs w:val="20"/>
        </w:rPr>
        <w:t xml:space="preserve">sluttbrukerselskap. Selgerne er Gudbrandsdal Energi </w:t>
      </w:r>
      <w:proofErr w:type="spellStart"/>
      <w:r w:rsidRPr="00C85EA7">
        <w:rPr>
          <w:rFonts w:ascii="Arial" w:hAnsi="Arial" w:cs="Arial"/>
          <w:b/>
          <w:sz w:val="20"/>
          <w:szCs w:val="20"/>
        </w:rPr>
        <w:t>Holding</w:t>
      </w:r>
      <w:proofErr w:type="spellEnd"/>
      <w:r w:rsidRPr="00C85EA7">
        <w:rPr>
          <w:rFonts w:ascii="Arial" w:hAnsi="Arial" w:cs="Arial"/>
          <w:b/>
          <w:sz w:val="20"/>
          <w:szCs w:val="20"/>
        </w:rPr>
        <w:t xml:space="preserve"> AS (GEH) og Eidsiva Energi AS (EE) gjennom sitt felles selskap</w:t>
      </w:r>
      <w:r>
        <w:rPr>
          <w:rFonts w:ascii="Arial" w:hAnsi="Arial" w:cs="Arial"/>
          <w:b/>
          <w:sz w:val="20"/>
          <w:szCs w:val="20"/>
        </w:rPr>
        <w:t>:</w:t>
      </w:r>
      <w:r w:rsidRPr="00C85EA7">
        <w:rPr>
          <w:rFonts w:ascii="Arial" w:hAnsi="Arial" w:cs="Arial"/>
          <w:b/>
          <w:sz w:val="20"/>
          <w:szCs w:val="20"/>
        </w:rPr>
        <w:t xml:space="preserve"> Innlandskraft AS. </w:t>
      </w:r>
      <w:r>
        <w:rPr>
          <w:rFonts w:ascii="Arial" w:hAnsi="Arial" w:cs="Arial"/>
          <w:b/>
          <w:sz w:val="20"/>
          <w:szCs w:val="20"/>
        </w:rPr>
        <w:t xml:space="preserve">Gudbrandsdal Energi </w:t>
      </w:r>
      <w:proofErr w:type="spellStart"/>
      <w:r>
        <w:rPr>
          <w:rFonts w:ascii="Arial" w:hAnsi="Arial" w:cs="Arial"/>
          <w:b/>
          <w:sz w:val="20"/>
          <w:szCs w:val="20"/>
        </w:rPr>
        <w:t>Holding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blir gjennom transaksjonen </w:t>
      </w:r>
      <w:r w:rsidRPr="0004532B">
        <w:rPr>
          <w:rFonts w:ascii="Arial" w:hAnsi="Arial" w:cs="Arial"/>
          <w:b/>
          <w:sz w:val="20"/>
          <w:szCs w:val="20"/>
        </w:rPr>
        <w:t>en betydelig</w:t>
      </w:r>
      <w:r w:rsidRPr="003F02A9">
        <w:rPr>
          <w:rFonts w:ascii="Arial" w:hAnsi="Arial" w:cs="Arial"/>
          <w:b/>
          <w:sz w:val="20"/>
          <w:szCs w:val="20"/>
        </w:rPr>
        <w:t xml:space="preserve"> eier i børsnoterte Fjordkraft </w:t>
      </w:r>
      <w:proofErr w:type="spellStart"/>
      <w:r w:rsidRPr="003F02A9">
        <w:rPr>
          <w:rFonts w:ascii="Arial" w:hAnsi="Arial" w:cs="Arial"/>
          <w:b/>
          <w:sz w:val="20"/>
          <w:szCs w:val="20"/>
        </w:rPr>
        <w:t>Holding</w:t>
      </w:r>
      <w:proofErr w:type="spellEnd"/>
      <w:r w:rsidRPr="003F02A9">
        <w:rPr>
          <w:rFonts w:ascii="Arial" w:hAnsi="Arial" w:cs="Arial"/>
          <w:b/>
          <w:sz w:val="20"/>
          <w:szCs w:val="20"/>
        </w:rPr>
        <w:t xml:space="preserve"> ASA. </w:t>
      </w:r>
    </w:p>
    <w:p w14:paraId="2407B5A0" w14:textId="77777777" w:rsidR="00FD71C5" w:rsidRDefault="00FD71C5" w:rsidP="00FD71C5">
      <w:pPr>
        <w:rPr>
          <w:rFonts w:ascii="Arial" w:hAnsi="Arial" w:cs="Arial"/>
          <w:sz w:val="20"/>
          <w:szCs w:val="20"/>
        </w:rPr>
      </w:pPr>
      <w:r w:rsidRPr="003F02A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</w:t>
      </w:r>
      <w:r w:rsidRPr="00FC0666">
        <w:rPr>
          <w:rFonts w:ascii="Arial" w:hAnsi="Arial" w:cs="Arial"/>
          <w:sz w:val="20"/>
          <w:szCs w:val="20"/>
        </w:rPr>
        <w:t>åde G</w:t>
      </w:r>
      <w:r>
        <w:rPr>
          <w:rFonts w:ascii="Arial" w:hAnsi="Arial" w:cs="Arial"/>
          <w:sz w:val="20"/>
          <w:szCs w:val="20"/>
        </w:rPr>
        <w:t xml:space="preserve">udbrandsdal Energi og Eidsiva Marked er </w:t>
      </w:r>
      <w:r w:rsidRPr="00FC0666">
        <w:rPr>
          <w:rFonts w:ascii="Arial" w:hAnsi="Arial" w:cs="Arial"/>
          <w:sz w:val="20"/>
          <w:szCs w:val="20"/>
        </w:rPr>
        <w:t>attraktiv</w:t>
      </w:r>
      <w:r>
        <w:rPr>
          <w:rFonts w:ascii="Arial" w:hAnsi="Arial" w:cs="Arial"/>
          <w:sz w:val="20"/>
          <w:szCs w:val="20"/>
        </w:rPr>
        <w:t>e</w:t>
      </w:r>
      <w:r w:rsidRPr="00FC0666">
        <w:rPr>
          <w:rFonts w:ascii="Arial" w:hAnsi="Arial" w:cs="Arial"/>
          <w:sz w:val="20"/>
          <w:szCs w:val="20"/>
        </w:rPr>
        <w:t xml:space="preserve"> selskap for F</w:t>
      </w:r>
      <w:r>
        <w:rPr>
          <w:rFonts w:ascii="Arial" w:hAnsi="Arial" w:cs="Arial"/>
          <w:sz w:val="20"/>
          <w:szCs w:val="20"/>
        </w:rPr>
        <w:t>jordkraft</w:t>
      </w:r>
      <w:r w:rsidRPr="00FC06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 d</w:t>
      </w:r>
      <w:r w:rsidRPr="00FC0666">
        <w:rPr>
          <w:rFonts w:ascii="Arial" w:hAnsi="Arial" w:cs="Arial"/>
          <w:sz w:val="20"/>
          <w:szCs w:val="20"/>
        </w:rPr>
        <w:t>et er mange likhetstrekk mellom våre virksomheter</w:t>
      </w:r>
      <w:r>
        <w:rPr>
          <w:rFonts w:ascii="Arial" w:hAnsi="Arial" w:cs="Arial"/>
          <w:sz w:val="20"/>
          <w:szCs w:val="20"/>
        </w:rPr>
        <w:t xml:space="preserve">. Vi er derfor svært glade for at vi sammen med selger har kommet til enighet, sier Arnstein Flaskerud, konserndirektør for strategi i </w:t>
      </w:r>
      <w:r w:rsidRPr="003F02A9">
        <w:rPr>
          <w:rFonts w:ascii="Arial" w:hAnsi="Arial" w:cs="Arial"/>
          <w:sz w:val="20"/>
          <w:szCs w:val="20"/>
        </w:rPr>
        <w:t>Fjordkraft</w:t>
      </w:r>
      <w:r w:rsidRPr="00FC0666">
        <w:rPr>
          <w:rFonts w:ascii="Arial" w:hAnsi="Arial" w:cs="Arial"/>
          <w:sz w:val="20"/>
          <w:szCs w:val="20"/>
        </w:rPr>
        <w:t xml:space="preserve">. </w:t>
      </w:r>
    </w:p>
    <w:p w14:paraId="56CF7E42" w14:textId="794E861E" w:rsidR="00FD71C5" w:rsidRPr="003F02A9" w:rsidRDefault="00FD71C5" w:rsidP="00FD71C5">
      <w:pPr>
        <w:rPr>
          <w:rFonts w:ascii="Arial" w:hAnsi="Arial" w:cs="Arial"/>
          <w:sz w:val="20"/>
          <w:szCs w:val="20"/>
        </w:rPr>
      </w:pPr>
      <w:r w:rsidRPr="003F02A9">
        <w:rPr>
          <w:rFonts w:ascii="Arial" w:hAnsi="Arial" w:cs="Arial"/>
          <w:sz w:val="20"/>
          <w:szCs w:val="20"/>
        </w:rPr>
        <w:t>–</w:t>
      </w:r>
      <w:r w:rsidRPr="00D26F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 salg av sluttbrukerselskapet tydeliggjør Eidsiva sin posisjon som infrastrukturselskap, og </w:t>
      </w:r>
      <w:r w:rsidR="00405F2A">
        <w:rPr>
          <w:rFonts w:ascii="Arial" w:hAnsi="Arial" w:cs="Arial"/>
          <w:color w:val="000000"/>
          <w:sz w:val="20"/>
          <w:szCs w:val="20"/>
        </w:rPr>
        <w:t xml:space="preserve">vil </w:t>
      </w:r>
      <w:r>
        <w:rPr>
          <w:rFonts w:ascii="Arial" w:hAnsi="Arial" w:cs="Arial"/>
          <w:color w:val="000000"/>
          <w:sz w:val="20"/>
          <w:szCs w:val="20"/>
        </w:rPr>
        <w:t>gjøre selskapet enda sterkere til å investere i nett, fjernvarme og fiber. Det gir også mer kraft til å utvikle ny virksomhet, og vil samlet sett bedre oppnå hensikten med Eidsiva som er industriell utvikling, finansiell avkastning og samfunnsutvikling, sier konsernsjef i Eidsiva, Øistein Andresen.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Andresen presiserer at det kun er aksjeposten i sluttbrukerselskapet Innlandskraft AS som </w:t>
      </w:r>
      <w:r w:rsidRPr="003F02A9"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>omfattet av salget. Den øvrige virksomheten til Eidsiva Energi-konsernet fortsetter som før.</w:t>
      </w:r>
    </w:p>
    <w:p w14:paraId="712BA096" w14:textId="021FB167" w:rsidR="00FD71C5" w:rsidRPr="003F02A9" w:rsidRDefault="00FD71C5" w:rsidP="00FD7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Gudbrandsdal Energi </w:t>
      </w:r>
      <w:proofErr w:type="spellStart"/>
      <w:r>
        <w:rPr>
          <w:rFonts w:ascii="Arial" w:hAnsi="Arial" w:cs="Arial"/>
          <w:sz w:val="20"/>
          <w:szCs w:val="20"/>
        </w:rPr>
        <w:t>Holding</w:t>
      </w:r>
      <w:proofErr w:type="spellEnd"/>
      <w:r>
        <w:rPr>
          <w:rFonts w:ascii="Arial" w:hAnsi="Arial" w:cs="Arial"/>
          <w:sz w:val="20"/>
          <w:szCs w:val="20"/>
        </w:rPr>
        <w:t xml:space="preserve"> AS er den andre av selgerne og som er eier av Innlandskraft AS sammen med Eidsiva Energi. GEH har ønsket at </w:t>
      </w:r>
      <w:r w:rsidR="00405F2A">
        <w:rPr>
          <w:rFonts w:ascii="Arial" w:hAnsi="Arial" w:cs="Arial"/>
          <w:sz w:val="20"/>
          <w:szCs w:val="20"/>
        </w:rPr>
        <w:t>størstedelen av</w:t>
      </w:r>
      <w:r>
        <w:rPr>
          <w:rFonts w:ascii="Arial" w:hAnsi="Arial" w:cs="Arial"/>
          <w:sz w:val="20"/>
          <w:szCs w:val="20"/>
        </w:rPr>
        <w:t xml:space="preserve"> salgssummen betales som </w:t>
      </w:r>
      <w:r w:rsidRPr="003F02A9">
        <w:rPr>
          <w:rFonts w:ascii="Arial" w:hAnsi="Arial" w:cs="Arial"/>
          <w:sz w:val="20"/>
          <w:szCs w:val="20"/>
        </w:rPr>
        <w:t xml:space="preserve">aksjer i børsnoterte </w:t>
      </w:r>
      <w:r>
        <w:rPr>
          <w:rFonts w:ascii="Arial" w:hAnsi="Arial" w:cs="Arial"/>
          <w:sz w:val="20"/>
          <w:szCs w:val="20"/>
        </w:rPr>
        <w:t xml:space="preserve">Fjordkraft </w:t>
      </w:r>
      <w:proofErr w:type="spellStart"/>
      <w:r>
        <w:rPr>
          <w:rFonts w:ascii="Arial" w:hAnsi="Arial" w:cs="Arial"/>
          <w:sz w:val="20"/>
          <w:szCs w:val="20"/>
        </w:rPr>
        <w:t>Holding</w:t>
      </w:r>
      <w:proofErr w:type="spellEnd"/>
      <w:r>
        <w:rPr>
          <w:rFonts w:ascii="Arial" w:hAnsi="Arial" w:cs="Arial"/>
          <w:sz w:val="20"/>
          <w:szCs w:val="20"/>
        </w:rPr>
        <w:t xml:space="preserve"> ASA</w:t>
      </w:r>
      <w:r w:rsidRPr="003F02A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02A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Dagens konkurransesituasjon i strømmarkedet tilsier behov for å være en del av noe større. Ved at Fjordkraft overtar gjør det at strømleverandøren Gudbrandsdal Energi får utvikle seg videre på Vinstra som </w:t>
      </w:r>
      <w:proofErr w:type="gramStart"/>
      <w:r>
        <w:rPr>
          <w:rFonts w:ascii="Arial" w:hAnsi="Arial" w:cs="Arial"/>
          <w:sz w:val="20"/>
          <w:szCs w:val="20"/>
        </w:rPr>
        <w:t>et nasjonalt prisfighter-brand</w:t>
      </w:r>
      <w:proofErr w:type="gramEnd"/>
      <w:r>
        <w:rPr>
          <w:rFonts w:ascii="Arial" w:hAnsi="Arial" w:cs="Arial"/>
          <w:sz w:val="20"/>
          <w:szCs w:val="20"/>
        </w:rPr>
        <w:t xml:space="preserve">. På konsernnivå vil vi fortsatt være tilstede i hele verdikjeden ut til sluttbruker gjennom eierskapet av aksjer i Fjordkraft </w:t>
      </w:r>
      <w:proofErr w:type="spellStart"/>
      <w:r>
        <w:rPr>
          <w:rFonts w:ascii="Arial" w:hAnsi="Arial" w:cs="Arial"/>
          <w:sz w:val="20"/>
          <w:szCs w:val="20"/>
        </w:rPr>
        <w:t>Holding</w:t>
      </w:r>
      <w:proofErr w:type="spellEnd"/>
      <w:r>
        <w:rPr>
          <w:rFonts w:ascii="Arial" w:hAnsi="Arial" w:cs="Arial"/>
          <w:sz w:val="20"/>
          <w:szCs w:val="20"/>
        </w:rPr>
        <w:t xml:space="preserve"> AS og den øvrige virksomheten til Gudbrandsdal Energi konsernet er ikke omfattet av salget, sier Per Oluf </w:t>
      </w:r>
      <w:proofErr w:type="spellStart"/>
      <w:r>
        <w:rPr>
          <w:rFonts w:ascii="Arial" w:hAnsi="Arial" w:cs="Arial"/>
          <w:sz w:val="20"/>
          <w:szCs w:val="20"/>
        </w:rPr>
        <w:t>Solbraa</w:t>
      </w:r>
      <w:proofErr w:type="spellEnd"/>
      <w:r>
        <w:rPr>
          <w:rFonts w:ascii="Arial" w:hAnsi="Arial" w:cs="Arial"/>
          <w:sz w:val="20"/>
          <w:szCs w:val="20"/>
        </w:rPr>
        <w:t xml:space="preserve"> konsernsjef i GEH.</w:t>
      </w:r>
    </w:p>
    <w:p w14:paraId="31BC88F0" w14:textId="77777777" w:rsidR="00FD71C5" w:rsidRPr="004C2DAD" w:rsidRDefault="00FD71C5" w:rsidP="00FD71C5">
      <w:pPr>
        <w:rPr>
          <w:rFonts w:ascii="Arial" w:hAnsi="Arial" w:cs="Arial"/>
          <w:b/>
          <w:bCs/>
          <w:sz w:val="20"/>
          <w:szCs w:val="20"/>
        </w:rPr>
      </w:pPr>
      <w:r w:rsidRPr="004C2DAD">
        <w:rPr>
          <w:rFonts w:ascii="Arial" w:hAnsi="Arial" w:cs="Arial"/>
          <w:b/>
          <w:bCs/>
          <w:sz w:val="20"/>
          <w:szCs w:val="20"/>
        </w:rPr>
        <w:t>Ansatte</w:t>
      </w:r>
    </w:p>
    <w:p w14:paraId="28DE2F23" w14:textId="77777777" w:rsidR="00FD71C5" w:rsidRDefault="00FD71C5" w:rsidP="00FD7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Gudbrandsdal Energi AS har 22 ansatte. Gudbrandsdal Energi vil drives videre fra Vinstra som et selvstendig aksjeselskap og blir et datterselskap i Fjordkraft-konsernet. </w:t>
      </w:r>
    </w:p>
    <w:p w14:paraId="6EC32449" w14:textId="77777777" w:rsidR="00FD71C5" w:rsidRPr="00232F92" w:rsidRDefault="00FD71C5" w:rsidP="00FD7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Eidsiva Marked har 50 ansatte fordelt på Hamar og Kongsvinger. </w:t>
      </w:r>
      <w:r w:rsidRPr="00232F92">
        <w:rPr>
          <w:rFonts w:ascii="Arial" w:hAnsi="Arial" w:cs="Arial"/>
          <w:sz w:val="20"/>
          <w:szCs w:val="20"/>
        </w:rPr>
        <w:t>Virksomheten til Eidsiva Marked planlegger Fjordkraft å videreføre i form av et regionskontor på Hamar</w:t>
      </w:r>
      <w:r>
        <w:rPr>
          <w:rFonts w:ascii="Arial" w:hAnsi="Arial" w:cs="Arial"/>
          <w:sz w:val="20"/>
          <w:szCs w:val="20"/>
        </w:rPr>
        <w:t xml:space="preserve"> og med en avdeling på Kongsvinger</w:t>
      </w:r>
      <w:r w:rsidRPr="00232F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Fokuset i regionen vil være</w:t>
      </w:r>
      <w:r w:rsidRPr="00232F92">
        <w:rPr>
          <w:rFonts w:ascii="Arial" w:hAnsi="Arial" w:cs="Arial"/>
          <w:sz w:val="20"/>
          <w:szCs w:val="20"/>
        </w:rPr>
        <w:t xml:space="preserve"> kundeservice og salg i privat</w:t>
      </w:r>
      <w:r>
        <w:rPr>
          <w:rFonts w:ascii="Arial" w:hAnsi="Arial" w:cs="Arial"/>
          <w:sz w:val="20"/>
          <w:szCs w:val="20"/>
        </w:rPr>
        <w:t>-</w:t>
      </w:r>
      <w:r w:rsidRPr="00232F92">
        <w:rPr>
          <w:rFonts w:ascii="Arial" w:hAnsi="Arial" w:cs="Arial"/>
          <w:sz w:val="20"/>
          <w:szCs w:val="20"/>
        </w:rPr>
        <w:t xml:space="preserve"> og bedriftsmarkedet.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02A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 </w:t>
      </w:r>
      <w:r w:rsidRPr="00232F92">
        <w:rPr>
          <w:rFonts w:ascii="Arial" w:hAnsi="Arial" w:cs="Arial"/>
          <w:sz w:val="20"/>
          <w:szCs w:val="20"/>
        </w:rPr>
        <w:t xml:space="preserve">Fjordkraft har en satsing på </w:t>
      </w:r>
      <w:r>
        <w:rPr>
          <w:rFonts w:ascii="Arial" w:hAnsi="Arial" w:cs="Arial"/>
          <w:sz w:val="20"/>
          <w:szCs w:val="20"/>
        </w:rPr>
        <w:t xml:space="preserve">løsninger knyttet til </w:t>
      </w:r>
      <w:r w:rsidRPr="00232F92">
        <w:rPr>
          <w:rFonts w:ascii="Arial" w:hAnsi="Arial" w:cs="Arial"/>
          <w:sz w:val="20"/>
          <w:szCs w:val="20"/>
        </w:rPr>
        <w:t xml:space="preserve">sol </w:t>
      </w:r>
      <w:r>
        <w:rPr>
          <w:rFonts w:ascii="Arial" w:hAnsi="Arial" w:cs="Arial"/>
          <w:sz w:val="20"/>
          <w:szCs w:val="20"/>
        </w:rPr>
        <w:t xml:space="preserve">i privat- og bedriftsmarkeder. Vi </w:t>
      </w:r>
      <w:r w:rsidRPr="00232F92">
        <w:rPr>
          <w:rFonts w:ascii="Arial" w:hAnsi="Arial" w:cs="Arial"/>
          <w:sz w:val="20"/>
          <w:szCs w:val="20"/>
        </w:rPr>
        <w:t xml:space="preserve">ser at Eidsiva har gjort mye bra på solsiden. Derfor </w:t>
      </w:r>
      <w:r>
        <w:rPr>
          <w:rFonts w:ascii="Arial" w:hAnsi="Arial" w:cs="Arial"/>
          <w:sz w:val="20"/>
          <w:szCs w:val="20"/>
        </w:rPr>
        <w:t>kan det være</w:t>
      </w:r>
      <w:r w:rsidRPr="00232F92">
        <w:rPr>
          <w:rFonts w:ascii="Arial" w:hAnsi="Arial" w:cs="Arial"/>
          <w:sz w:val="20"/>
          <w:szCs w:val="20"/>
        </w:rPr>
        <w:t xml:space="preserve"> aktuelt å flytte tyngdepunktet for sol-satsingen vår samt en del energirelaterte tjenester til </w:t>
      </w:r>
      <w:r>
        <w:rPr>
          <w:rFonts w:ascii="Arial" w:hAnsi="Arial" w:cs="Arial"/>
          <w:sz w:val="20"/>
          <w:szCs w:val="20"/>
        </w:rPr>
        <w:t xml:space="preserve">dette </w:t>
      </w:r>
      <w:r w:rsidRPr="00232F92">
        <w:rPr>
          <w:rFonts w:ascii="Arial" w:hAnsi="Arial" w:cs="Arial"/>
          <w:sz w:val="20"/>
          <w:szCs w:val="20"/>
        </w:rPr>
        <w:t>regionskontoret</w:t>
      </w:r>
      <w:r>
        <w:rPr>
          <w:rFonts w:ascii="Arial" w:hAnsi="Arial" w:cs="Arial"/>
          <w:sz w:val="20"/>
          <w:szCs w:val="20"/>
        </w:rPr>
        <w:t xml:space="preserve">, sier Arnstein Flaskerud i </w:t>
      </w:r>
      <w:r w:rsidRPr="003F02A9">
        <w:rPr>
          <w:rFonts w:ascii="Arial" w:hAnsi="Arial" w:cs="Arial"/>
          <w:sz w:val="20"/>
          <w:szCs w:val="20"/>
        </w:rPr>
        <w:t>Fjordkraft</w:t>
      </w:r>
      <w:r>
        <w:rPr>
          <w:rFonts w:ascii="Arial" w:hAnsi="Arial" w:cs="Arial"/>
          <w:sz w:val="20"/>
          <w:szCs w:val="20"/>
        </w:rPr>
        <w:t>.</w:t>
      </w:r>
    </w:p>
    <w:p w14:paraId="4F53E4CD" w14:textId="77777777" w:rsidR="00FD71C5" w:rsidRPr="00232F92" w:rsidRDefault="00FD71C5" w:rsidP="00FD71C5">
      <w:pPr>
        <w:rPr>
          <w:rFonts w:ascii="Arial" w:hAnsi="Arial" w:cs="Arial"/>
          <w:b/>
          <w:bCs/>
          <w:sz w:val="20"/>
          <w:szCs w:val="20"/>
        </w:rPr>
      </w:pPr>
      <w:bookmarkStart w:id="0" w:name="_Hlk45824344"/>
      <w:r w:rsidRPr="00232F92">
        <w:rPr>
          <w:rFonts w:ascii="Arial" w:hAnsi="Arial" w:cs="Arial"/>
          <w:b/>
          <w:bCs/>
          <w:sz w:val="20"/>
          <w:szCs w:val="20"/>
        </w:rPr>
        <w:t>Avtalen</w:t>
      </w:r>
    </w:p>
    <w:p w14:paraId="6FCBD5AF" w14:textId="653B66E7" w:rsidR="008B70F9" w:rsidRPr="008B70F9" w:rsidRDefault="008B70F9" w:rsidP="008B70F9">
      <w:pPr>
        <w:rPr>
          <w:rFonts w:ascii="Arial" w:hAnsi="Arial" w:cs="Arial"/>
          <w:sz w:val="20"/>
          <w:szCs w:val="20"/>
        </w:rPr>
      </w:pPr>
      <w:r w:rsidRPr="008B70F9">
        <w:rPr>
          <w:rFonts w:ascii="Arial" w:hAnsi="Arial" w:cs="Arial"/>
          <w:sz w:val="20"/>
          <w:szCs w:val="20"/>
        </w:rPr>
        <w:t xml:space="preserve">Avtalt </w:t>
      </w:r>
      <w:r>
        <w:rPr>
          <w:rFonts w:ascii="Arial" w:hAnsi="Arial" w:cs="Arial"/>
          <w:sz w:val="20"/>
          <w:szCs w:val="20"/>
        </w:rPr>
        <w:t>sal</w:t>
      </w:r>
      <w:r w:rsidR="00AB501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ssum for </w:t>
      </w:r>
      <w:r w:rsidRPr="008B70F9">
        <w:rPr>
          <w:rFonts w:ascii="Arial" w:hAnsi="Arial" w:cs="Arial"/>
          <w:sz w:val="20"/>
          <w:szCs w:val="20"/>
        </w:rPr>
        <w:t>Innlandskraft AS er 1.410</w:t>
      </w:r>
      <w:r w:rsidRPr="008B70F9">
        <w:rPr>
          <w:rFonts w:ascii="Arial" w:hAnsi="Arial" w:cs="Arial"/>
          <w:sz w:val="20"/>
          <w:szCs w:val="20"/>
          <w:lang w:eastAsia="nb-NO"/>
        </w:rPr>
        <w:t> millioner kroner</w:t>
      </w:r>
      <w:r>
        <w:rPr>
          <w:rFonts w:ascii="Arial" w:hAnsi="Arial" w:cs="Arial"/>
          <w:sz w:val="20"/>
          <w:szCs w:val="20"/>
          <w:lang w:eastAsia="nb-NO"/>
        </w:rPr>
        <w:t xml:space="preserve">, </w:t>
      </w:r>
      <w:r w:rsidR="009B6F9B">
        <w:rPr>
          <w:rFonts w:ascii="Arial" w:hAnsi="Arial" w:cs="Arial"/>
          <w:sz w:val="20"/>
          <w:szCs w:val="20"/>
          <w:lang w:eastAsia="nb-NO"/>
        </w:rPr>
        <w:t>selskaps</w:t>
      </w:r>
      <w:r w:rsidRPr="008B70F9">
        <w:rPr>
          <w:rFonts w:ascii="Arial" w:hAnsi="Arial" w:cs="Arial"/>
          <w:sz w:val="20"/>
          <w:szCs w:val="20"/>
          <w:lang w:eastAsia="nb-NO"/>
        </w:rPr>
        <w:t xml:space="preserve">verdi. Selve vederlaget vil beregnes når reviderte regnskapstall for første halvår foreligger. </w:t>
      </w:r>
      <w:r w:rsidRPr="008B70F9">
        <w:rPr>
          <w:rFonts w:ascii="Arial" w:hAnsi="Arial" w:cs="Arial"/>
          <w:sz w:val="20"/>
          <w:szCs w:val="20"/>
        </w:rPr>
        <w:t>50% av kjøpspris gjøres opp i kontanter til Eidsiva Energi AS</w:t>
      </w:r>
      <w:r w:rsidR="00BE411F">
        <w:rPr>
          <w:rFonts w:ascii="Arial" w:hAnsi="Arial" w:cs="Arial"/>
          <w:sz w:val="20"/>
          <w:szCs w:val="20"/>
        </w:rPr>
        <w:t xml:space="preserve">, det resterende til GEH. Det totale oppgjøret til Gudbrandsdal Energi </w:t>
      </w:r>
      <w:proofErr w:type="spellStart"/>
      <w:r w:rsidR="00BE411F">
        <w:rPr>
          <w:rFonts w:ascii="Arial" w:hAnsi="Arial" w:cs="Arial"/>
          <w:sz w:val="20"/>
          <w:szCs w:val="20"/>
        </w:rPr>
        <w:t>Holding</w:t>
      </w:r>
      <w:proofErr w:type="spellEnd"/>
      <w:r w:rsidR="00BE411F">
        <w:rPr>
          <w:rFonts w:ascii="Arial" w:hAnsi="Arial" w:cs="Arial"/>
          <w:sz w:val="20"/>
          <w:szCs w:val="20"/>
        </w:rPr>
        <w:t xml:space="preserve"> utbetales delvis </w:t>
      </w:r>
      <w:r w:rsidRPr="008B70F9">
        <w:rPr>
          <w:rFonts w:ascii="Arial" w:hAnsi="Arial" w:cs="Arial"/>
          <w:sz w:val="20"/>
          <w:szCs w:val="20"/>
        </w:rPr>
        <w:t xml:space="preserve">i form av aksjer i Fjordkraft </w:t>
      </w:r>
      <w:proofErr w:type="spellStart"/>
      <w:r w:rsidRPr="008B70F9">
        <w:rPr>
          <w:rFonts w:ascii="Arial" w:hAnsi="Arial" w:cs="Arial"/>
          <w:sz w:val="20"/>
          <w:szCs w:val="20"/>
        </w:rPr>
        <w:t>Holding</w:t>
      </w:r>
      <w:proofErr w:type="spellEnd"/>
      <w:r w:rsidRPr="008B70F9">
        <w:rPr>
          <w:rFonts w:ascii="Arial" w:hAnsi="Arial" w:cs="Arial"/>
          <w:sz w:val="20"/>
          <w:szCs w:val="20"/>
        </w:rPr>
        <w:t xml:space="preserve"> AS</w:t>
      </w:r>
      <w:r w:rsidR="00BE411F">
        <w:rPr>
          <w:rFonts w:ascii="Arial" w:hAnsi="Arial" w:cs="Arial"/>
          <w:sz w:val="20"/>
          <w:szCs w:val="20"/>
        </w:rPr>
        <w:t xml:space="preserve"> og delvis i kontanter (til innfrielse av aksjonærlån)</w:t>
      </w:r>
      <w:r w:rsidRPr="008B70F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675F3">
        <w:rPr>
          <w:rFonts w:ascii="Arial" w:hAnsi="Arial" w:cs="Arial"/>
          <w:sz w:val="20"/>
          <w:szCs w:val="20"/>
        </w:rPr>
        <w:t>GEHs</w:t>
      </w:r>
      <w:proofErr w:type="spellEnd"/>
      <w:r w:rsidR="001675F3">
        <w:rPr>
          <w:rFonts w:ascii="Arial" w:hAnsi="Arial" w:cs="Arial"/>
          <w:sz w:val="20"/>
          <w:szCs w:val="20"/>
        </w:rPr>
        <w:t xml:space="preserve"> prosentvise eierandelen i form av aksjer i Fjordkraft </w:t>
      </w:r>
      <w:proofErr w:type="spellStart"/>
      <w:r w:rsidR="001675F3">
        <w:rPr>
          <w:rFonts w:ascii="Arial" w:hAnsi="Arial" w:cs="Arial"/>
          <w:sz w:val="20"/>
          <w:szCs w:val="20"/>
        </w:rPr>
        <w:t>Holding</w:t>
      </w:r>
      <w:proofErr w:type="spellEnd"/>
      <w:r w:rsidR="001675F3">
        <w:rPr>
          <w:rFonts w:ascii="Arial" w:hAnsi="Arial" w:cs="Arial"/>
          <w:sz w:val="20"/>
          <w:szCs w:val="20"/>
        </w:rPr>
        <w:t xml:space="preserve"> vil beregnes når regnskapstall for første halvår foreligger. GEH vil bli en betydelig aksjonær i Fjordkraft </w:t>
      </w:r>
      <w:proofErr w:type="spellStart"/>
      <w:r w:rsidR="001675F3">
        <w:rPr>
          <w:rFonts w:ascii="Arial" w:hAnsi="Arial" w:cs="Arial"/>
          <w:sz w:val="20"/>
          <w:szCs w:val="20"/>
        </w:rPr>
        <w:t>Holding</w:t>
      </w:r>
      <w:proofErr w:type="spellEnd"/>
      <w:r w:rsidR="001675F3">
        <w:rPr>
          <w:rFonts w:ascii="Arial" w:hAnsi="Arial" w:cs="Arial"/>
          <w:sz w:val="20"/>
          <w:szCs w:val="20"/>
        </w:rPr>
        <w:t xml:space="preserve"> ASA.</w:t>
      </w:r>
    </w:p>
    <w:p w14:paraId="48268193" w14:textId="77777777" w:rsidR="00FD71C5" w:rsidRPr="003F02A9" w:rsidRDefault="00FD71C5" w:rsidP="00FD71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Gjennomføring av transaksjonen og videre planlegging mellom selskapene forutsetter godkjennelse fra Konkurransetilsynet. Behandlingstiden hos Konkurransetilsynet kan være inntil 40 arbeidsdager.</w:t>
      </w:r>
    </w:p>
    <w:bookmarkEnd w:id="0"/>
    <w:p w14:paraId="0845CEBB" w14:textId="77777777" w:rsidR="00FD71C5" w:rsidRPr="001622D0" w:rsidRDefault="00FD71C5" w:rsidP="00FD71C5">
      <w:pPr>
        <w:rPr>
          <w:rFonts w:ascii="Arial" w:hAnsi="Arial" w:cs="Arial"/>
          <w:b/>
          <w:bCs/>
          <w:sz w:val="20"/>
          <w:szCs w:val="20"/>
        </w:rPr>
      </w:pPr>
      <w:r w:rsidRPr="001622D0">
        <w:rPr>
          <w:rFonts w:ascii="Arial" w:hAnsi="Arial" w:cs="Arial"/>
          <w:b/>
          <w:bCs/>
          <w:sz w:val="20"/>
          <w:szCs w:val="20"/>
        </w:rPr>
        <w:t>Kunder</w:t>
      </w:r>
    </w:p>
    <w:p w14:paraId="791885BE" w14:textId="77777777" w:rsidR="00FD71C5" w:rsidRDefault="00FD71C5" w:rsidP="00FD71C5">
      <w:pPr>
        <w:rPr>
          <w:rFonts w:ascii="Arial" w:hAnsi="Arial" w:cs="Arial"/>
          <w:sz w:val="20"/>
          <w:szCs w:val="20"/>
        </w:rPr>
      </w:pPr>
      <w:r w:rsidRPr="00F15005">
        <w:rPr>
          <w:rFonts w:ascii="Arial" w:hAnsi="Arial" w:cs="Arial"/>
          <w:sz w:val="20"/>
          <w:szCs w:val="20"/>
        </w:rPr>
        <w:t xml:space="preserve">Gudbrandsdal Energi AS (GH) og Eidsiva Marked AS (EM) har </w:t>
      </w:r>
      <w:r w:rsidRPr="001513B6">
        <w:rPr>
          <w:rFonts w:ascii="Arial" w:hAnsi="Arial" w:cs="Arial"/>
          <w:sz w:val="20"/>
          <w:szCs w:val="20"/>
        </w:rPr>
        <w:t>totalt 239.</w:t>
      </w:r>
      <w:r>
        <w:rPr>
          <w:rFonts w:ascii="Arial" w:hAnsi="Arial" w:cs="Arial"/>
          <w:sz w:val="20"/>
          <w:szCs w:val="20"/>
        </w:rPr>
        <w:t xml:space="preserve">000 </w:t>
      </w:r>
      <w:r w:rsidRPr="00F15005">
        <w:rPr>
          <w:rFonts w:ascii="Arial" w:hAnsi="Arial" w:cs="Arial"/>
          <w:sz w:val="20"/>
          <w:szCs w:val="20"/>
        </w:rPr>
        <w:t>kunder i privat</w:t>
      </w:r>
      <w:r>
        <w:rPr>
          <w:rFonts w:ascii="Arial" w:hAnsi="Arial" w:cs="Arial"/>
          <w:sz w:val="20"/>
          <w:szCs w:val="20"/>
        </w:rPr>
        <w:t>-</w:t>
      </w:r>
      <w:r w:rsidRPr="00F15005">
        <w:rPr>
          <w:rFonts w:ascii="Arial" w:hAnsi="Arial" w:cs="Arial"/>
          <w:sz w:val="20"/>
          <w:szCs w:val="20"/>
        </w:rPr>
        <w:t xml:space="preserve"> og bedriftsmarkedet. Fjordkraft hadde ved utgangen av </w:t>
      </w:r>
      <w:r>
        <w:rPr>
          <w:rFonts w:ascii="Arial" w:hAnsi="Arial" w:cs="Arial"/>
          <w:sz w:val="20"/>
          <w:szCs w:val="20"/>
        </w:rPr>
        <w:t>2</w:t>
      </w:r>
      <w:r w:rsidRPr="00F15005">
        <w:rPr>
          <w:rFonts w:ascii="Arial" w:hAnsi="Arial" w:cs="Arial"/>
          <w:sz w:val="20"/>
          <w:szCs w:val="20"/>
        </w:rPr>
        <w:t xml:space="preserve">. kvartal </w:t>
      </w:r>
      <w:r>
        <w:rPr>
          <w:rFonts w:ascii="Arial" w:hAnsi="Arial" w:cs="Arial"/>
          <w:sz w:val="20"/>
          <w:szCs w:val="20"/>
        </w:rPr>
        <w:t xml:space="preserve">nærmere </w:t>
      </w:r>
      <w:r w:rsidRPr="00F15005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5</w:t>
      </w:r>
      <w:r w:rsidRPr="00F15005">
        <w:rPr>
          <w:rFonts w:ascii="Arial" w:hAnsi="Arial" w:cs="Arial"/>
          <w:sz w:val="20"/>
          <w:szCs w:val="20"/>
        </w:rPr>
        <w:t xml:space="preserve">.000 kunder </w:t>
      </w:r>
      <w:r>
        <w:rPr>
          <w:rFonts w:ascii="Arial" w:hAnsi="Arial" w:cs="Arial"/>
          <w:sz w:val="20"/>
          <w:szCs w:val="20"/>
        </w:rPr>
        <w:t>totalt</w:t>
      </w:r>
      <w:r w:rsidRPr="00F15005">
        <w:rPr>
          <w:rFonts w:ascii="Arial" w:hAnsi="Arial" w:cs="Arial"/>
          <w:sz w:val="20"/>
          <w:szCs w:val="20"/>
        </w:rPr>
        <w:t xml:space="preserve"> i bedrifts- og privatmarkedet</w:t>
      </w:r>
      <w:r>
        <w:rPr>
          <w:rFonts w:ascii="Arial" w:hAnsi="Arial" w:cs="Arial"/>
          <w:sz w:val="20"/>
          <w:szCs w:val="20"/>
        </w:rPr>
        <w:t xml:space="preserve">. Kjøpet vil gjøre Fjordkraft-konsernet til største sluttbrukerselskap i Norge med ca. 27 % markedsandel.  </w:t>
      </w:r>
    </w:p>
    <w:p w14:paraId="3CCFB180" w14:textId="77777777" w:rsidR="00FD71C5" w:rsidRDefault="00FD71C5" w:rsidP="00FD71C5">
      <w:pPr>
        <w:rPr>
          <w:rFonts w:ascii="Arial" w:hAnsi="Arial" w:cs="Arial"/>
          <w:sz w:val="20"/>
          <w:szCs w:val="20"/>
        </w:rPr>
      </w:pPr>
      <w:r w:rsidRPr="003F02A9">
        <w:rPr>
          <w:rFonts w:ascii="Arial" w:hAnsi="Arial" w:cs="Arial"/>
          <w:sz w:val="20"/>
          <w:szCs w:val="20"/>
        </w:rPr>
        <w:lastRenderedPageBreak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2A777C">
        <w:rPr>
          <w:rFonts w:ascii="Arial" w:hAnsi="Arial" w:cs="Arial"/>
          <w:sz w:val="20"/>
          <w:szCs w:val="20"/>
        </w:rPr>
        <w:t>Det er fortsatt over 1</w:t>
      </w:r>
      <w:r>
        <w:rPr>
          <w:rFonts w:ascii="Arial" w:hAnsi="Arial" w:cs="Arial"/>
          <w:sz w:val="20"/>
          <w:szCs w:val="20"/>
        </w:rPr>
        <w:t>0</w:t>
      </w:r>
      <w:r w:rsidRPr="002A777C">
        <w:rPr>
          <w:rFonts w:ascii="Arial" w:hAnsi="Arial" w:cs="Arial"/>
          <w:sz w:val="20"/>
          <w:szCs w:val="20"/>
        </w:rPr>
        <w:t>0 ulike strømleverandører i det norske markedet. Det betyr at Fjordkraft og G</w:t>
      </w:r>
      <w:r>
        <w:rPr>
          <w:rFonts w:ascii="Arial" w:hAnsi="Arial" w:cs="Arial"/>
          <w:sz w:val="20"/>
          <w:szCs w:val="20"/>
        </w:rPr>
        <w:t>udbrandsdal Energi AS</w:t>
      </w:r>
      <w:r w:rsidRPr="002A777C">
        <w:rPr>
          <w:rFonts w:ascii="Arial" w:hAnsi="Arial" w:cs="Arial"/>
          <w:sz w:val="20"/>
          <w:szCs w:val="20"/>
        </w:rPr>
        <w:t xml:space="preserve"> må fortsette å kjempe for kundene med gode avtaler</w:t>
      </w:r>
      <w:r>
        <w:rPr>
          <w:rFonts w:ascii="Arial" w:hAnsi="Arial" w:cs="Arial"/>
          <w:sz w:val="20"/>
          <w:szCs w:val="20"/>
        </w:rPr>
        <w:t xml:space="preserve">, </w:t>
      </w:r>
      <w:r w:rsidRPr="002A777C">
        <w:rPr>
          <w:rFonts w:ascii="Arial" w:hAnsi="Arial" w:cs="Arial"/>
          <w:sz w:val="20"/>
          <w:szCs w:val="20"/>
        </w:rPr>
        <w:t>fordeler og forsvare markedsandeler, så konkurransen fremover kommer til å fortsette med uforminsket styrke</w:t>
      </w:r>
      <w:r>
        <w:rPr>
          <w:rFonts w:ascii="Arial" w:hAnsi="Arial" w:cs="Arial"/>
          <w:sz w:val="20"/>
          <w:szCs w:val="20"/>
        </w:rPr>
        <w:t xml:space="preserve">, sier Per Oluf </w:t>
      </w:r>
      <w:proofErr w:type="spellStart"/>
      <w:r>
        <w:rPr>
          <w:rFonts w:ascii="Arial" w:hAnsi="Arial" w:cs="Arial"/>
          <w:sz w:val="20"/>
          <w:szCs w:val="20"/>
        </w:rPr>
        <w:t>Solbraa</w:t>
      </w:r>
      <w:proofErr w:type="spellEnd"/>
      <w:r>
        <w:rPr>
          <w:rFonts w:ascii="Arial" w:hAnsi="Arial" w:cs="Arial"/>
          <w:sz w:val="20"/>
          <w:szCs w:val="20"/>
        </w:rPr>
        <w:t xml:space="preserve"> i Gudbrandsdal Energi </w:t>
      </w:r>
      <w:proofErr w:type="spellStart"/>
      <w:r>
        <w:rPr>
          <w:rFonts w:ascii="Arial" w:hAnsi="Arial" w:cs="Arial"/>
          <w:sz w:val="20"/>
          <w:szCs w:val="20"/>
        </w:rPr>
        <w:t>Holding</w:t>
      </w:r>
      <w:proofErr w:type="spellEnd"/>
      <w:r>
        <w:rPr>
          <w:rFonts w:ascii="Arial" w:hAnsi="Arial" w:cs="Arial"/>
          <w:sz w:val="20"/>
          <w:szCs w:val="20"/>
        </w:rPr>
        <w:t xml:space="preserve"> AS</w:t>
      </w:r>
      <w:r w:rsidRPr="002A777C">
        <w:rPr>
          <w:rFonts w:ascii="Arial" w:hAnsi="Arial" w:cs="Arial"/>
          <w:sz w:val="20"/>
          <w:szCs w:val="20"/>
        </w:rPr>
        <w:t>.</w:t>
      </w:r>
    </w:p>
    <w:p w14:paraId="06D94F80" w14:textId="28729C9A" w:rsidR="00FD71C5" w:rsidRDefault="00FD71C5" w:rsidP="00FD71C5">
      <w:pPr>
        <w:rPr>
          <w:rFonts w:ascii="Arial" w:hAnsi="Arial" w:cs="Arial"/>
          <w:sz w:val="20"/>
          <w:szCs w:val="20"/>
        </w:rPr>
      </w:pPr>
      <w:r w:rsidRPr="003F02A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F02A9">
        <w:rPr>
          <w:rFonts w:ascii="Arial" w:hAnsi="Arial" w:cs="Arial"/>
          <w:sz w:val="20"/>
          <w:szCs w:val="20"/>
        </w:rPr>
        <w:t xml:space="preserve">For kundene </w:t>
      </w:r>
      <w:r>
        <w:rPr>
          <w:rFonts w:ascii="Arial" w:hAnsi="Arial" w:cs="Arial"/>
          <w:sz w:val="20"/>
          <w:szCs w:val="20"/>
        </w:rPr>
        <w:t>medfører oppkjøpet ingen praktiske endringer.</w:t>
      </w:r>
      <w:r w:rsidRPr="003F0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 føler oss trygge på at kundene blir godt ivaretatt gjennom Fjordkraft, sier Øistein Andresen i Eidsiva Energi AS.</w:t>
      </w:r>
      <w:r>
        <w:rPr>
          <w:rFonts w:ascii="Arial" w:hAnsi="Arial" w:cs="Arial"/>
          <w:sz w:val="20"/>
          <w:szCs w:val="20"/>
        </w:rPr>
        <w:br/>
      </w:r>
      <w:r w:rsidRPr="003F02A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</w:t>
      </w:r>
      <w:r w:rsidRPr="003F02A9">
        <w:rPr>
          <w:rFonts w:ascii="Arial" w:hAnsi="Arial" w:cs="Arial"/>
          <w:sz w:val="20"/>
          <w:szCs w:val="20"/>
        </w:rPr>
        <w:t xml:space="preserve">gså Fjordkraft </w:t>
      </w:r>
      <w:r>
        <w:rPr>
          <w:rFonts w:ascii="Arial" w:hAnsi="Arial" w:cs="Arial"/>
          <w:sz w:val="20"/>
          <w:szCs w:val="20"/>
        </w:rPr>
        <w:t xml:space="preserve">er </w:t>
      </w:r>
      <w:r w:rsidRPr="003F02A9">
        <w:rPr>
          <w:rFonts w:ascii="Arial" w:hAnsi="Arial" w:cs="Arial"/>
          <w:sz w:val="20"/>
          <w:szCs w:val="20"/>
        </w:rPr>
        <w:t xml:space="preserve">en samfunnsengasjert aktør </w:t>
      </w:r>
      <w:r>
        <w:rPr>
          <w:rFonts w:ascii="Arial" w:hAnsi="Arial" w:cs="Arial"/>
          <w:sz w:val="20"/>
          <w:szCs w:val="20"/>
        </w:rPr>
        <w:t xml:space="preserve">og vil være opptatt av å ivareta sponsoraktiviteter lokalt, </w:t>
      </w:r>
      <w:r w:rsidRPr="003F02A9">
        <w:rPr>
          <w:rFonts w:ascii="Arial" w:hAnsi="Arial" w:cs="Arial"/>
          <w:sz w:val="20"/>
          <w:szCs w:val="20"/>
        </w:rPr>
        <w:t xml:space="preserve">presiserer </w:t>
      </w:r>
      <w:r>
        <w:rPr>
          <w:rFonts w:ascii="Arial" w:hAnsi="Arial" w:cs="Arial"/>
          <w:sz w:val="20"/>
          <w:szCs w:val="20"/>
        </w:rPr>
        <w:t>selskapene</w:t>
      </w:r>
      <w:r w:rsidRPr="003F02A9">
        <w:rPr>
          <w:rFonts w:ascii="Arial" w:hAnsi="Arial" w:cs="Arial"/>
          <w:sz w:val="20"/>
          <w:szCs w:val="20"/>
        </w:rPr>
        <w:t>.</w:t>
      </w:r>
    </w:p>
    <w:p w14:paraId="4FEE9656" w14:textId="25683DC3" w:rsidR="00405F2A" w:rsidRDefault="00405F2A" w:rsidP="00FD71C5">
      <w:pPr>
        <w:rPr>
          <w:rFonts w:ascii="Arial" w:hAnsi="Arial" w:cs="Arial"/>
          <w:sz w:val="20"/>
          <w:szCs w:val="20"/>
        </w:rPr>
      </w:pPr>
      <w:r w:rsidRPr="003F02A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Gjennom Fjordkraft vil kundene etter hvert vil få tilgang til et enda bredere utvalg av tjenester, fordeler og produkter, forteller Arnstein Flaskerud.</w:t>
      </w:r>
    </w:p>
    <w:p w14:paraId="59CB865D" w14:textId="77777777" w:rsidR="00FD71C5" w:rsidRPr="003F02A9" w:rsidRDefault="00FD71C5" w:rsidP="00FD71C5">
      <w:pPr>
        <w:rPr>
          <w:rFonts w:ascii="Arial" w:hAnsi="Arial" w:cs="Arial"/>
          <w:b/>
          <w:sz w:val="20"/>
          <w:szCs w:val="20"/>
        </w:rPr>
      </w:pPr>
      <w:r w:rsidRPr="003F02A9">
        <w:rPr>
          <w:rFonts w:ascii="Arial" w:hAnsi="Arial" w:cs="Arial"/>
          <w:b/>
          <w:sz w:val="20"/>
          <w:szCs w:val="20"/>
        </w:rPr>
        <w:t xml:space="preserve">Om Fjordkraft </w:t>
      </w:r>
    </w:p>
    <w:p w14:paraId="6FEE85B5" w14:textId="77777777" w:rsidR="00FD71C5" w:rsidRDefault="00FD71C5" w:rsidP="00FD7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 forkant av oppkjøpet beskrives Fjordkraft slik: </w:t>
      </w:r>
      <w:r w:rsidRPr="003F02A9">
        <w:rPr>
          <w:rFonts w:ascii="Arial" w:hAnsi="Arial" w:cs="Arial"/>
          <w:sz w:val="20"/>
          <w:szCs w:val="20"/>
          <w:shd w:val="clear" w:color="auto" w:fill="FFFFFF"/>
        </w:rPr>
        <w:t>Fjordkraft er Norges ledende merkenavn for strømsalg i privatmarkedet og</w:t>
      </w:r>
      <w:r w:rsidRPr="00304CEB">
        <w:rPr>
          <w:rFonts w:ascii="Arial" w:hAnsi="Arial" w:cs="Arial"/>
          <w:sz w:val="20"/>
          <w:szCs w:val="20"/>
          <w:shd w:val="clear" w:color="auto" w:fill="FFFFFF"/>
        </w:rPr>
        <w:t xml:space="preserve"> den</w:t>
      </w:r>
      <w:r w:rsidRPr="003F02A9">
        <w:rPr>
          <w:rFonts w:ascii="Arial" w:hAnsi="Arial" w:cs="Arial"/>
          <w:sz w:val="20"/>
          <w:szCs w:val="20"/>
          <w:shd w:val="clear" w:color="auto" w:fill="FFFFFF"/>
        </w:rPr>
        <w:t xml:space="preserve"> nest største </w:t>
      </w:r>
      <w:r w:rsidRPr="003F02A9">
        <w:rPr>
          <w:rFonts w:ascii="Arial" w:hAnsi="Arial" w:cs="Arial"/>
          <w:bCs/>
          <w:sz w:val="20"/>
          <w:szCs w:val="20"/>
          <w:shd w:val="clear" w:color="auto" w:fill="FFFFFF"/>
        </w:rPr>
        <w:t>aktøren </w:t>
      </w:r>
      <w:r w:rsidRPr="003F02A9">
        <w:rPr>
          <w:rFonts w:ascii="Arial" w:hAnsi="Arial" w:cs="Arial"/>
          <w:sz w:val="20"/>
          <w:szCs w:val="20"/>
          <w:shd w:val="clear" w:color="auto" w:fill="FFFFFF"/>
        </w:rPr>
        <w:t>i bedriftsmarkedet. Selskapet leverer strøm til mer enn 1,</w:t>
      </w: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3F02A9">
        <w:rPr>
          <w:rFonts w:ascii="Arial" w:hAnsi="Arial" w:cs="Arial"/>
          <w:sz w:val="20"/>
          <w:szCs w:val="20"/>
          <w:shd w:val="clear" w:color="auto" w:fill="FFFFFF"/>
        </w:rPr>
        <w:t xml:space="preserve"> millioner mennesker gjennom ca.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F02A9">
        <w:rPr>
          <w:rFonts w:ascii="Arial" w:hAnsi="Arial" w:cs="Arial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</w:rPr>
        <w:t>25</w:t>
      </w:r>
      <w:r w:rsidRPr="003F02A9">
        <w:rPr>
          <w:rFonts w:ascii="Arial" w:hAnsi="Arial" w:cs="Arial"/>
          <w:sz w:val="20"/>
          <w:szCs w:val="20"/>
          <w:shd w:val="clear" w:color="auto" w:fill="FFFFFF"/>
        </w:rPr>
        <w:t xml:space="preserve">.000 målepunkter i privathjem, bedrifter og offentlig sektor i hele Norge.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Fjordkraft startet med mobiltelefoni i privatmarkedet i april 2017 og har blitt den største av mobilaktørene uten eget nett. Ved utgangen av 2. kvartal hadde selskapet nærmere 118.000 mobilkunder. </w:t>
      </w:r>
      <w:r w:rsidRPr="003F02A9">
        <w:rPr>
          <w:rFonts w:ascii="Arial" w:hAnsi="Arial" w:cs="Arial"/>
          <w:sz w:val="20"/>
          <w:szCs w:val="20"/>
        </w:rPr>
        <w:t xml:space="preserve">Fjordkraft </w:t>
      </w:r>
      <w:proofErr w:type="spellStart"/>
      <w:r w:rsidRPr="003F02A9">
        <w:rPr>
          <w:rFonts w:ascii="Arial" w:hAnsi="Arial" w:cs="Arial"/>
          <w:sz w:val="20"/>
          <w:szCs w:val="20"/>
        </w:rPr>
        <w:t>Holding</w:t>
      </w:r>
      <w:proofErr w:type="spellEnd"/>
      <w:r w:rsidRPr="003F02A9">
        <w:rPr>
          <w:rFonts w:ascii="Arial" w:hAnsi="Arial" w:cs="Arial"/>
          <w:sz w:val="20"/>
          <w:szCs w:val="20"/>
        </w:rPr>
        <w:t xml:space="preserve"> ASA (Fjordkraft) er børsnotert.</w:t>
      </w:r>
      <w:r>
        <w:rPr>
          <w:rFonts w:ascii="Arial" w:hAnsi="Arial" w:cs="Arial"/>
          <w:sz w:val="20"/>
          <w:szCs w:val="20"/>
        </w:rPr>
        <w:t xml:space="preserve"> </w:t>
      </w:r>
      <w:r w:rsidRPr="003F02A9">
        <w:rPr>
          <w:rFonts w:ascii="Arial" w:hAnsi="Arial" w:cs="Arial"/>
          <w:sz w:val="20"/>
          <w:szCs w:val="20"/>
        </w:rPr>
        <w:t xml:space="preserve">Fjordkraft </w:t>
      </w:r>
      <w:r>
        <w:rPr>
          <w:rFonts w:ascii="Arial" w:hAnsi="Arial" w:cs="Arial"/>
          <w:sz w:val="20"/>
          <w:szCs w:val="20"/>
        </w:rPr>
        <w:t xml:space="preserve">AS </w:t>
      </w:r>
      <w:r w:rsidRPr="003F02A9">
        <w:rPr>
          <w:rFonts w:ascii="Arial" w:hAnsi="Arial" w:cs="Arial"/>
          <w:sz w:val="20"/>
          <w:szCs w:val="20"/>
        </w:rPr>
        <w:t xml:space="preserve">har </w:t>
      </w:r>
      <w:r>
        <w:rPr>
          <w:rFonts w:ascii="Arial" w:hAnsi="Arial" w:cs="Arial"/>
          <w:sz w:val="20"/>
          <w:szCs w:val="20"/>
        </w:rPr>
        <w:t>kontorer</w:t>
      </w:r>
      <w:r w:rsidRPr="003F02A9">
        <w:rPr>
          <w:rFonts w:ascii="Arial" w:hAnsi="Arial" w:cs="Arial"/>
          <w:sz w:val="20"/>
          <w:szCs w:val="20"/>
        </w:rPr>
        <w:t xml:space="preserve"> i Trondheim, Sandefjord, Oslo</w:t>
      </w:r>
      <w:r>
        <w:rPr>
          <w:rFonts w:ascii="Arial" w:hAnsi="Arial" w:cs="Arial"/>
          <w:sz w:val="20"/>
          <w:szCs w:val="20"/>
        </w:rPr>
        <w:t xml:space="preserve">, </w:t>
      </w:r>
      <w:r w:rsidRPr="003F02A9">
        <w:rPr>
          <w:rFonts w:ascii="Arial" w:hAnsi="Arial" w:cs="Arial"/>
          <w:sz w:val="20"/>
          <w:szCs w:val="20"/>
        </w:rPr>
        <w:t>Stavanger</w:t>
      </w:r>
      <w:r>
        <w:rPr>
          <w:rFonts w:ascii="Arial" w:hAnsi="Arial" w:cs="Arial"/>
          <w:sz w:val="20"/>
          <w:szCs w:val="20"/>
        </w:rPr>
        <w:t xml:space="preserve"> og på Sortland i Vesterålen</w:t>
      </w:r>
      <w:r w:rsidRPr="003F02A9">
        <w:rPr>
          <w:rFonts w:ascii="Arial" w:hAnsi="Arial" w:cs="Arial"/>
          <w:sz w:val="20"/>
          <w:szCs w:val="20"/>
        </w:rPr>
        <w:t xml:space="preserve">. Hovedkontoret er i Bergen. </w:t>
      </w:r>
    </w:p>
    <w:p w14:paraId="2C8C6E7C" w14:textId="77777777" w:rsidR="00FD71C5" w:rsidRPr="00256E09" w:rsidRDefault="00FD71C5" w:rsidP="00FD71C5">
      <w:pPr>
        <w:rPr>
          <w:rFonts w:ascii="Arial" w:hAnsi="Arial" w:cs="Arial"/>
          <w:b/>
          <w:bCs/>
          <w:sz w:val="20"/>
          <w:szCs w:val="20"/>
        </w:rPr>
      </w:pPr>
      <w:r w:rsidRPr="00256E09">
        <w:rPr>
          <w:rFonts w:ascii="Arial" w:hAnsi="Arial" w:cs="Arial"/>
          <w:b/>
          <w:bCs/>
          <w:sz w:val="20"/>
          <w:szCs w:val="20"/>
        </w:rPr>
        <w:t>Rådgivere</w:t>
      </w:r>
      <w:r>
        <w:rPr>
          <w:rFonts w:ascii="Arial" w:hAnsi="Arial" w:cs="Arial"/>
          <w:b/>
          <w:bCs/>
          <w:sz w:val="20"/>
          <w:szCs w:val="20"/>
        </w:rPr>
        <w:t xml:space="preserve"> i transaksjonsprosessen</w:t>
      </w:r>
    </w:p>
    <w:p w14:paraId="22775D18" w14:textId="77777777" w:rsidR="00FD71C5" w:rsidRPr="00D26FA3" w:rsidRDefault="00FD71C5" w:rsidP="00FD71C5">
      <w:pPr>
        <w:rPr>
          <w:rFonts w:ascii="Arial" w:hAnsi="Arial" w:cs="Arial"/>
          <w:sz w:val="20"/>
          <w:szCs w:val="20"/>
        </w:rPr>
      </w:pPr>
      <w:bookmarkStart w:id="1" w:name="_Hlk45717968"/>
      <w:r w:rsidRPr="00D26FA3">
        <w:rPr>
          <w:rFonts w:ascii="Arial" w:hAnsi="Arial" w:cs="Arial"/>
          <w:sz w:val="20"/>
          <w:szCs w:val="20"/>
        </w:rPr>
        <w:t xml:space="preserve">Pareto Securities AS har vært transaksjonsrådgiver, Advokatfirmaet Schjødt AS har vært juridisk rådgiver, og </w:t>
      </w:r>
      <w:proofErr w:type="spellStart"/>
      <w:r w:rsidRPr="00D26FA3">
        <w:rPr>
          <w:rFonts w:ascii="Arial" w:hAnsi="Arial" w:cs="Arial"/>
          <w:sz w:val="20"/>
          <w:szCs w:val="20"/>
        </w:rPr>
        <w:t>PwC</w:t>
      </w:r>
      <w:proofErr w:type="spellEnd"/>
      <w:r w:rsidRPr="00D26FA3">
        <w:rPr>
          <w:rFonts w:ascii="Arial" w:hAnsi="Arial" w:cs="Arial"/>
          <w:sz w:val="20"/>
          <w:szCs w:val="20"/>
        </w:rPr>
        <w:t xml:space="preserve"> har vært finansiell rådgiver for Fjordkraft i anledning transaksjonen.</w:t>
      </w:r>
    </w:p>
    <w:bookmarkEnd w:id="1"/>
    <w:p w14:paraId="583B3796" w14:textId="77777777" w:rsidR="00FD71C5" w:rsidRPr="00D26FA3" w:rsidRDefault="00FD71C5" w:rsidP="00FD71C5">
      <w:pPr>
        <w:pStyle w:val="Brdtekst"/>
        <w:spacing w:before="60" w:after="60"/>
        <w:ind w:right="-851"/>
        <w:rPr>
          <w:rFonts w:ascii="Arial" w:hAnsi="Arial" w:cs="Arial"/>
          <w:b/>
          <w:bCs/>
          <w:sz w:val="20"/>
          <w:szCs w:val="20"/>
          <w:lang w:eastAsia="nb-NO"/>
        </w:rPr>
      </w:pPr>
      <w:r w:rsidRPr="00D26FA3">
        <w:rPr>
          <w:rFonts w:ascii="Arial" w:hAnsi="Arial" w:cs="Arial"/>
          <w:sz w:val="20"/>
          <w:szCs w:val="20"/>
        </w:rPr>
        <w:t xml:space="preserve">DNB Markets har vært transaksjonsrådgiver, advokatfirmaene BAHR og Thommessen har vært juridiske rådgivere og </w:t>
      </w:r>
      <w:proofErr w:type="spellStart"/>
      <w:r w:rsidRPr="00D26FA3">
        <w:rPr>
          <w:rFonts w:ascii="Arial" w:hAnsi="Arial" w:cs="Arial"/>
          <w:sz w:val="20"/>
          <w:szCs w:val="20"/>
        </w:rPr>
        <w:t>Deloitte</w:t>
      </w:r>
      <w:proofErr w:type="spellEnd"/>
      <w:r w:rsidRPr="00D26FA3">
        <w:rPr>
          <w:rFonts w:ascii="Arial" w:hAnsi="Arial" w:cs="Arial"/>
          <w:sz w:val="20"/>
          <w:szCs w:val="20"/>
        </w:rPr>
        <w:t xml:space="preserve"> vært finansiell rådgiver for Innlandskraft, Eidsiva Energi og Gudbrandsdal Energi </w:t>
      </w:r>
      <w:proofErr w:type="spellStart"/>
      <w:r w:rsidRPr="00D26FA3">
        <w:rPr>
          <w:rFonts w:ascii="Arial" w:hAnsi="Arial" w:cs="Arial"/>
          <w:sz w:val="20"/>
          <w:szCs w:val="20"/>
        </w:rPr>
        <w:t>Holding</w:t>
      </w:r>
      <w:proofErr w:type="spellEnd"/>
      <w:r w:rsidRPr="00D26FA3">
        <w:rPr>
          <w:rFonts w:ascii="Arial" w:hAnsi="Arial" w:cs="Arial"/>
          <w:sz w:val="20"/>
          <w:szCs w:val="20"/>
        </w:rPr>
        <w:t>.</w:t>
      </w:r>
    </w:p>
    <w:p w14:paraId="72D05579" w14:textId="77777777" w:rsidR="00FD71C5" w:rsidRDefault="00FD71C5" w:rsidP="00FD71C5">
      <w:pPr>
        <w:pStyle w:val="Brdtekst"/>
        <w:spacing w:before="60" w:after="60"/>
        <w:ind w:right="-851"/>
        <w:rPr>
          <w:rFonts w:ascii="Arial" w:hAnsi="Arial" w:cs="Arial"/>
          <w:b/>
          <w:bCs/>
          <w:sz w:val="20"/>
          <w:szCs w:val="20"/>
          <w:lang w:eastAsia="nb-NO"/>
        </w:rPr>
      </w:pPr>
    </w:p>
    <w:p w14:paraId="3D6BF6F2" w14:textId="77777777" w:rsidR="00FD71C5" w:rsidRPr="003F02A9" w:rsidRDefault="00FD71C5" w:rsidP="00FD71C5">
      <w:pPr>
        <w:pStyle w:val="Brdtekst"/>
        <w:spacing w:before="60" w:after="60"/>
        <w:ind w:right="-851"/>
        <w:rPr>
          <w:rFonts w:ascii="Arial" w:hAnsi="Arial" w:cs="Arial"/>
          <w:sz w:val="20"/>
          <w:szCs w:val="20"/>
        </w:rPr>
      </w:pPr>
      <w:r w:rsidRPr="003F02A9">
        <w:rPr>
          <w:rFonts w:ascii="Arial" w:hAnsi="Arial" w:cs="Arial"/>
          <w:b/>
          <w:bCs/>
          <w:sz w:val="20"/>
          <w:szCs w:val="20"/>
          <w:lang w:eastAsia="nb-NO"/>
        </w:rPr>
        <w:t>Kontaktpersoner</w:t>
      </w:r>
      <w:r>
        <w:rPr>
          <w:rFonts w:ascii="Arial" w:hAnsi="Arial" w:cs="Arial"/>
          <w:b/>
          <w:bCs/>
          <w:sz w:val="20"/>
          <w:szCs w:val="20"/>
          <w:lang w:eastAsia="nb-NO"/>
        </w:rPr>
        <w:t xml:space="preserve">  </w:t>
      </w:r>
    </w:p>
    <w:p w14:paraId="71ED82A5" w14:textId="77777777" w:rsidR="00FD71C5" w:rsidRPr="00F95BB0" w:rsidRDefault="00FD71C5" w:rsidP="00FD71C5">
      <w:pPr>
        <w:pStyle w:val="Listeavsnitt"/>
        <w:numPr>
          <w:ilvl w:val="0"/>
          <w:numId w:val="1"/>
        </w:numPr>
        <w:spacing w:after="0" w:line="240" w:lineRule="auto"/>
        <w:rPr>
          <w:rStyle w:val="Hyperkobling"/>
          <w:rFonts w:ascii="Arial" w:eastAsia="Times New Roman" w:hAnsi="Arial" w:cs="Arial"/>
          <w:sz w:val="20"/>
          <w:szCs w:val="20"/>
          <w:lang w:eastAsia="nb-NO"/>
        </w:rPr>
      </w:pPr>
      <w:r w:rsidRPr="00AB5011">
        <w:rPr>
          <w:rFonts w:ascii="Arial" w:eastAsia="Times New Roman" w:hAnsi="Arial" w:cs="Arial"/>
          <w:sz w:val="20"/>
          <w:szCs w:val="20"/>
          <w:lang w:eastAsia="nb-NO"/>
        </w:rPr>
        <w:t xml:space="preserve">Fjordkraft </w:t>
      </w:r>
      <w:proofErr w:type="spellStart"/>
      <w:r w:rsidRPr="00195CCB">
        <w:rPr>
          <w:rFonts w:ascii="Arial" w:eastAsia="Times New Roman" w:hAnsi="Arial" w:cs="Arial"/>
          <w:sz w:val="20"/>
          <w:szCs w:val="20"/>
          <w:lang w:eastAsia="nb-NO"/>
        </w:rPr>
        <w:t>Holding</w:t>
      </w:r>
      <w:proofErr w:type="spellEnd"/>
      <w:r w:rsidRPr="00195CCB">
        <w:rPr>
          <w:rFonts w:ascii="Arial" w:eastAsia="Times New Roman" w:hAnsi="Arial" w:cs="Arial"/>
          <w:sz w:val="20"/>
          <w:szCs w:val="20"/>
          <w:lang w:eastAsia="nb-NO"/>
        </w:rPr>
        <w:t xml:space="preserve"> ASA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r w:rsidRPr="00195CCB">
        <w:rPr>
          <w:rFonts w:ascii="Arial" w:eastAsia="Times New Roman" w:hAnsi="Arial" w:cs="Arial"/>
          <w:sz w:val="20"/>
          <w:szCs w:val="20"/>
          <w:lang w:eastAsia="nb-NO"/>
        </w:rPr>
        <w:t>Konserndirektør for Strategi</w:t>
      </w:r>
      <w:r>
        <w:rPr>
          <w:rFonts w:ascii="Arial" w:eastAsia="Times New Roman" w:hAnsi="Arial" w:cs="Arial"/>
          <w:sz w:val="20"/>
          <w:szCs w:val="20"/>
          <w:lang w:eastAsia="nb-NO"/>
        </w:rPr>
        <w:t>,</w:t>
      </w:r>
      <w:r w:rsidRPr="00195CCB">
        <w:rPr>
          <w:rFonts w:ascii="Arial" w:eastAsia="Times New Roman" w:hAnsi="Arial" w:cs="Arial"/>
          <w:sz w:val="20"/>
          <w:szCs w:val="20"/>
          <w:lang w:eastAsia="nb-NO"/>
        </w:rPr>
        <w:t xml:space="preserve"> Arnstein Flaskerud </w:t>
      </w:r>
      <w:r w:rsidRPr="00195CCB">
        <w:rPr>
          <w:rFonts w:ascii="Arial" w:hAnsi="Arial" w:cs="Arial"/>
          <w:sz w:val="20"/>
          <w:szCs w:val="20"/>
        </w:rPr>
        <w:t>Mobil</w:t>
      </w:r>
      <w:r w:rsidRPr="00195CCB">
        <w:rPr>
          <w:rFonts w:ascii="Arial" w:eastAsia="Times New Roman" w:hAnsi="Arial" w:cs="Arial"/>
          <w:sz w:val="20"/>
          <w:szCs w:val="20"/>
          <w:lang w:eastAsia="nb-NO"/>
        </w:rPr>
        <w:t xml:space="preserve"> +47 950 82 296  </w:t>
      </w:r>
      <w:hyperlink r:id="rId7" w:history="1">
        <w:r w:rsidRPr="00195CCB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Arnstein.flaskerud@fjordkraft.no</w:t>
        </w:r>
      </w:hyperlink>
    </w:p>
    <w:p w14:paraId="3FB9E0E3" w14:textId="5EEC175F" w:rsidR="00FD71C5" w:rsidRPr="00F95BB0" w:rsidRDefault="00FD71C5" w:rsidP="00FD71C5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F95BB0">
        <w:rPr>
          <w:rFonts w:ascii="Arial" w:eastAsia="Times New Roman" w:hAnsi="Arial" w:cs="Arial"/>
          <w:sz w:val="20"/>
          <w:szCs w:val="20"/>
          <w:lang w:eastAsia="nb-NO"/>
        </w:rPr>
        <w:t>Eidsiva Energi AS, konsernsjef Øistein Andresen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+ 47 </w:t>
      </w:r>
      <w:r w:rsidRPr="000E7F03">
        <w:rPr>
          <w:rFonts w:ascii="Arial" w:eastAsia="Times New Roman" w:hAnsi="Arial" w:cs="Arial"/>
          <w:sz w:val="20"/>
          <w:szCs w:val="20"/>
          <w:lang w:eastAsia="nb-NO"/>
        </w:rPr>
        <w:t>995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E7F03">
        <w:rPr>
          <w:rFonts w:ascii="Arial" w:eastAsia="Times New Roman" w:hAnsi="Arial" w:cs="Arial"/>
          <w:sz w:val="20"/>
          <w:szCs w:val="20"/>
          <w:lang w:eastAsia="nb-NO"/>
        </w:rPr>
        <w:t>71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E7F03">
        <w:rPr>
          <w:rFonts w:ascii="Arial" w:eastAsia="Times New Roman" w:hAnsi="Arial" w:cs="Arial"/>
          <w:sz w:val="20"/>
          <w:szCs w:val="20"/>
          <w:lang w:eastAsia="nb-NO"/>
        </w:rPr>
        <w:t>922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hyperlink r:id="rId8" w:history="1">
        <w:r w:rsidR="003C5517" w:rsidRPr="004E2BCB">
          <w:rPr>
            <w:rStyle w:val="Hyperkobling"/>
            <w:rFonts w:ascii="Arial" w:hAnsi="Arial" w:cs="Arial"/>
            <w:sz w:val="20"/>
            <w:szCs w:val="20"/>
            <w:lang w:eastAsia="nb-NO"/>
          </w:rPr>
          <w:t>Oistein.andresen@eidsivaenergi.no</w:t>
        </w:r>
      </w:hyperlink>
    </w:p>
    <w:p w14:paraId="58F54280" w14:textId="77777777" w:rsidR="00FD71C5" w:rsidRDefault="00FD71C5" w:rsidP="00FD71C5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C61C73">
        <w:rPr>
          <w:rFonts w:ascii="Arial" w:eastAsia="Times New Roman" w:hAnsi="Arial" w:cs="Arial"/>
          <w:sz w:val="20"/>
          <w:szCs w:val="20"/>
          <w:lang w:eastAsia="nb-NO"/>
        </w:rPr>
        <w:t xml:space="preserve">Gudbrandsdal Energi Holdig AS, konsernsjef Per Oluf </w:t>
      </w:r>
      <w:proofErr w:type="spellStart"/>
      <w:r w:rsidRPr="00C61C73">
        <w:rPr>
          <w:rFonts w:ascii="Arial" w:eastAsia="Times New Roman" w:hAnsi="Arial" w:cs="Arial"/>
          <w:sz w:val="20"/>
          <w:szCs w:val="20"/>
          <w:lang w:eastAsia="nb-NO"/>
        </w:rPr>
        <w:t>Solbraa</w:t>
      </w:r>
      <w:proofErr w:type="spellEnd"/>
      <w:r w:rsidRPr="00C61C73">
        <w:rPr>
          <w:rFonts w:ascii="Arial" w:eastAsia="Times New Roman" w:hAnsi="Arial" w:cs="Arial"/>
          <w:sz w:val="20"/>
          <w:szCs w:val="20"/>
          <w:lang w:eastAsia="nb-NO"/>
        </w:rPr>
        <w:t xml:space="preserve"> + 47 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958 23 274 </w:t>
      </w:r>
      <w:hyperlink r:id="rId9" w:history="1">
        <w:r w:rsidRPr="000A3392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pos@geholding.no</w:t>
        </w:r>
      </w:hyperlink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14:paraId="540500C4" w14:textId="77777777" w:rsidR="00FD71C5" w:rsidRPr="00F95BB0" w:rsidRDefault="00FD71C5" w:rsidP="00FD71C5">
      <w:pPr>
        <w:pStyle w:val="Listeavsnit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Bilder/logo: </w:t>
      </w:r>
      <w:r w:rsidRPr="002B0109">
        <w:rPr>
          <w:rFonts w:ascii="Arial" w:eastAsia="Times New Roman" w:hAnsi="Arial" w:cs="Arial"/>
          <w:sz w:val="20"/>
          <w:szCs w:val="20"/>
          <w:lang w:eastAsia="nb-NO"/>
        </w:rPr>
        <w:t>https://www.geholding.no/om-selskapet/media/</w:t>
      </w:r>
    </w:p>
    <w:p w14:paraId="5EFB37FE" w14:textId="77777777" w:rsidR="00FD71C5" w:rsidRPr="00BC12F2" w:rsidRDefault="00FD71C5" w:rsidP="00FD71C5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b-NO"/>
        </w:rPr>
      </w:pPr>
    </w:p>
    <w:p w14:paraId="669FEE7A" w14:textId="77777777" w:rsidR="00FD71C5" w:rsidRDefault="00FD71C5" w:rsidP="00FD71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208CAB0B" w14:textId="77777777" w:rsidR="00FD71C5" w:rsidRPr="003F02A9" w:rsidRDefault="00FD71C5" w:rsidP="00FD71C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nb-NO"/>
        </w:rPr>
      </w:pPr>
    </w:p>
    <w:p w14:paraId="4F8A8DFA" w14:textId="77777777" w:rsidR="004C37FA" w:rsidRDefault="004C37FA"/>
    <w:sectPr w:rsidR="004C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6EBF" w14:textId="77777777" w:rsidR="008E728E" w:rsidRDefault="008E728E" w:rsidP="008B70F9">
      <w:pPr>
        <w:spacing w:after="0" w:line="240" w:lineRule="auto"/>
      </w:pPr>
      <w:r>
        <w:separator/>
      </w:r>
    </w:p>
  </w:endnote>
  <w:endnote w:type="continuationSeparator" w:id="0">
    <w:p w14:paraId="27D50FBD" w14:textId="77777777" w:rsidR="008E728E" w:rsidRDefault="008E728E" w:rsidP="008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0654" w14:textId="77777777" w:rsidR="008E728E" w:rsidRDefault="008E728E" w:rsidP="008B70F9">
      <w:pPr>
        <w:spacing w:after="0" w:line="240" w:lineRule="auto"/>
      </w:pPr>
      <w:r>
        <w:separator/>
      </w:r>
    </w:p>
  </w:footnote>
  <w:footnote w:type="continuationSeparator" w:id="0">
    <w:p w14:paraId="7C740949" w14:textId="77777777" w:rsidR="008E728E" w:rsidRDefault="008E728E" w:rsidP="008B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426F"/>
    <w:multiLevelType w:val="hybridMultilevel"/>
    <w:tmpl w:val="4B706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C5"/>
    <w:rsid w:val="001513B6"/>
    <w:rsid w:val="001675F3"/>
    <w:rsid w:val="001F03CD"/>
    <w:rsid w:val="003075B2"/>
    <w:rsid w:val="003C5517"/>
    <w:rsid w:val="00405F2A"/>
    <w:rsid w:val="004A369D"/>
    <w:rsid w:val="004C37FA"/>
    <w:rsid w:val="008B70F9"/>
    <w:rsid w:val="008C7523"/>
    <w:rsid w:val="008E728E"/>
    <w:rsid w:val="00931AF8"/>
    <w:rsid w:val="009B6F9B"/>
    <w:rsid w:val="009D43F0"/>
    <w:rsid w:val="009E0C77"/>
    <w:rsid w:val="00AB5011"/>
    <w:rsid w:val="00BB1A5C"/>
    <w:rsid w:val="00BE411F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5ABE"/>
  <w15:chartTrackingRefBased/>
  <w15:docId w15:val="{EF2F6495-4093-47BF-B637-05B26A8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1C5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qFormat/>
    <w:rsid w:val="00FD71C5"/>
    <w:pPr>
      <w:spacing w:after="240" w:line="300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71C5"/>
    <w:rPr>
      <w:rFonts w:ascii="Verdana" w:eastAsia="Times New Roman" w:hAnsi="Verdana" w:cs="Times New Roman"/>
      <w:sz w:val="18"/>
      <w:szCs w:val="24"/>
    </w:rPr>
  </w:style>
  <w:style w:type="character" w:styleId="Hyperkobling">
    <w:name w:val="Hyperlink"/>
    <w:basedOn w:val="Standardskriftforavsnitt"/>
    <w:uiPriority w:val="99"/>
    <w:unhideWhenUsed/>
    <w:rsid w:val="00FD71C5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71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71C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71C5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1C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B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0F9"/>
  </w:style>
  <w:style w:type="paragraph" w:styleId="Bunntekst">
    <w:name w:val="footer"/>
    <w:basedOn w:val="Normal"/>
    <w:link w:val="BunntekstTegn"/>
    <w:uiPriority w:val="99"/>
    <w:unhideWhenUsed/>
    <w:rsid w:val="008B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0F9"/>
  </w:style>
  <w:style w:type="character" w:styleId="Ulstomtale">
    <w:name w:val="Unresolved Mention"/>
    <w:basedOn w:val="Standardskriftforavsnitt"/>
    <w:uiPriority w:val="99"/>
    <w:semiHidden/>
    <w:unhideWhenUsed/>
    <w:rsid w:val="003C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tein.andresen@eidsivaenergi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stein.flaskerud@fjordkraf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@gehol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Katralen Tjomsland</dc:creator>
  <cp:keywords/>
  <dc:description/>
  <cp:lastModifiedBy>Røhne, Maren</cp:lastModifiedBy>
  <cp:revision>2</cp:revision>
  <dcterms:created xsi:type="dcterms:W3CDTF">2020-07-17T05:53:00Z</dcterms:created>
  <dcterms:modified xsi:type="dcterms:W3CDTF">2020-07-17T05:53:00Z</dcterms:modified>
</cp:coreProperties>
</file>