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DDE" w:rsidRPr="00680DDE" w:rsidRDefault="00680DDE" w:rsidP="00680DDE">
      <w:pPr>
        <w:spacing w:line="240" w:lineRule="atLeast"/>
        <w:ind w:left="142" w:right="95"/>
        <w:rPr>
          <w:b/>
          <w:sz w:val="22"/>
          <w:szCs w:val="22"/>
          <w:u w:val="single"/>
        </w:rPr>
      </w:pPr>
      <w:r w:rsidRPr="00680DDE">
        <w:rPr>
          <w:b/>
          <w:sz w:val="22"/>
          <w:szCs w:val="22"/>
          <w:u w:val="single"/>
        </w:rPr>
        <w:t>Online-Umfrage</w:t>
      </w:r>
      <w:r w:rsidRPr="00680DDE">
        <w:rPr>
          <w:b/>
          <w:sz w:val="22"/>
          <w:szCs w:val="22"/>
          <w:u w:val="single"/>
        </w:rPr>
        <w:t xml:space="preserve"> zum Sozialpartnermodell</w:t>
      </w:r>
      <w:r>
        <w:rPr>
          <w:b/>
          <w:sz w:val="22"/>
          <w:szCs w:val="22"/>
          <w:u w:val="single"/>
        </w:rPr>
        <w:t xml:space="preserve"> deckt Informationsdefizite auf</w:t>
      </w:r>
    </w:p>
    <w:p w:rsidR="00680DDE" w:rsidRDefault="00680DDE" w:rsidP="00680DDE">
      <w:pPr>
        <w:spacing w:line="240" w:lineRule="atLeast"/>
        <w:ind w:left="142" w:right="95"/>
        <w:rPr>
          <w:b/>
          <w:sz w:val="28"/>
          <w:szCs w:val="28"/>
        </w:rPr>
      </w:pPr>
      <w:r>
        <w:rPr>
          <w:b/>
          <w:sz w:val="28"/>
          <w:szCs w:val="28"/>
        </w:rPr>
        <w:t>Noch weitgehend unbekannt bei Arbeitgebern</w:t>
      </w:r>
    </w:p>
    <w:p w:rsidR="00680DDE" w:rsidRPr="00680DDE" w:rsidRDefault="00680DDE" w:rsidP="00680DDE">
      <w:pPr>
        <w:spacing w:line="240" w:lineRule="atLeast"/>
        <w:ind w:left="142" w:right="95"/>
        <w:rPr>
          <w:b/>
          <w:sz w:val="28"/>
          <w:szCs w:val="28"/>
        </w:rPr>
      </w:pPr>
    </w:p>
    <w:p w:rsidR="00680DDE" w:rsidRPr="00680DDE" w:rsidRDefault="00680DDE" w:rsidP="00680DDE">
      <w:pPr>
        <w:spacing w:line="240" w:lineRule="atLeast"/>
        <w:ind w:left="142" w:right="95"/>
        <w:rPr>
          <w:b/>
          <w:sz w:val="22"/>
          <w:szCs w:val="22"/>
        </w:rPr>
      </w:pPr>
      <w:r w:rsidRPr="00680DDE">
        <w:rPr>
          <w:b/>
          <w:sz w:val="22"/>
          <w:szCs w:val="22"/>
        </w:rPr>
        <w:t xml:space="preserve">(Mai 2019) </w:t>
      </w:r>
      <w:r w:rsidRPr="00680DDE">
        <w:rPr>
          <w:b/>
          <w:sz w:val="22"/>
          <w:szCs w:val="22"/>
        </w:rPr>
        <w:t>Auch nach über einem Jahr Betriebsrentenstärkungsgesetz (BRSG) kennt nicht einmal jeder dritte Arbeitgeber das Sozialpartnermodell</w:t>
      </w:r>
      <w:r w:rsidRPr="00680DDE">
        <w:rPr>
          <w:b/>
          <w:sz w:val="22"/>
          <w:szCs w:val="22"/>
        </w:rPr>
        <w:t xml:space="preserve"> (SPM)</w:t>
      </w:r>
      <w:r w:rsidRPr="00680DDE">
        <w:rPr>
          <w:b/>
          <w:sz w:val="22"/>
          <w:szCs w:val="22"/>
        </w:rPr>
        <w:t>. Das ist das Ergebnis einer repräsentativen Online-Umfrage unter Unternehmensentscheidern im Auftrag der SIGNAL IDUNA.</w:t>
      </w:r>
      <w:r w:rsidRPr="00680DDE">
        <w:rPr>
          <w:b/>
          <w:sz w:val="22"/>
          <w:szCs w:val="22"/>
        </w:rPr>
        <w:t xml:space="preserve"> E</w:t>
      </w:r>
      <w:r w:rsidRPr="00680DDE">
        <w:rPr>
          <w:b/>
          <w:sz w:val="22"/>
          <w:szCs w:val="22"/>
        </w:rPr>
        <w:t xml:space="preserve">ine gemeinsame Initiative des Gesetzgebers und der Branche </w:t>
      </w:r>
      <w:r w:rsidRPr="00680DDE">
        <w:rPr>
          <w:b/>
          <w:sz w:val="22"/>
          <w:szCs w:val="22"/>
        </w:rPr>
        <w:t xml:space="preserve">wäre </w:t>
      </w:r>
      <w:r w:rsidRPr="00680DDE">
        <w:rPr>
          <w:b/>
          <w:sz w:val="22"/>
          <w:szCs w:val="22"/>
        </w:rPr>
        <w:t>notwendig, um das bestehende Informationsdefizit auszuräumen.</w:t>
      </w:r>
    </w:p>
    <w:p w:rsidR="00680DDE" w:rsidRDefault="00680DDE" w:rsidP="00680DDE">
      <w:pPr>
        <w:spacing w:line="240" w:lineRule="atLeast"/>
        <w:ind w:left="142" w:right="95"/>
        <w:rPr>
          <w:sz w:val="22"/>
          <w:szCs w:val="22"/>
        </w:rPr>
      </w:pPr>
    </w:p>
    <w:p w:rsidR="00680DDE" w:rsidRDefault="00680DDE" w:rsidP="00680DDE">
      <w:pPr>
        <w:spacing w:line="240" w:lineRule="atLeast"/>
        <w:ind w:left="142" w:right="95"/>
        <w:rPr>
          <w:sz w:val="22"/>
          <w:szCs w:val="22"/>
        </w:rPr>
      </w:pPr>
      <w:r>
        <w:rPr>
          <w:sz w:val="22"/>
          <w:szCs w:val="22"/>
        </w:rPr>
        <w:t>L</w:t>
      </w:r>
      <w:r>
        <w:rPr>
          <w:sz w:val="22"/>
          <w:szCs w:val="22"/>
        </w:rPr>
        <w:t>ediglich sieben Prozent der Arbeitgeber</w:t>
      </w:r>
      <w:r>
        <w:rPr>
          <w:sz w:val="22"/>
          <w:szCs w:val="22"/>
        </w:rPr>
        <w:t xml:space="preserve"> wissen</w:t>
      </w:r>
      <w:r>
        <w:rPr>
          <w:sz w:val="22"/>
          <w:szCs w:val="22"/>
        </w:rPr>
        <w:t xml:space="preserve">, was </w:t>
      </w:r>
      <w:r>
        <w:rPr>
          <w:sz w:val="22"/>
          <w:szCs w:val="22"/>
        </w:rPr>
        <w:t>sich hinter dem SPM verbirgt</w:t>
      </w:r>
      <w:r>
        <w:rPr>
          <w:sz w:val="22"/>
          <w:szCs w:val="22"/>
        </w:rPr>
        <w:t xml:space="preserve">. 23 Prozent von ihnen kennen es nur dem Namen nach. 68 Prozent gaben an, das SPM nicht zu kennen. </w:t>
      </w:r>
    </w:p>
    <w:p w:rsidR="00680DDE" w:rsidRDefault="00680DDE" w:rsidP="00680DDE">
      <w:pPr>
        <w:spacing w:line="240" w:lineRule="atLeast"/>
        <w:ind w:left="142" w:right="95"/>
        <w:rPr>
          <w:sz w:val="22"/>
          <w:szCs w:val="22"/>
        </w:rPr>
      </w:pPr>
    </w:p>
    <w:p w:rsidR="00680DDE" w:rsidRDefault="00680DDE" w:rsidP="00680DDE">
      <w:pPr>
        <w:spacing w:line="240" w:lineRule="atLeast"/>
        <w:ind w:left="142" w:right="95"/>
        <w:rPr>
          <w:sz w:val="22"/>
          <w:szCs w:val="22"/>
        </w:rPr>
      </w:pPr>
      <w:r w:rsidRPr="007232F3">
        <w:rPr>
          <w:sz w:val="22"/>
          <w:szCs w:val="22"/>
        </w:rPr>
        <w:t>„Es ist nur auf den ersten Blick verwunderlich, dass das Sozialpartnermodell bei den Arbeitgebern noch nicht durchgehend angekommen ist. Denn noch liegt der Ball bei den Tarifvertragsparteien. Diese müssen zunächst die grundlegenden Regeln aufstellen“, sagt Clemens Vatter,</w:t>
      </w:r>
      <w:r>
        <w:rPr>
          <w:sz w:val="22"/>
          <w:szCs w:val="22"/>
        </w:rPr>
        <w:t xml:space="preserve"> </w:t>
      </w:r>
      <w:r w:rsidRPr="00225392">
        <w:rPr>
          <w:sz w:val="22"/>
          <w:szCs w:val="22"/>
        </w:rPr>
        <w:t>Konzernvorstand der SIGNAL IDUNA und zuständig für die Lebensversicherung</w:t>
      </w:r>
      <w:r>
        <w:rPr>
          <w:sz w:val="22"/>
          <w:szCs w:val="22"/>
        </w:rPr>
        <w:t>.</w:t>
      </w:r>
    </w:p>
    <w:p w:rsidR="00680DDE" w:rsidRDefault="00680DDE" w:rsidP="00680DDE">
      <w:pPr>
        <w:spacing w:line="240" w:lineRule="atLeast"/>
        <w:ind w:left="142" w:right="95"/>
        <w:rPr>
          <w:sz w:val="22"/>
          <w:szCs w:val="22"/>
        </w:rPr>
      </w:pPr>
    </w:p>
    <w:p w:rsidR="00680DDE" w:rsidRDefault="00680DDE" w:rsidP="00680DDE">
      <w:pPr>
        <w:spacing w:line="240" w:lineRule="atLeast"/>
        <w:ind w:left="142" w:right="95"/>
        <w:rPr>
          <w:sz w:val="22"/>
          <w:szCs w:val="22"/>
        </w:rPr>
      </w:pPr>
      <w:r>
        <w:rPr>
          <w:sz w:val="22"/>
          <w:szCs w:val="22"/>
        </w:rPr>
        <w:t xml:space="preserve">Immerhin, so ein weiteres Ergebnis der Befragung, halten es 21 Prozent der </w:t>
      </w:r>
      <w:r w:rsidRPr="004E462C">
        <w:rPr>
          <w:sz w:val="22"/>
          <w:szCs w:val="22"/>
        </w:rPr>
        <w:t>Unternehmensentscheider für</w:t>
      </w:r>
      <w:r>
        <w:rPr>
          <w:sz w:val="22"/>
          <w:szCs w:val="22"/>
        </w:rPr>
        <w:t xml:space="preserve"> sehr beziehungsweise eher sinnvoll, das </w:t>
      </w:r>
      <w:r w:rsidRPr="003D3BD5">
        <w:rPr>
          <w:sz w:val="22"/>
          <w:szCs w:val="22"/>
        </w:rPr>
        <w:t>S</w:t>
      </w:r>
      <w:r>
        <w:rPr>
          <w:sz w:val="22"/>
          <w:szCs w:val="22"/>
        </w:rPr>
        <w:t xml:space="preserve">PM in ihrem Betrieb einzuführen. </w:t>
      </w:r>
      <w:r>
        <w:rPr>
          <w:sz w:val="22"/>
          <w:szCs w:val="22"/>
        </w:rPr>
        <w:t>F</w:t>
      </w:r>
      <w:r>
        <w:rPr>
          <w:sz w:val="22"/>
          <w:szCs w:val="22"/>
        </w:rPr>
        <w:t xml:space="preserve">ür 32 Prozent der Befragten </w:t>
      </w:r>
      <w:r>
        <w:rPr>
          <w:sz w:val="22"/>
          <w:szCs w:val="22"/>
        </w:rPr>
        <w:t xml:space="preserve">ist es </w:t>
      </w:r>
      <w:r>
        <w:rPr>
          <w:sz w:val="22"/>
          <w:szCs w:val="22"/>
        </w:rPr>
        <w:t xml:space="preserve">weniger oder überhaupt nicht sinnvoll. Knapp jeder Dritte ist unentschlossen. 18 Prozent der Umfrageteilnehmer machten keine Angaben. </w:t>
      </w:r>
    </w:p>
    <w:p w:rsidR="00680DDE" w:rsidRDefault="00680DDE" w:rsidP="00680DDE">
      <w:pPr>
        <w:spacing w:line="240" w:lineRule="atLeast"/>
        <w:ind w:left="142" w:right="95"/>
        <w:rPr>
          <w:sz w:val="22"/>
          <w:szCs w:val="22"/>
        </w:rPr>
      </w:pPr>
    </w:p>
    <w:p w:rsidR="00680DDE" w:rsidRDefault="00680DDE" w:rsidP="00680DDE">
      <w:pPr>
        <w:spacing w:line="240" w:lineRule="atLeast"/>
        <w:ind w:left="142" w:right="95"/>
        <w:rPr>
          <w:sz w:val="22"/>
          <w:szCs w:val="22"/>
        </w:rPr>
      </w:pPr>
      <w:r>
        <w:rPr>
          <w:sz w:val="22"/>
          <w:szCs w:val="22"/>
        </w:rPr>
        <w:t xml:space="preserve">52 Prozent der </w:t>
      </w:r>
      <w:r>
        <w:rPr>
          <w:sz w:val="22"/>
          <w:szCs w:val="22"/>
        </w:rPr>
        <w:t xml:space="preserve">Unternehmensentscheider, die eine Einführung des SPM in ihrem Betrieb für weniger oder überhaupt nicht sinnvoll erachten, möchten ihren Mitarbeitern keine Betriebsrente ohne Garantien empfehlen. </w:t>
      </w:r>
      <w:r w:rsidRPr="004E462C">
        <w:rPr>
          <w:sz w:val="22"/>
          <w:szCs w:val="22"/>
        </w:rPr>
        <w:t>Jeder fünfte Unternehmensentscheider, die es für weniger oder überhaupt nicht sinnvoll halten das Sozialpartnermodell in ihrem Betrieb einzuführen, fühlt sich zudem nicht ausreichend informiert. Rund 19 Prozent der Befragten, die eine Einführung des SPM nicht für sinnvoll halten, scheuen den</w:t>
      </w:r>
      <w:r>
        <w:rPr>
          <w:sz w:val="22"/>
          <w:szCs w:val="22"/>
        </w:rPr>
        <w:t xml:space="preserve"> hohen Aufwand. </w:t>
      </w:r>
    </w:p>
    <w:p w:rsidR="00680DDE" w:rsidRDefault="00680DDE" w:rsidP="00680DDE">
      <w:pPr>
        <w:spacing w:line="240" w:lineRule="atLeast"/>
        <w:ind w:left="142" w:right="95"/>
        <w:rPr>
          <w:sz w:val="22"/>
          <w:szCs w:val="22"/>
        </w:rPr>
      </w:pPr>
    </w:p>
    <w:p w:rsidR="00680DDE" w:rsidRDefault="00680DDE" w:rsidP="00680DDE">
      <w:pPr>
        <w:spacing w:line="240" w:lineRule="atLeast"/>
        <w:ind w:left="142" w:right="95"/>
        <w:rPr>
          <w:sz w:val="22"/>
          <w:szCs w:val="22"/>
        </w:rPr>
      </w:pPr>
      <w:r>
        <w:rPr>
          <w:sz w:val="22"/>
          <w:szCs w:val="22"/>
        </w:rPr>
        <w:t>Nach Einschätzung der SIGNAL IDUNA zeigen die Ergebnisse deutlich, dass eine gemeinsame Initiative des Gesetzgebers und der Branche notwendig wäre, um das bestehende Informationsdefizit auszuräumen. Generell wünschen sich sowohl Arbeitgeber als auch Arbeitnehmer besser über die betriebliche Altersversorgung (</w:t>
      </w:r>
      <w:proofErr w:type="spellStart"/>
      <w:r>
        <w:rPr>
          <w:sz w:val="22"/>
          <w:szCs w:val="22"/>
        </w:rPr>
        <w:t>bAV</w:t>
      </w:r>
      <w:proofErr w:type="spellEnd"/>
      <w:r>
        <w:rPr>
          <w:sz w:val="22"/>
          <w:szCs w:val="22"/>
        </w:rPr>
        <w:t xml:space="preserve">) informiert zu sein. Mehr Wissen würde zu einer höheren Zustimmung und damit zu einer größeren Verbreitung insgesamt führen. SIGNAL IDUNA wird daher kurzfristig ihren </w:t>
      </w:r>
      <w:proofErr w:type="spellStart"/>
      <w:r>
        <w:rPr>
          <w:sz w:val="22"/>
          <w:szCs w:val="22"/>
        </w:rPr>
        <w:t>bAV</w:t>
      </w:r>
      <w:proofErr w:type="spellEnd"/>
      <w:r>
        <w:rPr>
          <w:sz w:val="22"/>
          <w:szCs w:val="22"/>
        </w:rPr>
        <w:t>-Kunden ein Arbeitnehmer-Informationsportal anzubieten.</w:t>
      </w:r>
    </w:p>
    <w:p w:rsidR="00680DDE" w:rsidRDefault="00680DDE" w:rsidP="00680DDE">
      <w:pPr>
        <w:spacing w:line="240" w:lineRule="atLeast"/>
        <w:ind w:left="142" w:right="95"/>
        <w:rPr>
          <w:sz w:val="22"/>
          <w:szCs w:val="22"/>
        </w:rPr>
      </w:pPr>
    </w:p>
    <w:p w:rsidR="00680DDE" w:rsidRPr="00CA4B41" w:rsidRDefault="00680DDE" w:rsidP="00680DDE">
      <w:pPr>
        <w:spacing w:line="240" w:lineRule="atLeast"/>
        <w:ind w:left="142" w:right="95"/>
        <w:rPr>
          <w:sz w:val="22"/>
          <w:szCs w:val="22"/>
        </w:rPr>
      </w:pPr>
      <w:r w:rsidRPr="007232F3">
        <w:rPr>
          <w:sz w:val="22"/>
          <w:szCs w:val="22"/>
        </w:rPr>
        <w:t xml:space="preserve">Dazu Clemens Vatter: „Das Sozialpartnermodell ist nach anfänglich großer Aufmerksamkeit bei der Einführung des Betriebsrentenstärkungsgesetzes wieder aus der öffentlichen Wahrnehmung verschwunden. Tarifpartner und Anbieter arbeiten zwar im Hintergrund intensiv an Lösungen, aber die Umsetzung ist langwieriger als anfangs von den meisten Beteiligten erhofft. Die Befragung zeigt das, was wir auch in </w:t>
      </w:r>
      <w:r w:rsidRPr="00CA4B41">
        <w:rPr>
          <w:sz w:val="22"/>
          <w:szCs w:val="22"/>
        </w:rPr>
        <w:t>Gesprächen wahrnehmen: Die vom Gesetzgeber untersagten Garantien</w:t>
      </w:r>
      <w:r w:rsidRPr="000C4BDC">
        <w:rPr>
          <w:sz w:val="22"/>
          <w:szCs w:val="22"/>
        </w:rPr>
        <w:t xml:space="preserve"> sind ein Knackpunkt</w:t>
      </w:r>
      <w:r w:rsidRPr="00006798">
        <w:rPr>
          <w:sz w:val="22"/>
          <w:szCs w:val="22"/>
        </w:rPr>
        <w:t xml:space="preserve">. Wir wollen jedoch mit neuen Formen der Sicherheit die nötige Akzeptanz aufbauen. Große Chancen sehen wir aber auch weiterhin in der klassischen </w:t>
      </w:r>
      <w:proofErr w:type="spellStart"/>
      <w:r w:rsidRPr="00006798">
        <w:rPr>
          <w:sz w:val="22"/>
          <w:szCs w:val="22"/>
        </w:rPr>
        <w:t>bAV</w:t>
      </w:r>
      <w:proofErr w:type="spellEnd"/>
      <w:r w:rsidRPr="00006798">
        <w:rPr>
          <w:sz w:val="22"/>
          <w:szCs w:val="22"/>
        </w:rPr>
        <w:t xml:space="preserve">-Welt. </w:t>
      </w:r>
      <w:r w:rsidRPr="00006798">
        <w:rPr>
          <w:rFonts w:cs="Arial"/>
          <w:sz w:val="22"/>
          <w:szCs w:val="22"/>
        </w:rPr>
        <w:t>Mit einer Gesamtlösung aus marktfähigen Produkten, digitalem Service für Arbeitgeber und online-gestützten Beratungshilfen für Vermittler</w:t>
      </w:r>
      <w:r w:rsidRPr="00006798">
        <w:rPr>
          <w:rFonts w:ascii="Helvetica" w:hAnsi="Helvetica" w:cs="Helvetica"/>
        </w:rPr>
        <w:t xml:space="preserve"> </w:t>
      </w:r>
      <w:bookmarkStart w:id="0" w:name="_GoBack"/>
      <w:bookmarkEnd w:id="0"/>
      <w:r w:rsidRPr="00006798">
        <w:rPr>
          <w:rFonts w:cs="Arial"/>
          <w:sz w:val="22"/>
          <w:szCs w:val="22"/>
        </w:rPr>
        <w:t>können wir kompetente und effiziente Lösungen in allen Bereichen der betrieblichen Altersversorgung bieten.</w:t>
      </w:r>
      <w:r w:rsidRPr="00006798">
        <w:rPr>
          <w:rFonts w:ascii="Helvetica" w:hAnsi="Helvetica" w:cs="Helvetica"/>
        </w:rPr>
        <w:t xml:space="preserve"> </w:t>
      </w:r>
      <w:r w:rsidRPr="00006798">
        <w:rPr>
          <w:rFonts w:cs="Arial"/>
          <w:sz w:val="22"/>
          <w:szCs w:val="22"/>
        </w:rPr>
        <w:t xml:space="preserve">Durch unsere Wurzeln und </w:t>
      </w:r>
      <w:r w:rsidRPr="00006798">
        <w:rPr>
          <w:rFonts w:cs="Arial"/>
          <w:sz w:val="22"/>
          <w:szCs w:val="22"/>
        </w:rPr>
        <w:lastRenderedPageBreak/>
        <w:t>unsere Erfahrung in Handwerk, Handel und Gewerbe sind wir genau in der Zielgruppe des BRSG verankert.“</w:t>
      </w:r>
    </w:p>
    <w:p w:rsidR="00680DDE" w:rsidRPr="000C4BDC" w:rsidRDefault="00680DDE" w:rsidP="00680DDE">
      <w:pPr>
        <w:spacing w:line="240" w:lineRule="atLeast"/>
        <w:ind w:left="142" w:right="95"/>
        <w:rPr>
          <w:sz w:val="22"/>
          <w:szCs w:val="22"/>
        </w:rPr>
      </w:pPr>
    </w:p>
    <w:p w:rsidR="00680DDE" w:rsidRPr="002B0B61" w:rsidRDefault="00680DDE" w:rsidP="00680DDE">
      <w:pPr>
        <w:tabs>
          <w:tab w:val="left" w:pos="7655"/>
        </w:tabs>
        <w:spacing w:line="240" w:lineRule="atLeast"/>
        <w:ind w:left="142" w:right="95"/>
        <w:rPr>
          <w:sz w:val="22"/>
          <w:szCs w:val="22"/>
        </w:rPr>
      </w:pPr>
      <w:r w:rsidRPr="009710E3">
        <w:rPr>
          <w:rFonts w:eastAsiaTheme="minorHAnsi" w:cstheme="minorBidi"/>
          <w:sz w:val="22"/>
          <w:szCs w:val="22"/>
        </w:rPr>
        <w:t xml:space="preserve">Als einer der größten berufsständischen Versicherer in Handwerk, Handel und Gewerbe </w:t>
      </w:r>
      <w:r>
        <w:rPr>
          <w:rFonts w:eastAsiaTheme="minorHAnsi" w:cstheme="minorBidi"/>
          <w:sz w:val="22"/>
          <w:szCs w:val="22"/>
        </w:rPr>
        <w:t xml:space="preserve">sieht sich die SIGNAL IDUNA </w:t>
      </w:r>
      <w:r w:rsidRPr="009710E3">
        <w:rPr>
          <w:rFonts w:eastAsiaTheme="minorHAnsi" w:cstheme="minorBidi"/>
          <w:sz w:val="22"/>
          <w:szCs w:val="22"/>
        </w:rPr>
        <w:t xml:space="preserve">in der Verantwortung, Tarifpartner bei der Gestaltung ihrer betrieblichen Altersversorgung zu begleiten und zu unterstützen. Dabei </w:t>
      </w:r>
      <w:r>
        <w:rPr>
          <w:rFonts w:eastAsiaTheme="minorHAnsi" w:cstheme="minorBidi"/>
          <w:sz w:val="22"/>
          <w:szCs w:val="22"/>
        </w:rPr>
        <w:t xml:space="preserve">kann sie </w:t>
      </w:r>
      <w:r w:rsidRPr="009710E3">
        <w:rPr>
          <w:rFonts w:eastAsiaTheme="minorHAnsi" w:cstheme="minorBidi"/>
          <w:sz w:val="22"/>
          <w:szCs w:val="22"/>
        </w:rPr>
        <w:t>auf eine jahrzehntelange Erfahrung zurück</w:t>
      </w:r>
      <w:r>
        <w:rPr>
          <w:rFonts w:eastAsiaTheme="minorHAnsi" w:cstheme="minorBidi"/>
          <w:sz w:val="22"/>
          <w:szCs w:val="22"/>
        </w:rPr>
        <w:t>greifen</w:t>
      </w:r>
      <w:r w:rsidRPr="009710E3">
        <w:rPr>
          <w:rFonts w:eastAsiaTheme="minorHAnsi" w:cstheme="minorBidi"/>
          <w:sz w:val="22"/>
          <w:szCs w:val="22"/>
        </w:rPr>
        <w:t xml:space="preserve">, die </w:t>
      </w:r>
      <w:r>
        <w:rPr>
          <w:rFonts w:eastAsiaTheme="minorHAnsi" w:cstheme="minorBidi"/>
          <w:sz w:val="22"/>
          <w:szCs w:val="22"/>
        </w:rPr>
        <w:t>sie</w:t>
      </w:r>
      <w:r w:rsidRPr="009710E3">
        <w:rPr>
          <w:rFonts w:eastAsiaTheme="minorHAnsi" w:cstheme="minorBidi"/>
          <w:sz w:val="22"/>
          <w:szCs w:val="22"/>
        </w:rPr>
        <w:t xml:space="preserve"> bei der Gestaltung und Begleitung von </w:t>
      </w:r>
      <w:r w:rsidRPr="00461EC5">
        <w:rPr>
          <w:rFonts w:eastAsiaTheme="minorHAnsi" w:cstheme="minorBidi"/>
          <w:sz w:val="22"/>
          <w:szCs w:val="22"/>
        </w:rPr>
        <w:t>mehr als 60 tarifvertraglichen Lösungen</w:t>
      </w:r>
      <w:r>
        <w:rPr>
          <w:rFonts w:eastAsiaTheme="minorHAnsi" w:cstheme="minorBidi"/>
          <w:sz w:val="22"/>
          <w:szCs w:val="22"/>
        </w:rPr>
        <w:t xml:space="preserve"> und</w:t>
      </w:r>
      <w:r w:rsidRPr="007D6C9C">
        <w:rPr>
          <w:rFonts w:eastAsiaTheme="minorHAnsi" w:cstheme="minorBidi"/>
          <w:sz w:val="22"/>
          <w:szCs w:val="22"/>
        </w:rPr>
        <w:t xml:space="preserve"> </w:t>
      </w:r>
      <w:r w:rsidRPr="00374606">
        <w:rPr>
          <w:rFonts w:eastAsiaTheme="minorHAnsi" w:cstheme="minorBidi"/>
          <w:sz w:val="22"/>
          <w:szCs w:val="22"/>
        </w:rPr>
        <w:t xml:space="preserve">über 250 Versorgungswerken </w:t>
      </w:r>
      <w:r w:rsidRPr="009710E3">
        <w:rPr>
          <w:rFonts w:eastAsiaTheme="minorHAnsi" w:cstheme="minorBidi"/>
          <w:sz w:val="22"/>
          <w:szCs w:val="22"/>
        </w:rPr>
        <w:t xml:space="preserve">gesammelt </w:t>
      </w:r>
      <w:r>
        <w:rPr>
          <w:rFonts w:eastAsiaTheme="minorHAnsi" w:cstheme="minorBidi"/>
          <w:sz w:val="22"/>
          <w:szCs w:val="22"/>
        </w:rPr>
        <w:t>hat</w:t>
      </w:r>
      <w:r w:rsidRPr="009710E3">
        <w:rPr>
          <w:rFonts w:eastAsiaTheme="minorHAnsi" w:cstheme="minorBidi"/>
          <w:sz w:val="22"/>
          <w:szCs w:val="22"/>
        </w:rPr>
        <w:t>.</w:t>
      </w:r>
      <w:r>
        <w:rPr>
          <w:rFonts w:eastAsiaTheme="minorHAnsi" w:cstheme="minorBidi"/>
        </w:rPr>
        <w:t xml:space="preserve"> </w:t>
      </w:r>
      <w:r>
        <w:rPr>
          <w:sz w:val="22"/>
          <w:szCs w:val="22"/>
        </w:rPr>
        <w:t xml:space="preserve">Gemeinsam mit den jeweiligen Sozialpartnern </w:t>
      </w:r>
      <w:r w:rsidRPr="002B0B61">
        <w:rPr>
          <w:sz w:val="22"/>
          <w:szCs w:val="22"/>
        </w:rPr>
        <w:t xml:space="preserve">entwickelt </w:t>
      </w:r>
      <w:r>
        <w:rPr>
          <w:sz w:val="22"/>
          <w:szCs w:val="22"/>
        </w:rPr>
        <w:t xml:space="preserve">die </w:t>
      </w:r>
      <w:r w:rsidRPr="002B0B61">
        <w:rPr>
          <w:sz w:val="22"/>
          <w:szCs w:val="22"/>
        </w:rPr>
        <w:t>SIGNAL IDUNA für jede Branche ein eigenes</w:t>
      </w:r>
      <w:r>
        <w:rPr>
          <w:sz w:val="22"/>
          <w:szCs w:val="22"/>
        </w:rPr>
        <w:t xml:space="preserve">, individuell abgestimmtes Vorsorgekonzept. </w:t>
      </w:r>
      <w:r>
        <w:rPr>
          <w:sz w:val="22"/>
          <w:szCs w:val="22"/>
        </w:rPr>
        <w:t>Sie begleitet d</w:t>
      </w:r>
      <w:r w:rsidRPr="002B0B61">
        <w:rPr>
          <w:sz w:val="22"/>
          <w:szCs w:val="22"/>
        </w:rPr>
        <w:t xml:space="preserve">ie Tarifvertragspartner </w:t>
      </w:r>
      <w:r>
        <w:rPr>
          <w:sz w:val="22"/>
          <w:szCs w:val="22"/>
        </w:rPr>
        <w:t xml:space="preserve">bei </w:t>
      </w:r>
      <w:r w:rsidRPr="002B0B61">
        <w:rPr>
          <w:sz w:val="22"/>
          <w:szCs w:val="22"/>
        </w:rPr>
        <w:t xml:space="preserve">Einführung und Umsetzung </w:t>
      </w:r>
      <w:r>
        <w:rPr>
          <w:sz w:val="22"/>
          <w:szCs w:val="22"/>
        </w:rPr>
        <w:t xml:space="preserve">der </w:t>
      </w:r>
      <w:proofErr w:type="spellStart"/>
      <w:r>
        <w:rPr>
          <w:sz w:val="22"/>
          <w:szCs w:val="22"/>
        </w:rPr>
        <w:t>bAV</w:t>
      </w:r>
      <w:proofErr w:type="spellEnd"/>
      <w:r w:rsidRPr="002B0B61">
        <w:rPr>
          <w:sz w:val="22"/>
          <w:szCs w:val="22"/>
        </w:rPr>
        <w:t>.</w:t>
      </w:r>
      <w:r w:rsidRPr="00B415B5">
        <w:rPr>
          <w:sz w:val="22"/>
          <w:szCs w:val="22"/>
        </w:rPr>
        <w:t xml:space="preserve"> </w:t>
      </w:r>
      <w:r w:rsidRPr="002B0B61">
        <w:rPr>
          <w:sz w:val="22"/>
          <w:szCs w:val="22"/>
        </w:rPr>
        <w:t>I</w:t>
      </w:r>
      <w:r>
        <w:rPr>
          <w:sz w:val="22"/>
          <w:szCs w:val="22"/>
        </w:rPr>
        <w:t>n</w:t>
      </w:r>
      <w:r w:rsidRPr="002B0B61">
        <w:rPr>
          <w:sz w:val="22"/>
          <w:szCs w:val="22"/>
        </w:rPr>
        <w:t xml:space="preserve"> Hand</w:t>
      </w:r>
      <w:r>
        <w:rPr>
          <w:sz w:val="22"/>
          <w:szCs w:val="22"/>
        </w:rPr>
        <w:t>werk und Handel</w:t>
      </w:r>
      <w:r w:rsidRPr="002B0B61">
        <w:rPr>
          <w:sz w:val="22"/>
          <w:szCs w:val="22"/>
        </w:rPr>
        <w:t xml:space="preserve"> beobachtet die SIGNAL IDUNA ein großes Interesse, die </w:t>
      </w:r>
      <w:proofErr w:type="spellStart"/>
      <w:r w:rsidRPr="002B0B61">
        <w:rPr>
          <w:sz w:val="22"/>
          <w:szCs w:val="22"/>
        </w:rPr>
        <w:t>bAV</w:t>
      </w:r>
      <w:proofErr w:type="spellEnd"/>
      <w:r w:rsidRPr="002B0B61">
        <w:rPr>
          <w:sz w:val="22"/>
          <w:szCs w:val="22"/>
        </w:rPr>
        <w:t xml:space="preserve"> zu stärken.</w:t>
      </w:r>
    </w:p>
    <w:p w:rsidR="00680DDE" w:rsidRDefault="00680DDE" w:rsidP="00680DDE">
      <w:pPr>
        <w:tabs>
          <w:tab w:val="left" w:pos="7655"/>
        </w:tabs>
        <w:spacing w:line="240" w:lineRule="atLeast"/>
        <w:ind w:left="142" w:right="95"/>
        <w:rPr>
          <w:sz w:val="22"/>
          <w:szCs w:val="22"/>
        </w:rPr>
      </w:pPr>
    </w:p>
    <w:p w:rsidR="00680DDE" w:rsidRPr="00282470" w:rsidRDefault="00680DDE" w:rsidP="00680DDE">
      <w:pPr>
        <w:spacing w:line="180" w:lineRule="atLeast"/>
        <w:ind w:left="142" w:right="95"/>
        <w:rPr>
          <w:rFonts w:cs="Arial"/>
          <w:b/>
          <w:sz w:val="22"/>
          <w:szCs w:val="22"/>
        </w:rPr>
      </w:pPr>
      <w:r w:rsidRPr="00282470">
        <w:rPr>
          <w:rFonts w:cs="Arial"/>
          <w:b/>
          <w:sz w:val="22"/>
          <w:szCs w:val="22"/>
        </w:rPr>
        <w:t>Ansprechpartner:</w:t>
      </w:r>
    </w:p>
    <w:p w:rsidR="00680DDE" w:rsidRPr="00282470" w:rsidRDefault="00680DDE" w:rsidP="00680DDE">
      <w:pPr>
        <w:spacing w:line="180" w:lineRule="atLeast"/>
        <w:ind w:left="142" w:right="95"/>
        <w:rPr>
          <w:rFonts w:cs="Arial"/>
          <w:b/>
          <w:sz w:val="20"/>
          <w:szCs w:val="20"/>
        </w:rPr>
      </w:pPr>
      <w:r w:rsidRPr="00282470">
        <w:rPr>
          <w:rFonts w:cs="Arial"/>
          <w:b/>
          <w:sz w:val="20"/>
          <w:szCs w:val="20"/>
        </w:rPr>
        <w:br/>
        <w:t>SIGNAL IDUNA Gruppe</w:t>
      </w:r>
    </w:p>
    <w:p w:rsidR="00680DDE" w:rsidRPr="00282470" w:rsidRDefault="00680DDE" w:rsidP="00680DDE">
      <w:pPr>
        <w:spacing w:line="180" w:lineRule="atLeast"/>
        <w:ind w:left="142" w:right="95"/>
        <w:rPr>
          <w:rFonts w:cs="Arial"/>
          <w:sz w:val="20"/>
          <w:szCs w:val="20"/>
        </w:rPr>
      </w:pPr>
      <w:r w:rsidRPr="00282470">
        <w:rPr>
          <w:rFonts w:cs="Arial"/>
          <w:sz w:val="20"/>
          <w:szCs w:val="20"/>
        </w:rPr>
        <w:t>Thomas Wedrich</w:t>
      </w:r>
    </w:p>
    <w:p w:rsidR="00680DDE" w:rsidRPr="00282470" w:rsidRDefault="00680DDE" w:rsidP="00680DDE">
      <w:pPr>
        <w:spacing w:line="180" w:lineRule="atLeast"/>
        <w:ind w:left="142" w:right="95"/>
        <w:rPr>
          <w:rFonts w:cs="Arial"/>
          <w:sz w:val="20"/>
          <w:szCs w:val="20"/>
        </w:rPr>
      </w:pPr>
      <w:r w:rsidRPr="00282470">
        <w:rPr>
          <w:rFonts w:cs="Arial"/>
          <w:sz w:val="20"/>
          <w:szCs w:val="20"/>
        </w:rPr>
        <w:t>Unternehmenskommunikation</w:t>
      </w:r>
    </w:p>
    <w:p w:rsidR="00680DDE" w:rsidRPr="00282470" w:rsidRDefault="00680DDE" w:rsidP="00680DDE">
      <w:pPr>
        <w:spacing w:line="180" w:lineRule="atLeast"/>
        <w:ind w:left="142" w:right="95"/>
        <w:rPr>
          <w:rFonts w:cs="Arial"/>
          <w:sz w:val="20"/>
          <w:szCs w:val="20"/>
        </w:rPr>
      </w:pPr>
      <w:r w:rsidRPr="00282470">
        <w:rPr>
          <w:rFonts w:cs="Arial"/>
          <w:sz w:val="20"/>
          <w:szCs w:val="20"/>
        </w:rPr>
        <w:t>Telefon: +49  40 4124-3834</w:t>
      </w:r>
    </w:p>
    <w:p w:rsidR="00680DDE" w:rsidRPr="00282470" w:rsidRDefault="00680DDE" w:rsidP="00680DDE">
      <w:pPr>
        <w:spacing w:line="180" w:lineRule="atLeast"/>
        <w:ind w:left="142" w:right="95"/>
        <w:rPr>
          <w:rFonts w:cs="Arial"/>
          <w:bCs/>
          <w:sz w:val="16"/>
          <w:szCs w:val="16"/>
        </w:rPr>
      </w:pPr>
      <w:r w:rsidRPr="00282470">
        <w:rPr>
          <w:rFonts w:cs="Arial"/>
          <w:sz w:val="20"/>
          <w:szCs w:val="20"/>
        </w:rPr>
        <w:t>E-Mail: Thomas.Wedrich@signal-iduna.de</w:t>
      </w:r>
    </w:p>
    <w:p w:rsidR="00680DDE" w:rsidRPr="00282470" w:rsidRDefault="00680DDE" w:rsidP="00680DDE">
      <w:pPr>
        <w:spacing w:line="180" w:lineRule="atLeast"/>
        <w:ind w:left="142" w:right="95"/>
        <w:rPr>
          <w:rFonts w:cs="Arial"/>
          <w:sz w:val="20"/>
          <w:szCs w:val="20"/>
        </w:rPr>
      </w:pPr>
    </w:p>
    <w:p w:rsidR="00680DDE" w:rsidRPr="00282470" w:rsidRDefault="00680DDE" w:rsidP="00680DDE">
      <w:pPr>
        <w:spacing w:line="180" w:lineRule="atLeast"/>
        <w:ind w:left="142" w:right="95"/>
        <w:rPr>
          <w:rFonts w:cs="Arial"/>
          <w:sz w:val="20"/>
          <w:szCs w:val="20"/>
        </w:rPr>
      </w:pPr>
    </w:p>
    <w:p w:rsidR="00680DDE" w:rsidRPr="00282470" w:rsidRDefault="00680DDE" w:rsidP="00680DDE">
      <w:pPr>
        <w:spacing w:line="180" w:lineRule="atLeast"/>
        <w:ind w:left="142" w:right="95"/>
        <w:rPr>
          <w:rFonts w:cs="Arial"/>
          <w:b/>
          <w:sz w:val="20"/>
          <w:szCs w:val="20"/>
        </w:rPr>
      </w:pPr>
      <w:r w:rsidRPr="00282470">
        <w:rPr>
          <w:rFonts w:cs="Arial"/>
          <w:b/>
          <w:sz w:val="20"/>
          <w:szCs w:val="20"/>
        </w:rPr>
        <w:t>Über die Online-Umfrage:</w:t>
      </w:r>
    </w:p>
    <w:p w:rsidR="00680DDE" w:rsidRDefault="00680DDE" w:rsidP="00680DDE">
      <w:pPr>
        <w:spacing w:line="180" w:lineRule="atLeast"/>
        <w:ind w:left="142" w:right="95"/>
        <w:rPr>
          <w:rFonts w:cs="Arial"/>
          <w:sz w:val="20"/>
          <w:szCs w:val="20"/>
        </w:rPr>
      </w:pPr>
      <w:r w:rsidRPr="00164287">
        <w:rPr>
          <w:rFonts w:cs="Arial"/>
          <w:sz w:val="20"/>
          <w:szCs w:val="20"/>
        </w:rPr>
        <w:t xml:space="preserve">Die verwendeten Daten beruhen auf einer Online-Umfrage der </w:t>
      </w:r>
      <w:proofErr w:type="spellStart"/>
      <w:r w:rsidRPr="00164287">
        <w:rPr>
          <w:rFonts w:cs="Arial"/>
          <w:sz w:val="20"/>
          <w:szCs w:val="20"/>
        </w:rPr>
        <w:t>YouGov</w:t>
      </w:r>
      <w:proofErr w:type="spellEnd"/>
      <w:r w:rsidRPr="00164287">
        <w:rPr>
          <w:rFonts w:cs="Arial"/>
          <w:sz w:val="20"/>
          <w:szCs w:val="20"/>
        </w:rPr>
        <w:t xml:space="preserve"> Deutschland GmbH, an der 528 Unternehmensentscheider zwischen dem 28.11.2018 und 03.12.2018 teilnahmen. Die Ergebnisse wurden gewichtet und setzen sich repräsentativ nach Beschäftigtenanteil pro Unternehmensgröße zusammen.</w:t>
      </w:r>
    </w:p>
    <w:p w:rsidR="00B40726" w:rsidRDefault="00B40726" w:rsidP="00680DDE">
      <w:pPr>
        <w:ind w:right="95"/>
      </w:pPr>
    </w:p>
    <w:sectPr w:rsidR="00B407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9B295A"/>
    <w:multiLevelType w:val="hybridMultilevel"/>
    <w:tmpl w:val="4CAE2A18"/>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DE"/>
    <w:rsid w:val="002964BC"/>
    <w:rsid w:val="00406F5D"/>
    <w:rsid w:val="00680DDE"/>
    <w:rsid w:val="00972BFB"/>
    <w:rsid w:val="00B40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73CCE-0235-417C-88F0-2BD9FF93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0DDE"/>
    <w:pPr>
      <w:spacing w:line="284" w:lineRule="atLeast"/>
    </w:pPr>
    <w:rPr>
      <w:rFonts w:eastAsia="Times New Roman" w:cs="Times New Roman"/>
      <w:sz w:val="17"/>
      <w:szCs w:val="24"/>
    </w:rPr>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sz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styleId="Listenabsatz">
    <w:name w:val="List Paragraph"/>
    <w:basedOn w:val="Standard"/>
    <w:uiPriority w:val="34"/>
    <w:qFormat/>
    <w:rsid w:val="00680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4037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1</cp:revision>
  <dcterms:created xsi:type="dcterms:W3CDTF">2019-04-16T10:17:00Z</dcterms:created>
  <dcterms:modified xsi:type="dcterms:W3CDTF">2019-04-16T10:29:00Z</dcterms:modified>
</cp:coreProperties>
</file>