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CB4" w:rsidRPr="006F42C7" w:rsidRDefault="009B0879" w:rsidP="00242CB4">
      <w:pPr>
        <w:rPr>
          <w:b/>
          <w:sz w:val="28"/>
        </w:rPr>
      </w:pPr>
      <w:r>
        <w:rPr>
          <w:b/>
          <w:sz w:val="28"/>
        </w:rPr>
        <w:t>Höstens filosoficafé: Från Upplysningen till vår samtid</w:t>
      </w:r>
    </w:p>
    <w:p w:rsidR="00242CB4" w:rsidRPr="00C31054" w:rsidRDefault="006F42C7" w:rsidP="00242CB4">
      <w:pPr>
        <w:rPr>
          <w:rFonts w:eastAsia="Times New Roman" w:cs="Segoe UI"/>
          <w:lang w:eastAsia="sv-SE"/>
        </w:rPr>
      </w:pPr>
      <w:r w:rsidRPr="00C31054">
        <w:rPr>
          <w:b/>
        </w:rPr>
        <w:t>Västerländsk upplysning i tredje världen och franska revolutionen som idé – det är två av spåren under höstens filosoficafé. Fem föreläsare kommer från olika aspekter att utgå från temat ”</w:t>
      </w:r>
      <w:r w:rsidR="00242CB4" w:rsidRPr="00C31054">
        <w:rPr>
          <w:b/>
        </w:rPr>
        <w:t>Från Upplysningen till vår samtid</w:t>
      </w:r>
      <w:r w:rsidRPr="00C31054">
        <w:rPr>
          <w:b/>
        </w:rPr>
        <w:t xml:space="preserve">”. </w:t>
      </w:r>
    </w:p>
    <w:p w:rsidR="00242CB4" w:rsidRPr="00C31054" w:rsidRDefault="00242CB4" w:rsidP="00242CB4">
      <w:pPr>
        <w:rPr>
          <w:rFonts w:eastAsia="Times New Roman" w:cs="Segoe UI"/>
          <w:lang w:eastAsia="sv-SE"/>
        </w:rPr>
      </w:pPr>
    </w:p>
    <w:p w:rsidR="006F42C7" w:rsidRPr="00C31054" w:rsidRDefault="006F42C7" w:rsidP="006F42C7">
      <w:pPr>
        <w:rPr>
          <w:rFonts w:eastAsia="Times New Roman" w:cs="Segoe UI"/>
          <w:lang w:eastAsia="sv-SE"/>
        </w:rPr>
      </w:pPr>
      <w:r w:rsidRPr="00C31054">
        <w:rPr>
          <w:rFonts w:eastAsia="Times New Roman" w:cs="Segoe UI"/>
          <w:lang w:eastAsia="sv-SE"/>
        </w:rPr>
        <w:t xml:space="preserve">Upplysningstiden, som var en kulturhistorisk rörelse i Europa i mitten och i slutet av 1700-talet, hade tron på människans förnuft som viktigaste idé. Centralt var också tanken kring att samhället utvecklas bäst av jämlika människor i samverkan. </w:t>
      </w:r>
    </w:p>
    <w:p w:rsidR="006F42C7" w:rsidRPr="00C31054" w:rsidRDefault="006F42C7" w:rsidP="006F42C7">
      <w:pPr>
        <w:rPr>
          <w:rFonts w:eastAsia="Times New Roman" w:cs="Segoe UI"/>
          <w:lang w:eastAsia="sv-SE"/>
        </w:rPr>
      </w:pPr>
    </w:p>
    <w:p w:rsidR="006F42C7" w:rsidRPr="00C31054" w:rsidRDefault="006F42C7" w:rsidP="006F42C7">
      <w:pPr>
        <w:rPr>
          <w:rFonts w:eastAsia="Times New Roman" w:cs="Segoe UI"/>
          <w:lang w:eastAsia="sv-SE"/>
        </w:rPr>
      </w:pPr>
      <w:r w:rsidRPr="00C31054">
        <w:rPr>
          <w:rFonts w:eastAsia="Times New Roman" w:cs="Segoe UI"/>
          <w:lang w:eastAsia="sv-SE"/>
        </w:rPr>
        <w:t xml:space="preserve">– Med höstens filosoficaféer vill vi väcka tankar, funderingar och reflektioner utifrån temat ”Från Upplysningen till vår samtid”. Våra fem föreläsare bidrar alla med intressanta infallsvinklar och öppnar för en diskussion kring ämnet, berättar Monica Hammarnäs, som står bakom arrangemanget vid Högskolan i Borås. </w:t>
      </w:r>
    </w:p>
    <w:p w:rsidR="006F42C7" w:rsidRPr="00C31054" w:rsidRDefault="006F42C7" w:rsidP="006F42C7">
      <w:pPr>
        <w:rPr>
          <w:rFonts w:eastAsia="Times New Roman" w:cs="Segoe UI"/>
          <w:lang w:eastAsia="sv-SE"/>
        </w:rPr>
      </w:pPr>
    </w:p>
    <w:p w:rsidR="009B0879" w:rsidRPr="00C31054" w:rsidRDefault="009B0879" w:rsidP="006F42C7">
      <w:pPr>
        <w:rPr>
          <w:rFonts w:eastAsia="Times New Roman" w:cs="Segoe UI"/>
          <w:lang w:eastAsia="sv-SE"/>
        </w:rPr>
      </w:pPr>
      <w:r w:rsidRPr="00C31054">
        <w:t>Filosoficaféerna arrangeras av Högskolan i Borås i samarbete med Folkuniversitetet. Föreläsnings- och diskussionsserien startade år 2000 och</w:t>
      </w:r>
      <w:r w:rsidR="006F054B">
        <w:t xml:space="preserve"> har blivit en uppskattad tradition som</w:t>
      </w:r>
      <w:r w:rsidRPr="00C31054">
        <w:t xml:space="preserve"> drar runt 300 besökare till respektive tillfälle. </w:t>
      </w:r>
    </w:p>
    <w:p w:rsidR="009B0879" w:rsidRPr="00C31054" w:rsidRDefault="009B0879" w:rsidP="006F42C7">
      <w:pPr>
        <w:rPr>
          <w:rFonts w:eastAsia="Times New Roman" w:cs="Segoe UI"/>
          <w:lang w:eastAsia="sv-SE"/>
        </w:rPr>
      </w:pPr>
    </w:p>
    <w:p w:rsidR="006F42C7" w:rsidRPr="007340D1" w:rsidRDefault="006F42C7" w:rsidP="006F42C7">
      <w:pPr>
        <w:rPr>
          <w:b/>
          <w:sz w:val="26"/>
          <w:szCs w:val="26"/>
        </w:rPr>
      </w:pPr>
      <w:r w:rsidRPr="007340D1">
        <w:rPr>
          <w:rFonts w:eastAsia="Times New Roman" w:cs="Segoe UI"/>
          <w:b/>
          <w:sz w:val="26"/>
          <w:szCs w:val="26"/>
          <w:lang w:eastAsia="sv-SE"/>
        </w:rPr>
        <w:t>Höstens program</w:t>
      </w:r>
    </w:p>
    <w:p w:rsidR="006F42C7" w:rsidRPr="00C31054" w:rsidRDefault="006F42C7" w:rsidP="00242CB4">
      <w:r w:rsidRPr="00C31054">
        <w:t xml:space="preserve">Samtliga föreläsningar äger rum torsdagar klockan 18:00-20:00 i sal M204, Högskolan i Borås. Anmälan behövs </w:t>
      </w:r>
      <w:proofErr w:type="gramStart"/>
      <w:r w:rsidRPr="00C31054">
        <w:t>ej</w:t>
      </w:r>
      <w:proofErr w:type="gramEnd"/>
      <w:r w:rsidRPr="00C31054">
        <w:t>, fri entré.</w:t>
      </w:r>
    </w:p>
    <w:p w:rsidR="009B0879" w:rsidRPr="009B0879" w:rsidRDefault="009B0879" w:rsidP="009B0879">
      <w:pPr>
        <w:spacing w:before="100" w:beforeAutospacing="1" w:after="100" w:afterAutospacing="1"/>
        <w:outlineLvl w:val="2"/>
        <w:rPr>
          <w:rFonts w:eastAsia="Times New Roman" w:cs="Times New Roman"/>
          <w:lang w:eastAsia="sv-SE"/>
        </w:rPr>
      </w:pPr>
      <w:r w:rsidRPr="007340D1">
        <w:rPr>
          <w:rFonts w:eastAsia="Times New Roman" w:cs="Times New Roman"/>
          <w:b/>
          <w:bCs/>
          <w:lang w:eastAsia="sv-SE"/>
        </w:rPr>
        <w:t>3 oktober</w:t>
      </w:r>
      <w:r w:rsidRPr="00C31054">
        <w:rPr>
          <w:rFonts w:eastAsia="Times New Roman" w:cs="Times New Roman"/>
          <w:bCs/>
          <w:lang w:eastAsia="sv-SE"/>
        </w:rPr>
        <w:br/>
        <w:t>Behöver vi fortfarande upplysning?</w:t>
      </w:r>
      <w:r w:rsidRPr="009B0879">
        <w:rPr>
          <w:rFonts w:eastAsia="Times New Roman" w:cs="Times New Roman"/>
          <w:lang w:eastAsia="sv-SE"/>
        </w:rPr>
        <w:br/>
        <w:t>Sven-Eric Liedman, professor emeritus i idé- och lärdomshistoria och författare</w:t>
      </w:r>
    </w:p>
    <w:p w:rsidR="009B0879" w:rsidRPr="009B0879" w:rsidRDefault="009B0879" w:rsidP="009B0879">
      <w:pPr>
        <w:spacing w:before="100" w:beforeAutospacing="1" w:after="100" w:afterAutospacing="1"/>
        <w:outlineLvl w:val="2"/>
        <w:rPr>
          <w:rFonts w:eastAsia="Times New Roman" w:cs="Times New Roman"/>
          <w:lang w:eastAsia="sv-SE"/>
        </w:rPr>
      </w:pPr>
      <w:r w:rsidRPr="007340D1">
        <w:rPr>
          <w:rFonts w:eastAsia="Times New Roman" w:cs="Times New Roman"/>
          <w:b/>
          <w:bCs/>
          <w:lang w:eastAsia="sv-SE"/>
        </w:rPr>
        <w:t>31 oktober</w:t>
      </w:r>
      <w:r w:rsidRPr="009B0879">
        <w:rPr>
          <w:rFonts w:eastAsia="Times New Roman" w:cs="Times New Roman"/>
          <w:bCs/>
          <w:lang w:eastAsia="sv-SE"/>
        </w:rPr>
        <w:t> </w:t>
      </w:r>
      <w:r w:rsidRPr="00C31054">
        <w:rPr>
          <w:rFonts w:eastAsia="Times New Roman" w:cs="Times New Roman"/>
          <w:bCs/>
          <w:lang w:eastAsia="sv-SE"/>
        </w:rPr>
        <w:br/>
        <w:t>Den franska revolutionen som idé – utmaning och arv</w:t>
      </w:r>
      <w:r w:rsidRPr="009B0879">
        <w:rPr>
          <w:rFonts w:eastAsia="Times New Roman" w:cs="Times New Roman"/>
          <w:lang w:eastAsia="sv-SE"/>
        </w:rPr>
        <w:br/>
        <w:t>Michael Azar, professor i idé- och lärdomshistoria och författare</w:t>
      </w:r>
    </w:p>
    <w:p w:rsidR="009B0879" w:rsidRPr="009B0879" w:rsidRDefault="009B0879" w:rsidP="009B0879">
      <w:pPr>
        <w:spacing w:before="100" w:beforeAutospacing="1" w:after="100" w:afterAutospacing="1"/>
        <w:outlineLvl w:val="2"/>
        <w:rPr>
          <w:rFonts w:eastAsia="Times New Roman" w:cs="Times New Roman"/>
          <w:lang w:eastAsia="sv-SE"/>
        </w:rPr>
      </w:pPr>
      <w:r w:rsidRPr="007340D1">
        <w:rPr>
          <w:rFonts w:eastAsia="Times New Roman" w:cs="Times New Roman"/>
          <w:b/>
          <w:bCs/>
          <w:lang w:eastAsia="sv-SE"/>
        </w:rPr>
        <w:t>7 november</w:t>
      </w:r>
      <w:r w:rsidRPr="00C31054">
        <w:rPr>
          <w:rFonts w:eastAsia="Times New Roman" w:cs="Times New Roman"/>
          <w:bCs/>
          <w:lang w:eastAsia="sv-SE"/>
        </w:rPr>
        <w:br/>
        <w:t>Att implementera västerländsk upplysning i tredje världen</w:t>
      </w:r>
      <w:r w:rsidRPr="009B0879">
        <w:rPr>
          <w:rFonts w:eastAsia="Times New Roman" w:cs="Times New Roman"/>
          <w:lang w:eastAsia="sv-SE"/>
        </w:rPr>
        <w:t xml:space="preserve"> </w:t>
      </w:r>
      <w:r w:rsidRPr="009B0879">
        <w:rPr>
          <w:rFonts w:eastAsia="Times New Roman" w:cs="Times New Roman"/>
          <w:lang w:eastAsia="sv-SE"/>
        </w:rPr>
        <w:br/>
        <w:t xml:space="preserve">Helena </w:t>
      </w:r>
      <w:proofErr w:type="spellStart"/>
      <w:r w:rsidRPr="009B0879">
        <w:rPr>
          <w:rFonts w:eastAsia="Times New Roman" w:cs="Times New Roman"/>
          <w:lang w:eastAsia="sv-SE"/>
        </w:rPr>
        <w:t>Thorfinn</w:t>
      </w:r>
      <w:proofErr w:type="spellEnd"/>
      <w:r w:rsidRPr="009B0879">
        <w:rPr>
          <w:rFonts w:eastAsia="Times New Roman" w:cs="Times New Roman"/>
          <w:lang w:eastAsia="sv-SE"/>
        </w:rPr>
        <w:t>, författare och journalist</w:t>
      </w:r>
      <w:bookmarkStart w:id="0" w:name="_GoBack"/>
      <w:bookmarkEnd w:id="0"/>
    </w:p>
    <w:p w:rsidR="009B0879" w:rsidRPr="009B0879" w:rsidRDefault="009B0879" w:rsidP="009B0879">
      <w:pPr>
        <w:spacing w:before="100" w:beforeAutospacing="1" w:after="100" w:afterAutospacing="1"/>
        <w:outlineLvl w:val="2"/>
        <w:rPr>
          <w:rFonts w:eastAsia="Times New Roman" w:cs="Times New Roman"/>
          <w:lang w:eastAsia="sv-SE"/>
        </w:rPr>
      </w:pPr>
      <w:r w:rsidRPr="007340D1">
        <w:rPr>
          <w:rFonts w:eastAsia="Times New Roman" w:cs="Times New Roman"/>
          <w:b/>
          <w:bCs/>
          <w:lang w:eastAsia="sv-SE"/>
        </w:rPr>
        <w:t>21 november</w:t>
      </w:r>
      <w:r w:rsidRPr="00C31054">
        <w:rPr>
          <w:rFonts w:eastAsia="Times New Roman" w:cs="Times New Roman"/>
          <w:bCs/>
          <w:lang w:eastAsia="sv-SE"/>
        </w:rPr>
        <w:br/>
        <w:t xml:space="preserve">Varför finns det över huvudtaget något och snarare ingenting? Martin Heidegger och diktkonsten </w:t>
      </w:r>
      <w:r w:rsidRPr="009B0879">
        <w:rPr>
          <w:rFonts w:eastAsia="Times New Roman" w:cs="Times New Roman"/>
          <w:lang w:eastAsia="sv-SE"/>
        </w:rPr>
        <w:br/>
        <w:t>Martin Hellström, professor i litteraturvetenskap och prorektor vid Högskolan i Borås</w:t>
      </w:r>
    </w:p>
    <w:p w:rsidR="00A63476" w:rsidRDefault="009B0879" w:rsidP="009B0879">
      <w:pPr>
        <w:spacing w:before="100" w:beforeAutospacing="1" w:after="100" w:afterAutospacing="1"/>
        <w:outlineLvl w:val="2"/>
        <w:rPr>
          <w:rFonts w:eastAsia="Times New Roman" w:cs="Times New Roman"/>
          <w:lang w:eastAsia="sv-SE"/>
        </w:rPr>
      </w:pPr>
      <w:r w:rsidRPr="007340D1">
        <w:rPr>
          <w:rFonts w:eastAsia="Times New Roman" w:cs="Times New Roman"/>
          <w:b/>
          <w:bCs/>
          <w:lang w:eastAsia="sv-SE"/>
        </w:rPr>
        <w:t>12 december</w:t>
      </w:r>
      <w:r w:rsidRPr="00C31054">
        <w:rPr>
          <w:rFonts w:eastAsia="Times New Roman" w:cs="Times New Roman"/>
          <w:bCs/>
          <w:lang w:eastAsia="sv-SE"/>
        </w:rPr>
        <w:br/>
        <w:t>Några ledande ekonomers stora betydelse för en hållbar samhällsutveckling, från 1400-talet till 2013</w:t>
      </w:r>
      <w:r w:rsidRPr="009B0879">
        <w:rPr>
          <w:rFonts w:eastAsia="Times New Roman" w:cs="Times New Roman"/>
          <w:lang w:eastAsia="sv-SE"/>
        </w:rPr>
        <w:br/>
        <w:t>Björn Brorström, professor i företagsekonomi och rektor vid Högskolan i Borås</w:t>
      </w:r>
    </w:p>
    <w:sectPr w:rsidR="00A634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CB4"/>
    <w:rsid w:val="00242CB4"/>
    <w:rsid w:val="00261EB0"/>
    <w:rsid w:val="006F054B"/>
    <w:rsid w:val="006F42C7"/>
    <w:rsid w:val="007340D1"/>
    <w:rsid w:val="009B0879"/>
    <w:rsid w:val="009D6FB8"/>
    <w:rsid w:val="00A63476"/>
    <w:rsid w:val="00C310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CB4"/>
  </w:style>
  <w:style w:type="paragraph" w:styleId="Rubrik3">
    <w:name w:val="heading 3"/>
    <w:basedOn w:val="Normal"/>
    <w:link w:val="Rubrik3Char"/>
    <w:uiPriority w:val="9"/>
    <w:qFormat/>
    <w:rsid w:val="009B0879"/>
    <w:pPr>
      <w:spacing w:before="100" w:beforeAutospacing="1" w:after="100" w:afterAutospacing="1"/>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F42C7"/>
    <w:pPr>
      <w:ind w:left="720"/>
      <w:contextualSpacing/>
    </w:pPr>
  </w:style>
  <w:style w:type="character" w:customStyle="1" w:styleId="Rubrik3Char">
    <w:name w:val="Rubrik 3 Char"/>
    <w:basedOn w:val="Standardstycketeckensnitt"/>
    <w:link w:val="Rubrik3"/>
    <w:uiPriority w:val="9"/>
    <w:rsid w:val="009B0879"/>
    <w:rPr>
      <w:rFonts w:ascii="Times New Roman" w:eastAsia="Times New Roman" w:hAnsi="Times New Roman" w:cs="Times New Roman"/>
      <w:b/>
      <w:bCs/>
      <w:sz w:val="27"/>
      <w:szCs w:val="27"/>
      <w:lang w:eastAsia="sv-SE"/>
    </w:rPr>
  </w:style>
  <w:style w:type="paragraph" w:customStyle="1" w:styleId="frelsare2">
    <w:name w:val="frelsare2"/>
    <w:basedOn w:val="Normal"/>
    <w:rsid w:val="009B0879"/>
    <w:pPr>
      <w:spacing w:before="100" w:beforeAutospacing="1" w:after="100" w:afterAutospacing="1"/>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9B0879"/>
    <w:rPr>
      <w:b/>
      <w:bCs/>
    </w:rPr>
  </w:style>
  <w:style w:type="paragraph" w:customStyle="1" w:styleId="datum2">
    <w:name w:val="datum2"/>
    <w:basedOn w:val="Normal"/>
    <w:rsid w:val="009B0879"/>
    <w:pPr>
      <w:spacing w:before="100" w:beforeAutospacing="1" w:after="100" w:afterAutospacing="1"/>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A634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CB4"/>
  </w:style>
  <w:style w:type="paragraph" w:styleId="Rubrik3">
    <w:name w:val="heading 3"/>
    <w:basedOn w:val="Normal"/>
    <w:link w:val="Rubrik3Char"/>
    <w:uiPriority w:val="9"/>
    <w:qFormat/>
    <w:rsid w:val="009B0879"/>
    <w:pPr>
      <w:spacing w:before="100" w:beforeAutospacing="1" w:after="100" w:afterAutospacing="1"/>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F42C7"/>
    <w:pPr>
      <w:ind w:left="720"/>
      <w:contextualSpacing/>
    </w:pPr>
  </w:style>
  <w:style w:type="character" w:customStyle="1" w:styleId="Rubrik3Char">
    <w:name w:val="Rubrik 3 Char"/>
    <w:basedOn w:val="Standardstycketeckensnitt"/>
    <w:link w:val="Rubrik3"/>
    <w:uiPriority w:val="9"/>
    <w:rsid w:val="009B0879"/>
    <w:rPr>
      <w:rFonts w:ascii="Times New Roman" w:eastAsia="Times New Roman" w:hAnsi="Times New Roman" w:cs="Times New Roman"/>
      <w:b/>
      <w:bCs/>
      <w:sz w:val="27"/>
      <w:szCs w:val="27"/>
      <w:lang w:eastAsia="sv-SE"/>
    </w:rPr>
  </w:style>
  <w:style w:type="paragraph" w:customStyle="1" w:styleId="frelsare2">
    <w:name w:val="frelsare2"/>
    <w:basedOn w:val="Normal"/>
    <w:rsid w:val="009B0879"/>
    <w:pPr>
      <w:spacing w:before="100" w:beforeAutospacing="1" w:after="100" w:afterAutospacing="1"/>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9B0879"/>
    <w:rPr>
      <w:b/>
      <w:bCs/>
    </w:rPr>
  </w:style>
  <w:style w:type="paragraph" w:customStyle="1" w:styleId="datum2">
    <w:name w:val="datum2"/>
    <w:basedOn w:val="Normal"/>
    <w:rsid w:val="009B0879"/>
    <w:pPr>
      <w:spacing w:before="100" w:beforeAutospacing="1" w:after="100" w:afterAutospacing="1"/>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A634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62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312</Words>
  <Characters>1659</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Högskolan i Borås</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Avadahl</dc:creator>
  <cp:lastModifiedBy>Johanna Avadahl</cp:lastModifiedBy>
  <cp:revision>3</cp:revision>
  <dcterms:created xsi:type="dcterms:W3CDTF">2013-09-26T06:17:00Z</dcterms:created>
  <dcterms:modified xsi:type="dcterms:W3CDTF">2013-09-26T06:18:00Z</dcterms:modified>
</cp:coreProperties>
</file>